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C5ABF8" w14:textId="5B3E847C" w:rsidR="004710EA" w:rsidRPr="00F4170D" w:rsidRDefault="00B74F57" w:rsidP="59CA93CF">
      <w:pPr>
        <w:bidi/>
        <w:rPr>
          <w:rFonts w:eastAsia="Arial" w:cs="Arial"/>
          <w:color w:val="00B8AD" w:themeColor="text2"/>
          <w:sz w:val="56"/>
          <w:szCs w:val="56"/>
        </w:rPr>
      </w:pPr>
      <w:r w:rsidRPr="00F4170D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42B6A6" wp14:editId="6E1CA04C">
                <wp:simplePos x="0" y="0"/>
                <wp:positionH relativeFrom="column">
                  <wp:posOffset>-410210</wp:posOffset>
                </wp:positionH>
                <wp:positionV relativeFrom="paragraph">
                  <wp:posOffset>-410210</wp:posOffset>
                </wp:positionV>
                <wp:extent cx="2667000" cy="5746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D79" w14:textId="4E157FB1" w:rsidR="00791446" w:rsidRPr="00DC01FF" w:rsidRDefault="00791446" w:rsidP="00451013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65A16609" w14:textId="77777777" w:rsidR="00791446" w:rsidRPr="00DC01FF" w:rsidRDefault="00791446" w:rsidP="001E7E08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0FE88ABD" w14:textId="77777777" w:rsidR="00791446" w:rsidRPr="0043361E" w:rsidRDefault="00791446" w:rsidP="004710EA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2B6A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2.3pt;margin-top:-32.3pt;width:210pt;height:4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" strokecolor="red">
                <v:textbox>
                  <w:txbxContent>
                    <w:p w14:paraId="4A52CD79" w14:textId="4E157FB1" w:rsidR="00791446" w:rsidRPr="00DC01FF" w:rsidRDefault="00791446" w:rsidP="00451013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65A16609" w14:textId="77777777" w:rsidR="00791446" w:rsidRPr="00DC01FF" w:rsidRDefault="00791446" w:rsidP="001E7E08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0FE88ABD" w14:textId="77777777" w:rsidR="00791446" w:rsidRPr="0043361E" w:rsidRDefault="00791446" w:rsidP="004710EA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32C85" w14:textId="7936E2FD" w:rsidR="004710EA" w:rsidRPr="00F4170D" w:rsidRDefault="004710EA" w:rsidP="59CA93CF">
      <w:pPr>
        <w:bidi/>
        <w:rPr>
          <w:rFonts w:eastAsia="Arial" w:cs="Arial"/>
          <w:color w:val="00B8AD" w:themeColor="text2"/>
          <w:sz w:val="56"/>
          <w:szCs w:val="56"/>
        </w:rPr>
      </w:pPr>
    </w:p>
    <w:p w14:paraId="55AFEC04" w14:textId="5F299748" w:rsidR="004710EA" w:rsidRPr="00F4170D" w:rsidRDefault="004710EA" w:rsidP="59CA93CF">
      <w:pPr>
        <w:rPr>
          <w:rFonts w:eastAsia="Arial" w:cs="Arial"/>
          <w:color w:val="00B8AD" w:themeColor="text2"/>
          <w:sz w:val="56"/>
          <w:szCs w:val="56"/>
        </w:rPr>
      </w:pPr>
    </w:p>
    <w:p w14:paraId="58FE3F7A" w14:textId="08C82ABD" w:rsidR="004710EA" w:rsidRPr="00F4170D" w:rsidRDefault="00B74F57" w:rsidP="59CA93CF">
      <w:pPr>
        <w:jc w:val="center"/>
        <w:rPr>
          <w:rFonts w:eastAsia="Arial" w:cs="Arial"/>
          <w:color w:val="00B8AD" w:themeColor="text2"/>
          <w:sz w:val="56"/>
          <w:szCs w:val="56"/>
        </w:rPr>
      </w:pPr>
      <w:r w:rsidRPr="00F4170D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653A3FD" wp14:editId="0899A128">
                <wp:simplePos x="0" y="0"/>
                <wp:positionH relativeFrom="column">
                  <wp:posOffset>3696970</wp:posOffset>
                </wp:positionH>
                <wp:positionV relativeFrom="paragraph">
                  <wp:posOffset>1188720</wp:posOffset>
                </wp:positionV>
                <wp:extent cx="1948180" cy="318135"/>
                <wp:effectExtent l="0" t="0" r="0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7126" w14:textId="77777777" w:rsidR="00791446" w:rsidRPr="00DC01FF" w:rsidRDefault="00791446" w:rsidP="001E7E08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48F2A29C" w14:textId="77777777" w:rsidR="00791446" w:rsidRPr="00DC01FF" w:rsidRDefault="00791446" w:rsidP="001E7E08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71F340C" w14:textId="7A103DBC" w:rsidR="00791446" w:rsidRPr="0043361E" w:rsidRDefault="00791446" w:rsidP="004710EA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A3FD" id="Text Box 23" o:spid="_x0000_s1027" type="#_x0000_t202" style="position:absolute;left:0;text-align:left;margin-left:291.1pt;margin-top:93.6pt;width:153.4pt;height:2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" strokecolor="red">
                <v:textbox>
                  <w:txbxContent>
                    <w:p w14:paraId="3FA57126" w14:textId="77777777" w:rsidR="00791446" w:rsidRPr="00DC01FF" w:rsidRDefault="00791446" w:rsidP="001E7E08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48F2A29C" w14:textId="77777777" w:rsidR="00791446" w:rsidRPr="00DC01FF" w:rsidRDefault="00791446" w:rsidP="001E7E08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71F340C" w14:textId="7A103DBC" w:rsidR="00791446" w:rsidRPr="0043361E" w:rsidRDefault="00791446" w:rsidP="004710EA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Arial"/>
            <w:color w:val="00B8AD" w:themeColor="text2"/>
            <w:sz w:val="56"/>
            <w:szCs w:val="56"/>
          </w:rPr>
          <w:id w:val="-1209561630"/>
          <w:showingPlcHdr/>
          <w:picture/>
        </w:sdtPr>
        <w:sdtEndPr>
          <w:rPr>
            <w:color w:val="00B8AD" w:themeColor="accent3"/>
          </w:rPr>
        </w:sdtEndPr>
        <w:sdtContent>
          <w:r w:rsidR="004710EA" w:rsidRPr="00F4170D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31AB454E" wp14:editId="128E97CE">
                <wp:extent cx="1524000" cy="1524000"/>
                <wp:effectExtent l="0" t="0" r="0" b="0"/>
                <wp:docPr id="2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3F383E" w14:textId="69B80B0C" w:rsidR="00F26952" w:rsidRPr="00F4170D" w:rsidRDefault="00F26952" w:rsidP="59CA93CF">
      <w:pPr>
        <w:bidi/>
        <w:rPr>
          <w:rFonts w:eastAsia="Arial" w:cs="Arial"/>
          <w:color w:val="00B8AD" w:themeColor="text2"/>
          <w:sz w:val="56"/>
          <w:szCs w:val="56"/>
        </w:rPr>
      </w:pPr>
    </w:p>
    <w:p w14:paraId="544811B7" w14:textId="2C1E34D7" w:rsidR="00023F00" w:rsidRPr="00F4170D" w:rsidRDefault="00F301F5" w:rsidP="59CA93CF">
      <w:pPr>
        <w:bidi/>
        <w:jc w:val="center"/>
        <w:rPr>
          <w:rFonts w:eastAsia="Arial" w:cs="Arial"/>
          <w:color w:val="2B3B82" w:themeColor="text1"/>
          <w:sz w:val="60"/>
          <w:szCs w:val="60"/>
        </w:rPr>
      </w:pPr>
      <w:r w:rsidRPr="00F4170D">
        <w:rPr>
          <w:rFonts w:eastAsia="Arial" w:cs="Arial"/>
          <w:color w:val="2B3B82" w:themeColor="accent4"/>
          <w:sz w:val="60"/>
          <w:szCs w:val="60"/>
          <w:rtl/>
          <w:lang w:eastAsia="ar"/>
        </w:rPr>
        <w:t>نموذج أدوار ومسؤوليات الأمن السيبراني</w:t>
      </w:r>
      <w:r w:rsidRPr="00F4170D">
        <w:rPr>
          <w:rFonts w:eastAsia="Arial" w:cs="Arial"/>
          <w:color w:val="2D3982"/>
          <w:sz w:val="60"/>
          <w:szCs w:val="60"/>
          <w:rtl/>
          <w:lang w:eastAsia="en-US"/>
        </w:rPr>
        <w:t xml:space="preserve"> </w:t>
      </w:r>
    </w:p>
    <w:p w14:paraId="72B2BC79" w14:textId="77777777" w:rsidR="00C53A80" w:rsidRPr="00F4170D" w:rsidRDefault="00C53A80" w:rsidP="00B616B7">
      <w:pPr>
        <w:bidi/>
        <w:jc w:val="both"/>
        <w:rPr>
          <w:rFonts w:eastAsia="Arial" w:cs="Arial"/>
          <w:rtl/>
        </w:rPr>
      </w:pPr>
    </w:p>
    <w:p w14:paraId="4DF5605F" w14:textId="77777777" w:rsidR="00C53A80" w:rsidRPr="00B616B7" w:rsidRDefault="00C53A80" w:rsidP="00B616B7">
      <w:pPr>
        <w:bidi/>
        <w:jc w:val="both"/>
        <w:rPr>
          <w:rFonts w:eastAsia="Arial" w:cs="Arial"/>
          <w:rtl/>
        </w:rPr>
      </w:pPr>
    </w:p>
    <w:p w14:paraId="597F0470" w14:textId="77777777" w:rsidR="00C53A80" w:rsidRPr="00B616B7" w:rsidRDefault="00C53A80" w:rsidP="59CA93CF">
      <w:pPr>
        <w:bidi/>
        <w:spacing w:line="260" w:lineRule="exact"/>
        <w:ind w:right="-43"/>
        <w:contextualSpacing/>
        <w:jc w:val="both"/>
        <w:rPr>
          <w:rFonts w:eastAsia="Arial" w:cs="Arial"/>
          <w:color w:val="596DC8" w:themeColor="text1" w:themeTint="A6"/>
          <w:rtl/>
        </w:rPr>
      </w:pPr>
    </w:p>
    <w:p w14:paraId="78DA140D" w14:textId="77777777" w:rsidR="00C53A80" w:rsidRPr="00B616B7" w:rsidRDefault="00C53A80" w:rsidP="59CA93CF">
      <w:pPr>
        <w:bidi/>
        <w:spacing w:line="260" w:lineRule="exact"/>
        <w:ind w:right="-43"/>
        <w:contextualSpacing/>
        <w:jc w:val="both"/>
        <w:rPr>
          <w:rFonts w:eastAsia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C53A80" w:rsidRPr="00B616B7" w14:paraId="595BAAA0" w14:textId="77777777" w:rsidTr="00B616B7">
        <w:trPr>
          <w:trHeight w:val="765"/>
        </w:trPr>
        <w:tc>
          <w:tcPr>
            <w:tcW w:w="4728" w:type="dxa"/>
            <w:gridSpan w:val="2"/>
            <w:vAlign w:val="center"/>
          </w:tcPr>
          <w:p w14:paraId="61402EFB" w14:textId="7BD6B417" w:rsidR="00C53A80" w:rsidRPr="00B616B7" w:rsidRDefault="007A12F1" w:rsidP="59CA93CF">
            <w:pPr>
              <w:bidi/>
              <w:jc w:val="both"/>
              <w:rPr>
                <w:rFonts w:eastAsia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E21139" w:rsidRPr="00B616B7">
                  <w:rPr>
                    <w:color w:val="F30303"/>
                    <w:rtl/>
                  </w:rPr>
                  <w:t>اختر التصنيف</w:t>
                </w:r>
              </w:sdtContent>
            </w:sdt>
          </w:p>
          <w:p w14:paraId="7657418D" w14:textId="77777777" w:rsidR="00C53A80" w:rsidRPr="00B616B7" w:rsidRDefault="00C53A80" w:rsidP="00B616B7">
            <w:pPr>
              <w:bidi/>
              <w:jc w:val="both"/>
              <w:rPr>
                <w:rFonts w:eastAsia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0C7AAD6B" w14:textId="77777777" w:rsidR="00C53A80" w:rsidRPr="00B616B7" w:rsidRDefault="00C53A80" w:rsidP="00B616B7">
            <w:pPr>
              <w:bidi/>
              <w:spacing w:line="260" w:lineRule="exact"/>
              <w:ind w:left="1440" w:right="-43"/>
              <w:contextualSpacing/>
              <w:jc w:val="both"/>
              <w:rPr>
                <w:rFonts w:eastAsia="Arial"/>
                <w:color w:val="F30303"/>
                <w:rtl/>
              </w:rPr>
            </w:pPr>
          </w:p>
        </w:tc>
      </w:tr>
      <w:tr w:rsidR="00C53A80" w:rsidRPr="00B616B7" w14:paraId="773EF826" w14:textId="77777777" w:rsidTr="00B616B7">
        <w:trPr>
          <w:trHeight w:val="288"/>
        </w:trPr>
        <w:tc>
          <w:tcPr>
            <w:tcW w:w="1949" w:type="dxa"/>
            <w:vAlign w:val="center"/>
          </w:tcPr>
          <w:p w14:paraId="2CADA447" w14:textId="77777777" w:rsidR="00C53A80" w:rsidRPr="00B616B7" w:rsidRDefault="00C53A80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373E49" w:themeColor="accent1"/>
                <w:rtl/>
              </w:rPr>
            </w:pPr>
            <w:r w:rsidRPr="00B616B7">
              <w:rPr>
                <w:rFonts w:eastAsia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</w:tcPr>
          <w:p w14:paraId="1C83FDB4" w14:textId="639E31E7" w:rsidR="00C53A80" w:rsidRPr="00B616B7" w:rsidRDefault="007A12F1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373E49" w:themeColor="accent1"/>
                <w:highlight w:val="cyan"/>
                <w:rtl/>
              </w:rPr>
            </w:pPr>
            <w:sdt>
              <w:sdtPr>
                <w:rPr>
                  <w:color w:val="373E49" w:themeColor="accent1"/>
                  <w:highlight w:val="cyan"/>
                  <w:rtl/>
                </w:rPr>
                <w:id w:val="-1912913601"/>
                <w:placeholder>
                  <w:docPart w:val="372F7896171247BFB50CBD6876A6EFC7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1139" w:rsidRPr="00B616B7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99" w:type="dxa"/>
          </w:tcPr>
          <w:p w14:paraId="0EA8A7ED" w14:textId="77777777" w:rsidR="00C53A80" w:rsidRPr="00B616B7" w:rsidRDefault="00C53A80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596DC8" w:themeColor="text1" w:themeTint="A6"/>
                <w:rtl/>
              </w:rPr>
            </w:pPr>
          </w:p>
        </w:tc>
      </w:tr>
      <w:tr w:rsidR="00C53A80" w:rsidRPr="00B616B7" w14:paraId="7D338BC2" w14:textId="77777777" w:rsidTr="00B616B7">
        <w:trPr>
          <w:trHeight w:val="288"/>
        </w:trPr>
        <w:tc>
          <w:tcPr>
            <w:tcW w:w="1949" w:type="dxa"/>
            <w:vAlign w:val="center"/>
          </w:tcPr>
          <w:p w14:paraId="45C2CDD4" w14:textId="77777777" w:rsidR="00C53A80" w:rsidRPr="00B616B7" w:rsidRDefault="00C53A80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373E49" w:themeColor="accent1"/>
                <w:rtl/>
              </w:rPr>
            </w:pPr>
            <w:r w:rsidRPr="00B616B7">
              <w:rPr>
                <w:rFonts w:eastAsia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323701388"/>
            <w:placeholder>
              <w:docPart w:val="7B4024AC109345F493F03BDD10AE9397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D5F19F4" w14:textId="77777777" w:rsidR="00C53A80" w:rsidRPr="00B616B7" w:rsidRDefault="00E21139" w:rsidP="00B616B7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eastAsia="Arial"/>
                    <w:color w:val="373E49" w:themeColor="accent1"/>
                    <w:highlight w:val="cyan"/>
                    <w:rtl/>
                  </w:rPr>
                </w:pPr>
                <w:r w:rsidRPr="00B616B7">
                  <w:rPr>
                    <w:rFonts w:eastAsia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24737A9C" w14:textId="77777777" w:rsidR="00C53A80" w:rsidRPr="00B616B7" w:rsidRDefault="00C53A80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596DC8" w:themeColor="text1" w:themeTint="A6"/>
                <w:rtl/>
              </w:rPr>
            </w:pPr>
          </w:p>
        </w:tc>
      </w:tr>
      <w:tr w:rsidR="00C53A80" w:rsidRPr="00B616B7" w14:paraId="6C8A50F4" w14:textId="77777777" w:rsidTr="00B616B7">
        <w:trPr>
          <w:trHeight w:val="288"/>
        </w:trPr>
        <w:tc>
          <w:tcPr>
            <w:tcW w:w="1949" w:type="dxa"/>
            <w:vAlign w:val="center"/>
          </w:tcPr>
          <w:p w14:paraId="3D85908E" w14:textId="77777777" w:rsidR="00C53A80" w:rsidRPr="00B616B7" w:rsidRDefault="00C53A80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373E49" w:themeColor="accent1"/>
                <w:rtl/>
              </w:rPr>
            </w:pPr>
            <w:r w:rsidRPr="00B616B7">
              <w:rPr>
                <w:rFonts w:eastAsia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843007405"/>
            <w:placeholder>
              <w:docPart w:val="7B4024AC109345F493F03BDD10AE9397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80773D3" w14:textId="77777777" w:rsidR="00C53A80" w:rsidRPr="00B616B7" w:rsidRDefault="00E21139" w:rsidP="00B616B7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eastAsia="Arial"/>
                    <w:color w:val="373E49" w:themeColor="accent1"/>
                    <w:highlight w:val="cyan"/>
                    <w:rtl/>
                  </w:rPr>
                </w:pPr>
                <w:r w:rsidRPr="00B616B7">
                  <w:rPr>
                    <w:rFonts w:eastAsia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60F33021" w14:textId="098D61A9" w:rsidR="00C53A80" w:rsidRPr="00B616B7" w:rsidRDefault="00B74F57" w:rsidP="00B616B7">
            <w:pPr>
              <w:bidi/>
              <w:spacing w:line="260" w:lineRule="exact"/>
              <w:ind w:left="272"/>
              <w:contextualSpacing/>
              <w:jc w:val="both"/>
              <w:rPr>
                <w:rFonts w:eastAsia="Arial"/>
                <w:color w:val="596DC8" w:themeColor="text1" w:themeTint="A6"/>
                <w:rtl/>
              </w:rPr>
            </w:pPr>
            <w:r w:rsidRPr="00B616B7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6B48B751" wp14:editId="6310760B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-1021080</wp:posOffset>
                      </wp:positionV>
                      <wp:extent cx="2232660" cy="166560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E6337" w14:textId="77777777" w:rsidR="00791446" w:rsidRPr="00391051" w:rsidRDefault="00791446" w:rsidP="00C53A8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3631053B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1A27085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FC347C1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1A47BC0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E2C36EA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41437165" w14:textId="77777777" w:rsidR="00791446" w:rsidRPr="00391051" w:rsidRDefault="00791446" w:rsidP="00066567">
                                  <w:pPr>
                                    <w:pStyle w:val="ListParagraph"/>
                                    <w:numPr>
                                      <w:ilvl w:val="0"/>
                                      <w:numId w:val="120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8B751" id="Text Box 6" o:sp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" strokecolor="red">
                      <v:textbox>
                        <w:txbxContent>
                          <w:p w14:paraId="2CFE6337" w14:textId="77777777" w:rsidR="00791446" w:rsidRPr="00391051" w:rsidRDefault="00791446" w:rsidP="00C53A80">
                            <w:pPr>
                              <w:bidi/>
                              <w:spacing w:after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3631053B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1A27085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FC347C1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1A47BC0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E2C36EA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1437165" w14:textId="77777777" w:rsidR="00791446" w:rsidRPr="00391051" w:rsidRDefault="00791446" w:rsidP="00066567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50A139" w14:textId="77777777" w:rsidR="00C53A80" w:rsidRPr="00B616B7" w:rsidRDefault="00C53A80" w:rsidP="59CA93CF">
      <w:pPr>
        <w:bidi/>
        <w:jc w:val="both"/>
        <w:rPr>
          <w:rFonts w:eastAsia="Arial" w:cs="Arial"/>
          <w:rtl/>
        </w:rPr>
      </w:pPr>
    </w:p>
    <w:p w14:paraId="5D45AF7E" w14:textId="77777777" w:rsidR="00C53A80" w:rsidRPr="00B616B7" w:rsidRDefault="00C53A80" w:rsidP="59CA93CF">
      <w:pPr>
        <w:bidi/>
        <w:jc w:val="both"/>
        <w:rPr>
          <w:rFonts w:eastAsia="Arial" w:cs="Arial"/>
        </w:rPr>
      </w:pPr>
    </w:p>
    <w:p w14:paraId="41321B39" w14:textId="15FBD1CA" w:rsidR="007539E3" w:rsidRPr="00B616B7" w:rsidRDefault="00C53A80" w:rsidP="59CA93CF">
      <w:pPr>
        <w:bidi/>
        <w:spacing w:after="0" w:line="260" w:lineRule="auto"/>
        <w:ind w:right="-43"/>
        <w:jc w:val="both"/>
        <w:rPr>
          <w:rFonts w:eastAsia="Arial" w:cs="Arial"/>
          <w:color w:val="596DC8"/>
          <w:sz w:val="40"/>
          <w:szCs w:val="40"/>
          <w:rtl/>
        </w:rPr>
      </w:pPr>
      <w:r w:rsidRPr="00B616B7">
        <w:rPr>
          <w:rFonts w:eastAsia="Arial" w:cs="Arial"/>
          <w:rtl/>
          <w:lang w:eastAsia="ar"/>
        </w:rPr>
        <w:br w:type="page"/>
      </w:r>
    </w:p>
    <w:p w14:paraId="51F4DE23" w14:textId="77777777" w:rsidR="000A129A" w:rsidRPr="00B616B7" w:rsidRDefault="000A129A" w:rsidP="59CA93CF">
      <w:pPr>
        <w:bidi/>
        <w:rPr>
          <w:rFonts w:eastAsia="Arial" w:cs="Arial"/>
          <w:color w:val="2B3B82" w:themeColor="text1"/>
          <w:sz w:val="40"/>
          <w:szCs w:val="40"/>
          <w:rtl/>
        </w:rPr>
      </w:pPr>
      <w:r w:rsidRPr="00B616B7">
        <w:rPr>
          <w:rFonts w:eastAsia="Arial" w:cs="Arial"/>
          <w:color w:val="2B3B82" w:themeColor="accent4"/>
          <w:sz w:val="40"/>
          <w:szCs w:val="40"/>
          <w:rtl/>
        </w:rPr>
        <w:lastRenderedPageBreak/>
        <w:t>إخلاء المسؤولية</w:t>
      </w:r>
    </w:p>
    <w:p w14:paraId="39FAD88E" w14:textId="77777777" w:rsidR="000A129A" w:rsidRPr="009A70D6" w:rsidRDefault="000A129A" w:rsidP="59CA93CF">
      <w:pPr>
        <w:bidi/>
        <w:ind w:firstLine="720"/>
        <w:jc w:val="both"/>
        <w:rPr>
          <w:rFonts w:eastAsia="Arial" w:cs="Arial"/>
          <w:color w:val="373E49" w:themeColor="accent1"/>
          <w:sz w:val="26"/>
          <w:szCs w:val="26"/>
          <w:rtl/>
        </w:rPr>
      </w:pPr>
      <w:r w:rsidRPr="009A70D6">
        <w:rPr>
          <w:rFonts w:eastAsia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9A70D6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9A70D6">
        <w:rPr>
          <w:rFonts w:eastAsia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9A70D6">
        <w:rPr>
          <w:rFonts w:eastAsia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9A70D6">
        <w:rPr>
          <w:rFonts w:eastAsia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3D78EFAB" w14:textId="77777777" w:rsidR="000A129A" w:rsidRPr="00B616B7" w:rsidRDefault="000A129A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65BD4BE9" w14:textId="2A160BA7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2AC9CFA0" w14:textId="1B2EEB51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7206531F" w14:textId="77AFBE26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2C1EBB9B" w14:textId="320FF044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28813B12" w14:textId="00C3D744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7426083E" w14:textId="721729BC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7DA8F65F" w14:textId="56009C10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706FEDE6" w14:textId="11067377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3F8846B7" w14:textId="78ABEB40" w:rsidR="00776A32" w:rsidRPr="00B616B7" w:rsidRDefault="00776A32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766CF147" w14:textId="4C713AE3" w:rsidR="000A129A" w:rsidRPr="00B616B7" w:rsidRDefault="000A129A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2EECE750" w14:textId="5172C187" w:rsidR="000A129A" w:rsidRPr="00B616B7" w:rsidRDefault="000A129A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3A772D3D" w14:textId="090F44CC" w:rsidR="000A129A" w:rsidRPr="00B616B7" w:rsidRDefault="000A129A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1301CD55" w14:textId="77777777" w:rsidR="000A129A" w:rsidRPr="00B616B7" w:rsidRDefault="000A129A" w:rsidP="59CA93CF">
      <w:pPr>
        <w:bidi/>
        <w:rPr>
          <w:rFonts w:eastAsia="Arial" w:cs="Arial"/>
          <w:color w:val="2D3982"/>
          <w:sz w:val="40"/>
          <w:szCs w:val="40"/>
          <w:rtl/>
        </w:rPr>
      </w:pPr>
    </w:p>
    <w:p w14:paraId="5B3A3B63" w14:textId="77777777" w:rsidR="000219B9" w:rsidRPr="00B616B7" w:rsidRDefault="000219B9" w:rsidP="59CA93CF">
      <w:pPr>
        <w:bidi/>
        <w:spacing w:line="360" w:lineRule="auto"/>
        <w:jc w:val="both"/>
        <w:rPr>
          <w:rFonts w:eastAsia="Arial" w:cs="Arial"/>
          <w:color w:val="596DC8" w:themeColor="text1" w:themeTint="A6"/>
          <w:sz w:val="40"/>
          <w:szCs w:val="40"/>
          <w:rtl/>
        </w:rPr>
      </w:pPr>
      <w:r w:rsidRPr="00B616B7">
        <w:rPr>
          <w:rFonts w:eastAsia="Arial" w:cs="Arial"/>
          <w:color w:val="2D3982"/>
          <w:sz w:val="40"/>
          <w:szCs w:val="40"/>
          <w:rtl/>
        </w:rPr>
        <w:lastRenderedPageBreak/>
        <w:t>اعتماد</w:t>
      </w:r>
      <w:r w:rsidRPr="00B616B7">
        <w:rPr>
          <w:rFonts w:eastAsia="Arial" w:cs="Arial"/>
          <w:color w:val="596DC8"/>
          <w:sz w:val="40"/>
          <w:szCs w:val="40"/>
          <w:rtl/>
        </w:rPr>
        <w:t xml:space="preserve"> </w:t>
      </w:r>
      <w:r w:rsidRPr="00B616B7">
        <w:rPr>
          <w:rFonts w:eastAsia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0219B9" w:rsidRPr="00B616B7" w14:paraId="0488C3A3" w14:textId="77777777" w:rsidTr="59CA93CF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4053AE6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7B18603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06EEF9E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</w:tcPr>
          <w:p w14:paraId="2AEB41AA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E42D241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0219B9" w:rsidRPr="00B616B7" w14:paraId="67F042C0" w14:textId="77777777" w:rsidTr="59CA93CF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DC5E44A" w14:textId="77777777" w:rsidR="000219B9" w:rsidRPr="009A70D6" w:rsidRDefault="000219B9" w:rsidP="59CA93CF">
            <w:pPr>
              <w:bidi/>
              <w:ind w:right="-45"/>
              <w:contextualSpacing/>
              <w:rPr>
                <w:rFonts w:eastAsia="Arial"/>
                <w:color w:val="373E49" w:themeColor="accent1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286965169"/>
            <w:placeholder>
              <w:docPart w:val="4F1A59C736F14220A7859966B771174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7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7BD39477" w14:textId="77777777" w:rsidR="000219B9" w:rsidRPr="009A70D6" w:rsidRDefault="00E21139" w:rsidP="59CA93CF">
                <w:pPr>
                  <w:bidi/>
                  <w:ind w:right="-45"/>
                  <w:contextualSpacing/>
                  <w:rPr>
                    <w:rFonts w:eastAsia="Arial"/>
                    <w:color w:val="373E49" w:themeColor="accent1"/>
                    <w:highlight w:val="cyan"/>
                    <w:rtl/>
                  </w:rPr>
                </w:pPr>
                <w:r w:rsidRPr="009A70D6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EF39229" w14:textId="77777777" w:rsidR="000219B9" w:rsidRPr="009A70D6" w:rsidRDefault="000219B9" w:rsidP="59CA93CF">
            <w:pPr>
              <w:bidi/>
              <w:ind w:right="-45"/>
              <w:contextualSpacing/>
              <w:rPr>
                <w:rFonts w:eastAsia="Arial"/>
                <w:color w:val="373E49" w:themeColor="accent1"/>
                <w:highlight w:val="cyan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613B35B0" w14:textId="77777777" w:rsidR="000219B9" w:rsidRPr="009A70D6" w:rsidRDefault="000219B9" w:rsidP="59CA93CF">
            <w:pPr>
              <w:bidi/>
              <w:ind w:right="-45"/>
              <w:contextualSpacing/>
              <w:rPr>
                <w:rFonts w:eastAsia="Arial"/>
                <w:color w:val="373E49" w:themeColor="accent1"/>
                <w:highlight w:val="cyan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7879873" w14:textId="77777777" w:rsidR="000219B9" w:rsidRPr="009A70D6" w:rsidRDefault="007A12F1" w:rsidP="59CA93CF">
            <w:pPr>
              <w:bidi/>
              <w:ind w:right="-45"/>
              <w:contextualSpacing/>
              <w:rPr>
                <w:rFonts w:eastAsia="Arial"/>
                <w:color w:val="373E49" w:themeColor="accent1"/>
                <w:highlight w:val="cyan"/>
                <w:rtl/>
              </w:rPr>
            </w:pPr>
            <w:sdt>
              <w:sdtPr>
                <w:rPr>
                  <w:color w:val="373E49" w:themeColor="accent1"/>
                  <w:highlight w:val="cyan"/>
                  <w:rtl/>
                </w:rPr>
                <w:id w:val="860100509"/>
                <w:placeholder>
                  <w:docPart w:val="4F632D9E19834D71A7682F557D8749CE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E21139" w:rsidRPr="009A70D6">
                  <w:rPr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0219B9" w:rsidRPr="00B616B7" w14:paraId="15B02648" w14:textId="77777777" w:rsidTr="59CA93CF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73DAAD4" w14:textId="77777777" w:rsidR="000219B9" w:rsidRPr="00B616B7" w:rsidRDefault="000219B9" w:rsidP="59CA93CF">
            <w:pPr>
              <w:bidi/>
              <w:ind w:right="-45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3CF29C8" w14:textId="77777777" w:rsidR="000219B9" w:rsidRPr="00B616B7" w:rsidRDefault="000219B9" w:rsidP="59CA93CF">
            <w:pPr>
              <w:bidi/>
              <w:ind w:right="-45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D82C24A" w14:textId="77777777" w:rsidR="000219B9" w:rsidRPr="00B616B7" w:rsidRDefault="000219B9" w:rsidP="59CA93CF">
            <w:pPr>
              <w:bidi/>
              <w:ind w:right="-45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C644230" w14:textId="77777777" w:rsidR="000219B9" w:rsidRPr="00B616B7" w:rsidRDefault="000219B9" w:rsidP="59CA93CF">
            <w:pPr>
              <w:bidi/>
              <w:ind w:right="-45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D4BF2D7" w14:textId="77777777" w:rsidR="000219B9" w:rsidRPr="00B616B7" w:rsidRDefault="000219B9" w:rsidP="59CA93CF">
            <w:pPr>
              <w:bidi/>
              <w:ind w:right="-45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</w:tr>
    </w:tbl>
    <w:p w14:paraId="21B95B85" w14:textId="77777777" w:rsidR="000219B9" w:rsidRPr="00B616B7" w:rsidRDefault="000219B9" w:rsidP="59CA93CF">
      <w:pPr>
        <w:bidi/>
        <w:spacing w:line="260" w:lineRule="exact"/>
        <w:ind w:right="-43"/>
        <w:contextualSpacing/>
        <w:jc w:val="both"/>
        <w:rPr>
          <w:rFonts w:eastAsia="Arial" w:cs="Arial"/>
          <w:sz w:val="24"/>
          <w:szCs w:val="24"/>
          <w:rtl/>
        </w:rPr>
      </w:pPr>
    </w:p>
    <w:p w14:paraId="5EF8BC1B" w14:textId="77777777" w:rsidR="000219B9" w:rsidRPr="00B616B7" w:rsidRDefault="000219B9" w:rsidP="59CA93CF">
      <w:pPr>
        <w:bidi/>
        <w:spacing w:line="260" w:lineRule="exact"/>
        <w:ind w:right="-43"/>
        <w:contextualSpacing/>
        <w:jc w:val="both"/>
        <w:rPr>
          <w:rFonts w:eastAsia="Arial" w:cs="Arial"/>
          <w:sz w:val="24"/>
          <w:szCs w:val="24"/>
        </w:rPr>
      </w:pPr>
    </w:p>
    <w:p w14:paraId="075539E5" w14:textId="77777777" w:rsidR="000219B9" w:rsidRPr="00B616B7" w:rsidRDefault="000219B9" w:rsidP="59CA93CF">
      <w:pPr>
        <w:bidi/>
        <w:spacing w:line="360" w:lineRule="auto"/>
        <w:jc w:val="both"/>
        <w:rPr>
          <w:rFonts w:eastAsia="Arial" w:cs="Arial"/>
          <w:color w:val="596DC8" w:themeColor="text1" w:themeTint="A6"/>
          <w:sz w:val="40"/>
          <w:szCs w:val="40"/>
        </w:rPr>
      </w:pPr>
      <w:r w:rsidRPr="00B616B7">
        <w:rPr>
          <w:rFonts w:eastAsia="Arial" w:cs="Arial"/>
          <w:color w:val="2D3982"/>
          <w:sz w:val="40"/>
          <w:szCs w:val="40"/>
          <w:rtl/>
        </w:rPr>
        <w:t>نسخ</w:t>
      </w:r>
      <w:r w:rsidRPr="00B616B7">
        <w:rPr>
          <w:rFonts w:eastAsia="Arial" w:cs="Arial"/>
          <w:color w:val="596DC8"/>
          <w:sz w:val="40"/>
          <w:szCs w:val="40"/>
          <w:rtl/>
        </w:rPr>
        <w:t xml:space="preserve"> </w:t>
      </w:r>
      <w:r w:rsidRPr="00B616B7">
        <w:rPr>
          <w:rFonts w:eastAsia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0219B9" w:rsidRPr="00B616B7" w14:paraId="26BBFD49" w14:textId="77777777" w:rsidTr="59CA93CF">
        <w:trPr>
          <w:trHeight w:val="680"/>
        </w:trPr>
        <w:tc>
          <w:tcPr>
            <w:tcW w:w="1535" w:type="dxa"/>
            <w:shd w:val="clear" w:color="auto" w:fill="373E49" w:themeFill="accent1"/>
            <w:vAlign w:val="center"/>
          </w:tcPr>
          <w:p w14:paraId="6B9AB0C0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 w:themeFill="accent1"/>
            <w:vAlign w:val="center"/>
          </w:tcPr>
          <w:p w14:paraId="287B962F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283D5A39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E49" w:themeFill="accent1"/>
            <w:vAlign w:val="center"/>
          </w:tcPr>
          <w:p w14:paraId="54BB0BAE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0219B9" w:rsidRPr="00B616B7" w14:paraId="046AE544" w14:textId="77777777" w:rsidTr="59CA93CF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14F0A2A7" w14:textId="77777777" w:rsidR="000219B9" w:rsidRPr="009A70D6" w:rsidRDefault="000219B9" w:rsidP="59CA93CF">
            <w:pPr>
              <w:bidi/>
              <w:ind w:right="-43"/>
              <w:contextualSpacing/>
              <w:rPr>
                <w:rFonts w:eastAsia="Arial"/>
                <w:color w:val="373E49" w:themeColor="accent1"/>
                <w:sz w:val="24"/>
                <w:szCs w:val="24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623812949"/>
            <w:placeholder>
              <w:docPart w:val="80DA3A1001A74CFA8B989A5D6068E3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6E9C9EEE" w14:textId="77777777" w:rsidR="000219B9" w:rsidRPr="009A70D6" w:rsidRDefault="00E21139" w:rsidP="59CA93CF">
                <w:pPr>
                  <w:bidi/>
                  <w:ind w:right="-43"/>
                  <w:contextualSpacing/>
                  <w:rPr>
                    <w:rFonts w:eastAsia="Arial"/>
                    <w:color w:val="373E49" w:themeColor="accent1"/>
                    <w:sz w:val="24"/>
                    <w:szCs w:val="24"/>
                    <w:rtl/>
                  </w:rPr>
                </w:pPr>
                <w:r w:rsidRPr="009A70D6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98A0E7E" w14:textId="77777777" w:rsidR="000219B9" w:rsidRPr="009A70D6" w:rsidRDefault="000219B9" w:rsidP="59CA93CF">
            <w:pPr>
              <w:bidi/>
              <w:ind w:right="-43"/>
              <w:contextualSpacing/>
              <w:rPr>
                <w:rFonts w:eastAsia="Arial"/>
                <w:color w:val="373E49" w:themeColor="accent1"/>
                <w:sz w:val="24"/>
                <w:szCs w:val="24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105ABF55" w14:textId="77777777" w:rsidR="000219B9" w:rsidRPr="009A70D6" w:rsidRDefault="000219B9" w:rsidP="59CA93CF">
            <w:pPr>
              <w:bidi/>
              <w:ind w:right="-43"/>
              <w:contextualSpacing/>
              <w:rPr>
                <w:rFonts w:eastAsia="Arial"/>
                <w:color w:val="373E49" w:themeColor="accent1"/>
                <w:sz w:val="24"/>
                <w:szCs w:val="24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0219B9" w:rsidRPr="00B616B7" w14:paraId="41CAEB0A" w14:textId="77777777" w:rsidTr="59CA93CF">
        <w:trPr>
          <w:trHeight w:val="680"/>
        </w:trPr>
        <w:tc>
          <w:tcPr>
            <w:tcW w:w="1535" w:type="dxa"/>
            <w:shd w:val="clear" w:color="auto" w:fill="D3D7DE" w:themeFill="accent1" w:themeFillTint="33"/>
            <w:vAlign w:val="center"/>
          </w:tcPr>
          <w:p w14:paraId="13EA1CD3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 w:themeFill="accent1" w:themeFillTint="33"/>
            <w:vAlign w:val="center"/>
          </w:tcPr>
          <w:p w14:paraId="17608A32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6DA254D6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 w:themeFill="accent1" w:themeFillTint="33"/>
            <w:vAlign w:val="center"/>
          </w:tcPr>
          <w:p w14:paraId="079D8A2F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</w:tr>
    </w:tbl>
    <w:p w14:paraId="20A7C0CB" w14:textId="77777777" w:rsidR="000219B9" w:rsidRPr="00B616B7" w:rsidRDefault="000219B9" w:rsidP="59CA93CF">
      <w:pPr>
        <w:bidi/>
        <w:spacing w:line="240" w:lineRule="auto"/>
        <w:contextualSpacing/>
        <w:jc w:val="both"/>
        <w:rPr>
          <w:rFonts w:eastAsia="Arial" w:cs="Arial"/>
          <w:sz w:val="24"/>
          <w:szCs w:val="24"/>
          <w:rtl/>
        </w:rPr>
      </w:pPr>
    </w:p>
    <w:p w14:paraId="5E9BDD46" w14:textId="77777777" w:rsidR="000219B9" w:rsidRPr="00B616B7" w:rsidRDefault="000219B9" w:rsidP="59CA93CF">
      <w:pPr>
        <w:bidi/>
        <w:spacing w:line="240" w:lineRule="auto"/>
        <w:ind w:right="-43"/>
        <w:contextualSpacing/>
        <w:jc w:val="both"/>
        <w:rPr>
          <w:rFonts w:eastAsia="Arial" w:cs="Arial"/>
        </w:rPr>
      </w:pPr>
      <w:r w:rsidRPr="00B616B7">
        <w:rPr>
          <w:rFonts w:eastAsia="Arial" w:cs="Arial"/>
          <w:rtl/>
        </w:rPr>
        <w:t xml:space="preserve"> </w:t>
      </w:r>
    </w:p>
    <w:p w14:paraId="1C84A2BE" w14:textId="77777777" w:rsidR="000219B9" w:rsidRPr="00B616B7" w:rsidRDefault="000219B9" w:rsidP="59CA93CF">
      <w:pPr>
        <w:bidi/>
        <w:spacing w:line="360" w:lineRule="auto"/>
        <w:jc w:val="both"/>
        <w:rPr>
          <w:rFonts w:eastAsia="Arial" w:cs="Arial"/>
          <w:color w:val="2D3982"/>
          <w:sz w:val="40"/>
          <w:szCs w:val="40"/>
        </w:rPr>
      </w:pPr>
      <w:r w:rsidRPr="00B616B7">
        <w:rPr>
          <w:rFonts w:eastAsia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0219B9" w:rsidRPr="00B616B7" w14:paraId="42F2AD35" w14:textId="77777777" w:rsidTr="59CA93CF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27642479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47D7FA71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43AF9BA4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color w:val="FFFFFF" w:themeColor="background1"/>
                <w:sz w:val="24"/>
                <w:szCs w:val="24"/>
                <w:rtl/>
              </w:rPr>
            </w:pPr>
            <w:r w:rsidRPr="00B616B7">
              <w:rPr>
                <w:rFonts w:eastAsia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0219B9" w:rsidRPr="00B616B7" w14:paraId="7BAA26E3" w14:textId="77777777" w:rsidTr="59CA93CF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72EBA0CB" w14:textId="77777777" w:rsidR="000219B9" w:rsidRPr="009A70D6" w:rsidRDefault="000219B9" w:rsidP="59CA93CF">
            <w:pPr>
              <w:bidi/>
              <w:ind w:right="-43"/>
              <w:contextualSpacing/>
              <w:rPr>
                <w:rFonts w:eastAsia="Arial"/>
                <w:color w:val="373E49" w:themeColor="accent1"/>
                <w:highlight w:val="cyan"/>
                <w:rtl/>
              </w:rPr>
            </w:pPr>
            <w:r w:rsidRPr="009A70D6">
              <w:rPr>
                <w:rFonts w:eastAsia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647514494"/>
            <w:placeholder>
              <w:docPart w:val="57D25AA4B4454E0096F58688E24E877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54848414" w14:textId="77777777" w:rsidR="000219B9" w:rsidRPr="009A70D6" w:rsidRDefault="00E21139" w:rsidP="59CA93CF">
                <w:pPr>
                  <w:bidi/>
                  <w:ind w:right="-43"/>
                  <w:contextualSpacing/>
                  <w:rPr>
                    <w:rFonts w:eastAsia="Arial"/>
                    <w:color w:val="373E49" w:themeColor="accent1"/>
                    <w:sz w:val="24"/>
                    <w:szCs w:val="24"/>
                    <w:rtl/>
                  </w:rPr>
                </w:pPr>
                <w:r w:rsidRPr="009A70D6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color w:val="373E49" w:themeColor="accent1"/>
              <w:highlight w:val="cyan"/>
              <w:rtl/>
            </w:rPr>
            <w:id w:val="130214329"/>
            <w:placeholder>
              <w:docPart w:val="D0709CF6CEC848108076A6EB6563D18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7ACBE8AD" w14:textId="77777777" w:rsidR="000219B9" w:rsidRPr="009A70D6" w:rsidRDefault="00E21139" w:rsidP="59CA93CF">
                <w:pPr>
                  <w:bidi/>
                  <w:ind w:right="-43"/>
                  <w:contextualSpacing/>
                  <w:rPr>
                    <w:rFonts w:eastAsia="Arial"/>
                    <w:color w:val="373E49" w:themeColor="accent1"/>
                    <w:sz w:val="24"/>
                    <w:szCs w:val="24"/>
                    <w:rtl/>
                  </w:rPr>
                </w:pPr>
                <w:r w:rsidRPr="009A70D6">
                  <w:rPr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0219B9" w:rsidRPr="00B616B7" w14:paraId="01E1E2DF" w14:textId="77777777" w:rsidTr="59CA93CF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49A2BDFD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035F5F91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7CE1EA2E" w14:textId="77777777" w:rsidR="000219B9" w:rsidRPr="00B616B7" w:rsidRDefault="000219B9" w:rsidP="59CA93CF">
            <w:pPr>
              <w:bidi/>
              <w:ind w:right="-43"/>
              <w:contextualSpacing/>
              <w:rPr>
                <w:rFonts w:eastAsia="Arial"/>
                <w:sz w:val="24"/>
                <w:szCs w:val="24"/>
                <w:rtl/>
              </w:rPr>
            </w:pPr>
          </w:p>
        </w:tc>
      </w:tr>
    </w:tbl>
    <w:sdt>
      <w:sdtPr>
        <w:rPr>
          <w:rFonts w:cs="Arial"/>
        </w:rPr>
        <w:id w:val="522672692"/>
        <w:docPartObj>
          <w:docPartGallery w:val="Table of Contents"/>
          <w:docPartUnique/>
        </w:docPartObj>
      </w:sdtPr>
      <w:sdtEndPr>
        <w:rPr>
          <w:noProof/>
          <w:sz w:val="18"/>
          <w:szCs w:val="18"/>
        </w:rPr>
      </w:sdtEndPr>
      <w:sdtContent>
        <w:p w14:paraId="72B8DF5C" w14:textId="2FB004AB" w:rsidR="00165D1E" w:rsidRPr="00B616B7" w:rsidRDefault="00165D1E" w:rsidP="00165D1E">
          <w:pPr>
            <w:jc w:val="right"/>
            <w:rPr>
              <w:rFonts w:eastAsia="Arial" w:cs="Arial"/>
              <w:color w:val="2B3B82" w:themeColor="text1"/>
            </w:rPr>
          </w:pPr>
          <w:r w:rsidRPr="00B616B7">
            <w:rPr>
              <w:rFonts w:eastAsia="Arial" w:cs="Arial"/>
              <w:color w:val="2B3B82" w:themeColor="accent4"/>
              <w:rtl/>
            </w:rPr>
            <w:br w:type="page"/>
          </w:r>
          <w:r w:rsidRPr="00B616B7">
            <w:rPr>
              <w:rFonts w:eastAsia="Arial" w:cs="Arial"/>
              <w:color w:val="2B3B82" w:themeColor="accent4"/>
              <w:sz w:val="40"/>
              <w:szCs w:val="40"/>
            </w:rPr>
            <w:lastRenderedPageBreak/>
            <w:t xml:space="preserve"> </w:t>
          </w:r>
          <w:r w:rsidRPr="00B616B7">
            <w:rPr>
              <w:rFonts w:eastAsia="Arial" w:cs="Arial"/>
              <w:color w:val="2B3B82" w:themeColor="accent4"/>
              <w:sz w:val="40"/>
              <w:szCs w:val="40"/>
              <w:rtl/>
            </w:rPr>
            <w:t>قائمة المحتويات</w:t>
          </w:r>
        </w:p>
        <w:p w14:paraId="6C8BF2DB" w14:textId="4A717297" w:rsidR="00C855AB" w:rsidRPr="00C855AB" w:rsidRDefault="00165D1E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r w:rsidRPr="00C855AB">
            <w:rPr>
              <w:rFonts w:ascii="Arial" w:hAnsi="Arial" w:cs="Arial"/>
              <w:b w:val="0"/>
              <w:bCs w:val="0"/>
              <w:sz w:val="20"/>
              <w:szCs w:val="22"/>
            </w:rPr>
            <w:fldChar w:fldCharType="begin"/>
          </w:r>
          <w:r w:rsidRPr="00C855AB">
            <w:rPr>
              <w:rFonts w:ascii="Arial" w:hAnsi="Arial" w:cs="Arial"/>
              <w:b w:val="0"/>
              <w:bCs w:val="0"/>
              <w:sz w:val="20"/>
              <w:szCs w:val="22"/>
            </w:rPr>
            <w:instrText xml:space="preserve"> TOC \o "1-3" \h \z \u </w:instrText>
          </w:r>
          <w:r w:rsidRPr="00C855AB">
            <w:rPr>
              <w:rFonts w:ascii="Arial" w:hAnsi="Arial" w:cs="Arial"/>
              <w:b w:val="0"/>
              <w:bCs w:val="0"/>
              <w:sz w:val="20"/>
              <w:szCs w:val="22"/>
            </w:rPr>
            <w:fldChar w:fldCharType="separate"/>
          </w:r>
          <w:hyperlink w:anchor="_Toc147670864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>مقدمة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Toc147670864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FF0BA09" w14:textId="09826EA4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65" w:history="1">
            <w:r w:rsidR="00C855AB" w:rsidRPr="00C855AB">
              <w:rPr>
                <w:rStyle w:val="Hyperlink"/>
                <w:rFonts w:ascii="Arial" w:hAnsi="Arial" w:cs="Arial"/>
                <w:b w:val="0"/>
                <w:bCs w:val="0"/>
                <w:noProof/>
                <w:rtl/>
              </w:rPr>
              <w:t>الغرض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Toc147670865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11DDC7C" w14:textId="050978C4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66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  <w:lang w:eastAsia="ar"/>
              </w:rPr>
              <w:t>نطاق الوثيقة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Toc147670866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51A06C7E" w14:textId="435F11B4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67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>جدول فصل مسؤوليات المكونات الفرعية للضوابط الأساسية للأمن السيبراني (</w:t>
            </w:r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</w:rPr>
              <w:t>ECC-1:2018</w:t>
            </w:r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>)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Toc147670867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26F09C0" w14:textId="35D5028A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68" w:history="1">
            <w:r w:rsidR="00C855AB" w:rsidRPr="00C855AB">
              <w:rPr>
                <w:rStyle w:val="Hyperlink"/>
                <w:rFonts w:ascii="Arial" w:hAnsi="Arial" w:cs="Arial"/>
                <w:b w:val="0"/>
                <w:bCs w:val="0"/>
                <w:noProof/>
                <w:rtl/>
              </w:rPr>
              <w:t>الأدوار والمسؤوليات</w:t>
            </w:r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 xml:space="preserve"> المتعلقة بالأمن السيبراني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Toc147670868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8D5B469" w14:textId="7FBC043C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69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&lt;صاحب الصلاحية&gt;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Toc147670869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976F9AF" w14:textId="4B5C3F6F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0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>أعضاء اللجنة الإشرافية للأمن السيبراني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Toc147670870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74558ABC" w14:textId="0C16C954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1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بالأمن السيبراني&gt;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Toc147670871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0B8382C" w14:textId="449136C2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2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الأدوار والمسؤوليات الخاصة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&lt;بالإدارة المعنية بالأمن السيبراني&gt;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Toc147670872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11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064FBCCA" w14:textId="0A31701E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3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مكتب إدارة البيانات&gt;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Toc147670873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51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3C0A4BD4" w14:textId="0FBC9F7C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4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&lt;مكتب إدارة البيانات&gt;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Toc147670874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52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720BD190" w14:textId="6F22DAAB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5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بتقنية المعلومات&gt;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Toc147670875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57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A738171" w14:textId="458D9C81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6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بتقنية المعلومات&gt;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Toc147670876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58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C3996E7" w14:textId="304FD67A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7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>الأدوار والمسؤوليات الخاصة ب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&lt;أمن تقنية المعلومات&gt;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Toc147670877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59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585F075D" w14:textId="4D207813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8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&lt;مسؤول تطوير التطبيقات&gt;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Toc147670878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68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50AA66C2" w14:textId="5AAAD376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79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>المعنيون بتطوير التطبيقات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Toc147670879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69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3434F080" w14:textId="50E1B839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0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&lt;مسؤول عمليات تقنية المعلومات&gt;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Toc147670880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70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DFB3809" w14:textId="70187FE8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1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>المعنيون بعمليات تقنية المعلومات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Toc147670881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71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59A1B3CB" w14:textId="7B84D866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2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بالموارد البشرية&gt;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Toc147670882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72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B7B5CC5" w14:textId="4AEAAE3E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3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بالموارد البشرية&gt;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Toc147670883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73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36A2CC3B" w14:textId="1354879B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4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بالتدقيق الداخلي&gt;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Toc147670884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74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E81C508" w14:textId="130F5219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5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بالتدقيق الداخلي&gt;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Toc147670885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73709653" w14:textId="2DE9619D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6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بالشؤون القانونية&gt;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Toc147670886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75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143E6DD" w14:textId="6FA97B67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7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بالشؤون القانونية&gt;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Toc147670887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76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4FC77BC" w14:textId="785D7650" w:rsidR="00C855AB" w:rsidRPr="00C855AB" w:rsidRDefault="007A12F1">
          <w:pPr>
            <w:pStyle w:val="TOC2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eastAsia="en-US"/>
            </w:rPr>
          </w:pPr>
          <w:hyperlink w:anchor="_Toc147670888" w:history="1"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rtl/>
                <w:lang w:eastAsia="en-US"/>
              </w:rPr>
              <w:t xml:space="preserve">جميع العاملين في </w:t>
            </w:r>
            <w:r w:rsidR="00C855AB" w:rsidRPr="00C855AB">
              <w:rPr>
                <w:rStyle w:val="Hyperlink"/>
                <w:rFonts w:eastAsia="Arial" w:cs="Arial"/>
                <w:b w:val="0"/>
                <w:bCs w:val="0"/>
                <w:noProof/>
                <w:highlight w:val="cyan"/>
                <w:rtl/>
                <w:lang w:eastAsia="en-US"/>
              </w:rPr>
              <w:t>&lt;اسم الجهة&gt;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Toc147670888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76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48A6421" w14:textId="5F3F62DE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89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>جدول فصل مهام إدارة وتشغيل الأنظمة والأدوات المتعلقة بالأمن السيبراني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Toc147670889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78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0C3010FF" w14:textId="40633140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90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  <w:lang w:eastAsia="ar"/>
              </w:rPr>
              <w:t>الأدوار والمسؤوليات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Toc147670890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B08B34C" w14:textId="080DE77D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91" w:history="1">
            <w:r w:rsidR="00C855AB" w:rsidRPr="00C855AB">
              <w:rPr>
                <w:rStyle w:val="Hyperlink"/>
                <w:rFonts w:ascii="Arial" w:eastAsia="Arial" w:hAnsi="Arial" w:cs="Arial"/>
                <w:b w:val="0"/>
                <w:bCs w:val="0"/>
                <w:noProof/>
                <w:rtl/>
              </w:rPr>
              <w:t>التحديث والمراجعة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Toc147670891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07D327FB" w14:textId="1688B5FB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92" w:history="1">
            <w:r w:rsidR="00C855AB" w:rsidRPr="00C855AB">
              <w:rPr>
                <w:rStyle w:val="Hyperlink"/>
                <w:rFonts w:ascii="Arial" w:eastAsia="Times New Roman" w:hAnsi="Arial" w:cs="Arial"/>
                <w:b w:val="0"/>
                <w:bCs w:val="0"/>
                <w:noProof/>
                <w:rtl/>
              </w:rPr>
              <w:t>الالتزام بالوثيقة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Toc147670892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AB17298" w14:textId="4CDE6BA5" w:rsidR="00C855AB" w:rsidRPr="00C855AB" w:rsidRDefault="007A12F1">
          <w:pPr>
            <w:pStyle w:val="TOC1"/>
            <w:rPr>
              <w:rFonts w:asciiTheme="minorHAnsi" w:hAnsiTheme="minorHAnsi" w:cstheme="minorBidi"/>
              <w:b w:val="0"/>
              <w:bCs w:val="0"/>
              <w:caps w:val="0"/>
              <w:noProof/>
              <w:sz w:val="22"/>
              <w:szCs w:val="22"/>
              <w:rtl/>
              <w:lang w:eastAsia="en-US"/>
            </w:rPr>
          </w:pPr>
          <w:hyperlink w:anchor="_Toc147670893" w:history="1">
            <w:r w:rsidR="00C855AB" w:rsidRPr="00C855AB">
              <w:rPr>
                <w:rStyle w:val="Hyperlink"/>
                <w:rFonts w:eastAsia="Times New Roman" w:cs="Arial"/>
                <w:b w:val="0"/>
                <w:bCs w:val="0"/>
                <w:noProof/>
                <w:rtl/>
              </w:rPr>
              <w:t>جدول المراجع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ab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begin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PAGEREF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C855AB" w:rsidRPr="00C855AB">
              <w:rPr>
                <w:b w:val="0"/>
                <w:bCs w:val="0"/>
                <w:noProof/>
                <w:webHidden/>
              </w:rPr>
              <w:instrText>Toc147670893 \h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separate"/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t>79</w:t>
            </w:r>
            <w:r w:rsidR="00C855AB" w:rsidRPr="00C855AB">
              <w:rPr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0DBF705" w14:textId="23B83312" w:rsidR="00E6046C" w:rsidRPr="00B616B7" w:rsidRDefault="00165D1E" w:rsidP="004C118A">
          <w:pPr>
            <w:rPr>
              <w:rFonts w:cs="Arial"/>
              <w:rtl/>
            </w:rPr>
          </w:pPr>
          <w:r w:rsidRPr="00C855AB">
            <w:rPr>
              <w:rFonts w:cs="Arial"/>
              <w:noProof/>
              <w:sz w:val="18"/>
              <w:szCs w:val="18"/>
            </w:rPr>
            <w:fldChar w:fldCharType="end"/>
          </w:r>
        </w:p>
      </w:sdtContent>
    </w:sdt>
    <w:bookmarkStart w:id="1" w:name="_المراجعة" w:displacedByCustomXml="prev"/>
    <w:bookmarkEnd w:id="1" w:displacedByCustomXml="prev"/>
    <w:bookmarkStart w:id="2" w:name="_الأهداف" w:displacedByCustomXml="prev"/>
    <w:bookmarkEnd w:id="2" w:displacedByCustomXml="prev"/>
    <w:p w14:paraId="5D19A7D7" w14:textId="29D0358B" w:rsidR="009A70D6" w:rsidRDefault="009A70D6" w:rsidP="009A70D6">
      <w:pPr>
        <w:pStyle w:val="Heading1"/>
        <w:bidi/>
        <w:rPr>
          <w:rFonts w:ascii="Arial" w:hAnsi="Arial" w:cs="Arial"/>
        </w:rPr>
      </w:pPr>
      <w:bookmarkStart w:id="3" w:name="_Toc7944871"/>
      <w:bookmarkStart w:id="4" w:name="_Toc7961596"/>
      <w:bookmarkStart w:id="5" w:name="_Toc115863820"/>
    </w:p>
    <w:p w14:paraId="33A2DCC1" w14:textId="4AF8479E" w:rsidR="009A70D6" w:rsidRDefault="009A70D6" w:rsidP="009A70D6">
      <w:pPr>
        <w:bidi/>
      </w:pPr>
    </w:p>
    <w:p w14:paraId="31E05862" w14:textId="2DD889CB" w:rsidR="009A70D6" w:rsidRDefault="009A70D6" w:rsidP="009A70D6">
      <w:pPr>
        <w:bidi/>
      </w:pPr>
    </w:p>
    <w:p w14:paraId="672AFD19" w14:textId="48042383" w:rsidR="009A70D6" w:rsidRDefault="009A70D6" w:rsidP="009A70D6">
      <w:pPr>
        <w:bidi/>
      </w:pPr>
    </w:p>
    <w:p w14:paraId="61D3302E" w14:textId="220C39F5" w:rsidR="009A70D6" w:rsidRDefault="009A70D6" w:rsidP="009A70D6">
      <w:pPr>
        <w:bidi/>
      </w:pPr>
    </w:p>
    <w:p w14:paraId="4A182F70" w14:textId="2EB897AD" w:rsidR="009A70D6" w:rsidRDefault="009A70D6" w:rsidP="009A70D6">
      <w:pPr>
        <w:bidi/>
      </w:pPr>
    </w:p>
    <w:p w14:paraId="7A9F86B6" w14:textId="28E2D9F7" w:rsidR="009A70D6" w:rsidRDefault="009A70D6" w:rsidP="009A70D6">
      <w:pPr>
        <w:bidi/>
      </w:pPr>
    </w:p>
    <w:p w14:paraId="21D0ABD4" w14:textId="4BDD1AC7" w:rsidR="009A70D6" w:rsidRDefault="009A70D6" w:rsidP="009A70D6">
      <w:pPr>
        <w:bidi/>
      </w:pPr>
    </w:p>
    <w:p w14:paraId="7C59289E" w14:textId="6479232F" w:rsidR="009A70D6" w:rsidRDefault="009A70D6" w:rsidP="009A70D6">
      <w:pPr>
        <w:bidi/>
      </w:pPr>
    </w:p>
    <w:p w14:paraId="1647B6AA" w14:textId="0CF7802D" w:rsidR="009A70D6" w:rsidRDefault="009A70D6" w:rsidP="009A70D6">
      <w:pPr>
        <w:bidi/>
      </w:pPr>
    </w:p>
    <w:p w14:paraId="0DFCF3C6" w14:textId="567B6FA5" w:rsidR="009A70D6" w:rsidRDefault="009A70D6" w:rsidP="009A70D6">
      <w:pPr>
        <w:bidi/>
      </w:pPr>
    </w:p>
    <w:p w14:paraId="5876E595" w14:textId="32764DA9" w:rsidR="009A70D6" w:rsidRDefault="009A70D6" w:rsidP="009A70D6">
      <w:pPr>
        <w:bidi/>
      </w:pPr>
    </w:p>
    <w:p w14:paraId="7F8E0F4D" w14:textId="5F5EA768" w:rsidR="009A70D6" w:rsidRDefault="009A70D6" w:rsidP="009A70D6">
      <w:pPr>
        <w:bidi/>
      </w:pPr>
    </w:p>
    <w:p w14:paraId="4D4931EC" w14:textId="42ADB95F" w:rsidR="009A70D6" w:rsidRDefault="009A70D6" w:rsidP="009A70D6">
      <w:pPr>
        <w:bidi/>
      </w:pPr>
    </w:p>
    <w:p w14:paraId="1DAD4CED" w14:textId="2625DD60" w:rsidR="009A70D6" w:rsidRDefault="009A70D6" w:rsidP="009A70D6">
      <w:pPr>
        <w:bidi/>
      </w:pPr>
    </w:p>
    <w:p w14:paraId="15AA8305" w14:textId="5C7C4D2F" w:rsidR="009A70D6" w:rsidRDefault="009A70D6" w:rsidP="009A70D6">
      <w:pPr>
        <w:bidi/>
      </w:pPr>
    </w:p>
    <w:p w14:paraId="27A9F3CB" w14:textId="29FC6C6E" w:rsidR="009A70D6" w:rsidRDefault="009A70D6" w:rsidP="009A70D6">
      <w:pPr>
        <w:bidi/>
      </w:pPr>
    </w:p>
    <w:p w14:paraId="53D888F5" w14:textId="2AE0F09B" w:rsidR="009A70D6" w:rsidRDefault="009A70D6" w:rsidP="009A70D6">
      <w:pPr>
        <w:bidi/>
      </w:pPr>
    </w:p>
    <w:p w14:paraId="127B3B76" w14:textId="68A2DBB5" w:rsidR="009A70D6" w:rsidRDefault="009A70D6" w:rsidP="009A70D6">
      <w:pPr>
        <w:bidi/>
      </w:pPr>
    </w:p>
    <w:p w14:paraId="4AD38DFD" w14:textId="1090EDF5" w:rsidR="009A70D6" w:rsidRDefault="009A70D6" w:rsidP="009A70D6">
      <w:pPr>
        <w:bidi/>
      </w:pPr>
    </w:p>
    <w:p w14:paraId="23059743" w14:textId="5B56C2A1" w:rsidR="009A70D6" w:rsidRDefault="009A70D6" w:rsidP="009A70D6">
      <w:pPr>
        <w:bidi/>
      </w:pPr>
    </w:p>
    <w:p w14:paraId="2A75869D" w14:textId="77777777" w:rsidR="009A70D6" w:rsidRPr="009A70D6" w:rsidRDefault="009A70D6" w:rsidP="009A70D6">
      <w:pPr>
        <w:bidi/>
      </w:pPr>
    </w:p>
    <w:p w14:paraId="7A56F52F" w14:textId="3B6642B3" w:rsidR="004710EA" w:rsidRPr="00B616B7" w:rsidRDefault="007A12F1" w:rsidP="009A70D6">
      <w:pPr>
        <w:pStyle w:val="Heading1"/>
        <w:bidi/>
        <w:rPr>
          <w:rFonts w:ascii="Arial" w:eastAsia="Arial" w:hAnsi="Arial" w:cs="Arial"/>
          <w:color w:val="2B3B82" w:themeColor="text1"/>
        </w:rPr>
      </w:pPr>
      <w:hyperlink w:anchor="_الأهداف">
        <w:bookmarkStart w:id="6" w:name="_Toc147670864"/>
        <w:r w:rsidR="004710EA" w:rsidRPr="00B616B7">
          <w:rPr>
            <w:rFonts w:ascii="Arial" w:eastAsia="Arial" w:hAnsi="Arial" w:cs="Arial"/>
            <w:color w:val="2B3B82" w:themeColor="accent4"/>
            <w:rtl/>
          </w:rPr>
          <w:t>مقدمة</w:t>
        </w:r>
        <w:bookmarkEnd w:id="6"/>
      </w:hyperlink>
      <w:bookmarkStart w:id="7" w:name="_Toc7689907"/>
      <w:bookmarkEnd w:id="3"/>
      <w:bookmarkEnd w:id="4"/>
      <w:bookmarkEnd w:id="5"/>
    </w:p>
    <w:p w14:paraId="7508F306" w14:textId="307CDD12" w:rsidR="004710EA" w:rsidRPr="00B616B7" w:rsidRDefault="004710EA" w:rsidP="00B616B7">
      <w:pPr>
        <w:bidi/>
        <w:spacing w:after="120"/>
        <w:ind w:firstLine="747"/>
        <w:jc w:val="both"/>
        <w:rPr>
          <w:rFonts w:eastAsia="Arial" w:cs="Arial"/>
          <w:color w:val="373E49" w:themeColor="accent1"/>
          <w:sz w:val="26"/>
          <w:szCs w:val="26"/>
        </w:rPr>
      </w:pP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تم تطوير هذه الوثيقة لتحديد </w:t>
      </w:r>
      <w:r w:rsidR="00E00A5B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الأدوار و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المسؤوليات </w:t>
      </w:r>
      <w:r w:rsidR="00B30C8A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اللازمة </w:t>
      </w:r>
      <w:r w:rsidR="00440061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ل</w:t>
      </w:r>
      <w:r w:rsidR="00745E94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تلبية </w:t>
      </w:r>
      <w:r w:rsidR="00B91F62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متطلبات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الأمن السيبراني ودعمه وتعزيزه في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25651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،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ويجب على جميع الأطراف المشاركة في تطبيق </w:t>
      </w:r>
      <w:r w:rsidR="00B91F62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برامج ومتطلبات 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الأمن السيبراني </w:t>
      </w:r>
      <w:r w:rsidR="00B91F62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فهم أدوارهم والقيام بمسؤولياتهم 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المتعلقة بالأمن السيبراني في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8" w:name="_توزيع_الأدوار_والمسؤوليات"/>
    <w:bookmarkStart w:id="9" w:name="_Toc7961597"/>
    <w:bookmarkEnd w:id="8"/>
    <w:p w14:paraId="73601D32" w14:textId="77A166BD" w:rsidR="004710EA" w:rsidRPr="00B616B7" w:rsidRDefault="00C22A2C" w:rsidP="59CA93CF">
      <w:pPr>
        <w:pStyle w:val="Heading1"/>
        <w:bidi/>
        <w:rPr>
          <w:rFonts w:ascii="Arial" w:eastAsia="Arial" w:hAnsi="Arial" w:cs="Arial"/>
          <w:color w:val="2B3B82" w:themeColor="text1"/>
        </w:rPr>
      </w:pPr>
      <w:r w:rsidRPr="00B616B7">
        <w:rPr>
          <w:rFonts w:ascii="Arial" w:hAnsi="Arial" w:cs="Arial"/>
          <w:rtl/>
        </w:rPr>
        <w:fldChar w:fldCharType="begin"/>
      </w:r>
      <w:r w:rsidRPr="00B616B7">
        <w:rPr>
          <w:rFonts w:ascii="Arial" w:hAnsi="Arial" w:cs="Arial"/>
        </w:rPr>
        <w:instrText>HYPERLINK</w:instrText>
      </w:r>
      <w:r w:rsidRPr="00B616B7">
        <w:rPr>
          <w:rFonts w:ascii="Arial" w:hAnsi="Arial" w:cs="Arial"/>
          <w:rtl/>
        </w:rPr>
        <w:instrText xml:space="preserve">  \</w:instrText>
      </w:r>
      <w:r w:rsidRPr="00B616B7">
        <w:rPr>
          <w:rFonts w:ascii="Arial" w:hAnsi="Arial" w:cs="Arial"/>
        </w:rPr>
        <w:instrText>l</w:instrText>
      </w:r>
      <w:r w:rsidRPr="00B616B7">
        <w:rPr>
          <w:rFonts w:ascii="Arial" w:hAnsi="Arial" w:cs="Arial"/>
          <w:rtl/>
        </w:rPr>
        <w:instrText xml:space="preserve"> "_توزيع_الأدوار_والمسؤوليات" \</w:instrText>
      </w:r>
      <w:r w:rsidRPr="00B616B7">
        <w:rPr>
          <w:rFonts w:ascii="Arial" w:hAnsi="Arial" w:cs="Arial"/>
        </w:rPr>
        <w:instrText>o</w:instrText>
      </w:r>
      <w:r w:rsidRPr="00B616B7">
        <w:rPr>
          <w:rFonts w:ascii="Arial" w:hAnsi="Arial" w:cs="Arial"/>
          <w:rtl/>
        </w:rPr>
        <w:instrText xml:space="preserve"> "يهدف هذا القسم إلى توضيح الأهداف الخاصة بتطوير وثيقة أدوار ومسؤوليات الأمن السيبراني والتي يُمكن أن تخصّصها الجهة."</w:instrText>
      </w:r>
      <w:r w:rsidRPr="00B616B7">
        <w:rPr>
          <w:rFonts w:ascii="Arial" w:hAnsi="Arial" w:cs="Arial"/>
          <w:rtl/>
        </w:rPr>
        <w:fldChar w:fldCharType="separate"/>
      </w:r>
      <w:bookmarkStart w:id="10" w:name="_Toc115863821"/>
      <w:bookmarkStart w:id="11" w:name="_Toc147670865"/>
      <w:r w:rsidR="004710EA" w:rsidRPr="00B616B7">
        <w:rPr>
          <w:rFonts w:ascii="Arial" w:hAnsi="Arial" w:cs="Arial"/>
          <w:color w:val="2B3B82" w:themeColor="accent4"/>
          <w:rtl/>
        </w:rPr>
        <w:t>ال</w:t>
      </w:r>
      <w:bookmarkEnd w:id="9"/>
      <w:r w:rsidR="00800207" w:rsidRPr="00B616B7">
        <w:rPr>
          <w:rFonts w:ascii="Arial" w:hAnsi="Arial" w:cs="Arial"/>
          <w:color w:val="2B3B82" w:themeColor="accent4"/>
          <w:rtl/>
        </w:rPr>
        <w:t>غرض</w:t>
      </w:r>
      <w:bookmarkEnd w:id="10"/>
      <w:bookmarkEnd w:id="11"/>
    </w:p>
    <w:p w14:paraId="787CDD03" w14:textId="4139C5CB" w:rsidR="00D5081A" w:rsidRPr="00314E68" w:rsidRDefault="00C22A2C" w:rsidP="004C118A">
      <w:pPr>
        <w:bidi/>
        <w:spacing w:before="120" w:after="120" w:line="276" w:lineRule="auto"/>
        <w:ind w:firstLine="747"/>
        <w:jc w:val="both"/>
        <w:rPr>
          <w:rFonts w:eastAsia="Arial" w:cs="Arial"/>
          <w:color w:val="373E49" w:themeColor="accent1"/>
          <w:sz w:val="26"/>
          <w:szCs w:val="26"/>
          <w:rtl/>
        </w:rPr>
      </w:pPr>
      <w:r w:rsidRPr="00B616B7">
        <w:rPr>
          <w:rFonts w:eastAsiaTheme="majorEastAsia" w:cs="Arial"/>
          <w:color w:val="15969D" w:themeColor="accent6" w:themeShade="BF"/>
          <w:sz w:val="40"/>
          <w:szCs w:val="40"/>
          <w:rtl/>
        </w:rPr>
        <w:fldChar w:fldCharType="end"/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تهدف هذه الوثيقة إلى </w:t>
      </w:r>
      <w:r w:rsidR="00800207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تحديد أدوار ومسؤوليات الأمن السيبراني في </w:t>
      </w:r>
      <w:r w:rsidR="00800207" w:rsidRPr="00314E68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800207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وذلك لتحقيق الغرض الأساسي من الوثيقة وهو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</w:t>
      </w:r>
      <w:r w:rsidR="00800207" w:rsidRPr="00314E68">
        <w:rPr>
          <w:rFonts w:eastAsia="Arial" w:cs="Arial"/>
          <w:color w:val="373E49" w:themeColor="accent1"/>
          <w:sz w:val="26"/>
          <w:szCs w:val="26"/>
          <w:rtl/>
        </w:rPr>
        <w:t>التأكد من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أن جميع الأطراف المشاركة </w:t>
      </w:r>
      <w:r w:rsidR="00AD1F36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في تطبيق ضوابط الأمن السيبراني </w:t>
      </w:r>
      <w:r w:rsidR="00502B11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في الجهة 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>على دراية ب</w:t>
      </w:r>
      <w:r w:rsidR="004549D0" w:rsidRPr="00314E68">
        <w:rPr>
          <w:rFonts w:eastAsia="Arial" w:cs="Arial"/>
          <w:color w:val="373E49" w:themeColor="accent1"/>
          <w:sz w:val="26"/>
          <w:szCs w:val="26"/>
          <w:rtl/>
        </w:rPr>
        <w:t>مسؤولياتهم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في تطبيق </w:t>
      </w:r>
      <w:r w:rsidR="00B91F62"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برامج ومتطلبات 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الأمن السيبراني </w:t>
      </w:r>
      <w:r w:rsidR="004549D0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في </w:t>
      </w:r>
      <w:r w:rsidR="00B91F62" w:rsidRPr="00314E68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B91F62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والجهات التابعة لها</w:t>
      </w:r>
      <w:r w:rsidR="004710EA" w:rsidRPr="00314E68">
        <w:rPr>
          <w:rFonts w:eastAsia="Arial" w:cs="Arial"/>
          <w:color w:val="373E49" w:themeColor="accent1"/>
          <w:sz w:val="26"/>
          <w:szCs w:val="26"/>
          <w:rtl/>
        </w:rPr>
        <w:t>.</w:t>
      </w:r>
      <w:r w:rsidR="00800207" w:rsidRPr="00314E68">
        <w:rPr>
          <w:rFonts w:eastAsia="Arial" w:cs="Arial"/>
          <w:color w:val="373E49" w:themeColor="accent1"/>
          <w:sz w:val="26"/>
          <w:szCs w:val="26"/>
          <w:rtl/>
        </w:rPr>
        <w:t xml:space="preserve"> </w:t>
      </w:r>
      <w:r w:rsidR="00800207"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هذه الأدوار والمسؤوليات تمت موائمتها مع الإطار السعودي لكوادر الأمن السيبراني الصادر من الهيئة الوطنية للأمن السيبراني (</w:t>
      </w:r>
      <w:r w:rsidR="00800207" w:rsidRPr="00314E68">
        <w:rPr>
          <w:rFonts w:eastAsia="Arial" w:cs="Arial"/>
          <w:color w:val="373E49" w:themeColor="accent1"/>
          <w:sz w:val="26"/>
          <w:szCs w:val="26"/>
          <w:lang w:eastAsia="ar"/>
        </w:rPr>
        <w:t>SCyWF – 1</w:t>
      </w:r>
      <w:r w:rsidR="004C118A" w:rsidRPr="00314E68">
        <w:rPr>
          <w:rFonts w:eastAsia="Arial" w:cs="Arial"/>
          <w:color w:val="373E49" w:themeColor="accent1"/>
          <w:sz w:val="26"/>
          <w:szCs w:val="26"/>
        </w:rPr>
        <w:t>:2020</w:t>
      </w:r>
      <w:r w:rsidR="004C118A" w:rsidRPr="00314E68">
        <w:rPr>
          <w:rFonts w:eastAsia="Arial" w:cs="Arial"/>
          <w:color w:val="373E49" w:themeColor="accent1"/>
          <w:sz w:val="26"/>
          <w:szCs w:val="26"/>
          <w:rtl/>
        </w:rPr>
        <w:t>).</w:t>
      </w:r>
    </w:p>
    <w:bookmarkStart w:id="12" w:name="_Toc107332760"/>
    <w:bookmarkStart w:id="13" w:name="_Toc115863822"/>
    <w:p w14:paraId="60EF9D67" w14:textId="09F5ABEB" w:rsidR="001761B8" w:rsidRPr="00B616B7" w:rsidRDefault="009508C7" w:rsidP="59CA93CF">
      <w:pPr>
        <w:pStyle w:val="Heading1"/>
        <w:bidi/>
        <w:spacing w:before="480"/>
        <w:jc w:val="both"/>
        <w:rPr>
          <w:rFonts w:ascii="Arial" w:eastAsia="Arial" w:hAnsi="Arial" w:cs="Arial"/>
          <w:color w:val="2B3B82" w:themeColor="text1"/>
          <w:rtl/>
          <w:lang w:eastAsia="ar"/>
        </w:rPr>
      </w:pPr>
      <w:r w:rsidRPr="00B616B7">
        <w:fldChar w:fldCharType="begin"/>
      </w:r>
      <w:r w:rsidRPr="00B616B7">
        <w:rPr>
          <w:rFonts w:ascii="Arial" w:hAnsi="Arial" w:cs="Arial"/>
        </w:rPr>
        <w:instrText xml:space="preserve"> HYPERLINK \l "_</w:instrText>
      </w:r>
      <w:r w:rsidRPr="00B616B7">
        <w:rPr>
          <w:rFonts w:ascii="Arial" w:hAnsi="Arial" w:cs="Arial"/>
          <w:rtl/>
        </w:rPr>
        <w:instrText>نطاق_العمل_وقابلية</w:instrText>
      </w:r>
      <w:r w:rsidRPr="00B616B7">
        <w:rPr>
          <w:rFonts w:ascii="Arial" w:hAnsi="Arial" w:cs="Arial"/>
        </w:rPr>
        <w:instrText xml:space="preserve">" \h </w:instrText>
      </w:r>
      <w:r w:rsidRPr="00B616B7">
        <w:fldChar w:fldCharType="separate"/>
      </w:r>
      <w:bookmarkStart w:id="14" w:name="_Toc147670866"/>
      <w:r w:rsidR="001761B8" w:rsidRPr="00B616B7">
        <w:rPr>
          <w:rStyle w:val="Hyperlink"/>
          <w:rFonts w:ascii="Arial" w:eastAsia="Arial" w:hAnsi="Arial" w:cs="Arial"/>
          <w:color w:val="2B3B82" w:themeColor="accent4"/>
          <w:u w:val="none"/>
          <w:rtl/>
          <w:lang w:eastAsia="ar"/>
        </w:rPr>
        <w:t>نطاق</w:t>
      </w:r>
      <w:r w:rsidRPr="00B616B7">
        <w:rPr>
          <w:rStyle w:val="Hyperlink"/>
          <w:rFonts w:ascii="Arial" w:eastAsia="Arial" w:hAnsi="Arial" w:cs="Arial"/>
          <w:color w:val="2B3B82" w:themeColor="accent4"/>
          <w:u w:val="none"/>
          <w:lang w:eastAsia="ar"/>
        </w:rPr>
        <w:fldChar w:fldCharType="end"/>
      </w:r>
      <w:r w:rsidR="001761B8" w:rsidRPr="00B616B7">
        <w:rPr>
          <w:rStyle w:val="Hyperlink"/>
          <w:rFonts w:ascii="Arial" w:eastAsia="Arial" w:hAnsi="Arial" w:cs="Arial"/>
          <w:color w:val="2B3B82" w:themeColor="accent4"/>
          <w:u w:val="none"/>
          <w:rtl/>
          <w:lang w:eastAsia="ar"/>
        </w:rPr>
        <w:t xml:space="preserve"> </w:t>
      </w:r>
      <w:bookmarkEnd w:id="12"/>
      <w:r w:rsidR="00A078AC" w:rsidRPr="00B616B7">
        <w:rPr>
          <w:rStyle w:val="Hyperlink"/>
          <w:rFonts w:ascii="Arial" w:eastAsia="Arial" w:hAnsi="Arial" w:cs="Arial"/>
          <w:color w:val="2B3B82" w:themeColor="accent4"/>
          <w:u w:val="none"/>
          <w:rtl/>
          <w:lang w:eastAsia="ar"/>
        </w:rPr>
        <w:t>الوثيقة</w:t>
      </w:r>
      <w:bookmarkEnd w:id="13"/>
      <w:bookmarkEnd w:id="14"/>
    </w:p>
    <w:p w14:paraId="61B97689" w14:textId="2E608E98" w:rsidR="00F82090" w:rsidRPr="00314E68" w:rsidRDefault="001761B8" w:rsidP="59CA93CF">
      <w:pPr>
        <w:bidi/>
        <w:spacing w:before="120" w:after="120" w:line="276" w:lineRule="auto"/>
        <w:ind w:firstLine="720"/>
        <w:jc w:val="both"/>
        <w:rPr>
          <w:rFonts w:eastAsia="Arial" w:cs="Arial"/>
          <w:color w:val="373E49" w:themeColor="accent1"/>
          <w:sz w:val="26"/>
          <w:szCs w:val="26"/>
          <w:rtl/>
          <w:lang w:eastAsia="ar"/>
        </w:rPr>
      </w:pPr>
      <w:bookmarkStart w:id="15" w:name="_بنود_السياسة"/>
      <w:bookmarkEnd w:id="15"/>
      <w:r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تطبق هذه </w:t>
      </w:r>
      <w:r w:rsidR="00210732"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>الوثيقة</w:t>
      </w:r>
      <w:r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على جميع العاملين (الموظفين والمتعاقدين) في </w:t>
      </w:r>
      <w:r w:rsidRPr="00314E68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314E68">
        <w:rPr>
          <w:rFonts w:eastAsia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8371580" w14:textId="77777777" w:rsidR="00F82090" w:rsidRPr="00B616B7" w:rsidRDefault="00F82090" w:rsidP="59CA93CF">
      <w:pPr>
        <w:rPr>
          <w:rFonts w:eastAsia="Arial" w:cs="Arial"/>
          <w:rtl/>
          <w:lang w:eastAsia="ar"/>
        </w:rPr>
      </w:pPr>
    </w:p>
    <w:p w14:paraId="26C5094B" w14:textId="317DAC90" w:rsidR="00C57ED7" w:rsidRPr="00B616B7" w:rsidRDefault="00C57ED7" w:rsidP="59CA93CF">
      <w:pPr>
        <w:pStyle w:val="Heading1"/>
        <w:bidi/>
        <w:rPr>
          <w:rFonts w:ascii="Arial" w:eastAsia="Arial" w:hAnsi="Arial" w:cs="Arial"/>
          <w:color w:val="2B3B82" w:themeColor="text1"/>
          <w:rtl/>
        </w:rPr>
      </w:pPr>
      <w:bookmarkStart w:id="16" w:name="_الأدوار_والمسؤوليات"/>
      <w:bookmarkStart w:id="17" w:name="_Toc115863823"/>
      <w:bookmarkStart w:id="18" w:name="_Toc147670867"/>
      <w:bookmarkStart w:id="19" w:name="_Toc7689908"/>
      <w:bookmarkEnd w:id="7"/>
      <w:bookmarkEnd w:id="16"/>
      <w:r w:rsidRPr="00B616B7">
        <w:rPr>
          <w:rFonts w:ascii="Arial" w:eastAsia="Arial" w:hAnsi="Arial" w:cs="Arial"/>
          <w:color w:val="2B3B82" w:themeColor="accent4"/>
          <w:rtl/>
        </w:rPr>
        <w:t xml:space="preserve">جدول فصل مسؤوليات المكونات الفرعية </w:t>
      </w:r>
      <w:r w:rsidR="16CF96F8" w:rsidRPr="00B616B7">
        <w:rPr>
          <w:rFonts w:ascii="Arial" w:eastAsia="Arial" w:hAnsi="Arial" w:cs="Arial"/>
          <w:color w:val="2B3B82" w:themeColor="accent4"/>
          <w:rtl/>
        </w:rPr>
        <w:t xml:space="preserve">للضوابط الأساسية </w:t>
      </w:r>
      <w:r w:rsidRPr="00B616B7">
        <w:rPr>
          <w:rFonts w:ascii="Arial" w:eastAsia="Arial" w:hAnsi="Arial" w:cs="Arial"/>
          <w:color w:val="2B3B82" w:themeColor="accent4"/>
          <w:rtl/>
        </w:rPr>
        <w:t>للأمن السيبراني</w:t>
      </w:r>
      <w:bookmarkEnd w:id="17"/>
      <w:r w:rsidR="003C6914" w:rsidRPr="00B616B7">
        <w:rPr>
          <w:rFonts w:ascii="Arial" w:eastAsia="Arial" w:hAnsi="Arial" w:cs="Arial"/>
          <w:color w:val="2B3B82" w:themeColor="accent4"/>
          <w:rtl/>
        </w:rPr>
        <w:t xml:space="preserve"> (</w:t>
      </w:r>
      <w:r w:rsidR="003C6914" w:rsidRPr="00B616B7">
        <w:rPr>
          <w:rFonts w:ascii="Arial" w:eastAsia="Arial" w:hAnsi="Arial" w:cs="Arial"/>
          <w:color w:val="2B3B82" w:themeColor="accent4"/>
        </w:rPr>
        <w:t>ECC-1:2018</w:t>
      </w:r>
      <w:r w:rsidR="003C6914" w:rsidRPr="00B616B7">
        <w:rPr>
          <w:rFonts w:ascii="Arial" w:eastAsia="Arial" w:hAnsi="Arial" w:cs="Arial"/>
          <w:color w:val="2B3B82" w:themeColor="accent4"/>
          <w:rtl/>
        </w:rPr>
        <w:t>)</w:t>
      </w:r>
      <w:bookmarkEnd w:id="18"/>
    </w:p>
    <w:p w14:paraId="700249BA" w14:textId="12407EC6" w:rsidR="00C57ED7" w:rsidRPr="00B616B7" w:rsidRDefault="00B30C8A" w:rsidP="59CA93CF">
      <w:pPr>
        <w:bidi/>
        <w:spacing w:before="120" w:after="120" w:line="276" w:lineRule="auto"/>
        <w:ind w:left="-603" w:firstLine="720"/>
        <w:jc w:val="both"/>
        <w:rPr>
          <w:rFonts w:eastAsia="Arial" w:cs="Arial"/>
          <w:color w:val="373E49" w:themeColor="accent1"/>
          <w:sz w:val="26"/>
          <w:szCs w:val="26"/>
          <w:rtl/>
          <w:lang w:eastAsia="ar"/>
        </w:rPr>
      </w:pP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إن </w:t>
      </w:r>
      <w:r w:rsidR="00C57ED7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جوانب الحوكمة والمخاطر والالتزام لجميع المكونات الفرعية تعتبر مسؤولية </w:t>
      </w:r>
      <w:r w:rsidR="00C57ED7"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="00C57ED7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، أما فيما يتعلق بالتطبيق يختلف من مكون فرعي إلى آخر حيث تم توضيح مسؤولية التطبيق للمكونات الفرعية للأمن السيبراني في الجدول أدناه:</w:t>
      </w:r>
    </w:p>
    <w:tbl>
      <w:tblPr>
        <w:bidiVisual/>
        <w:tblW w:w="9748" w:type="dxa"/>
        <w:tblInd w:w="-157" w:type="dxa"/>
        <w:tblLook w:val="04A0" w:firstRow="1" w:lastRow="0" w:firstColumn="1" w:lastColumn="0" w:noHBand="0" w:noVBand="1"/>
      </w:tblPr>
      <w:tblGrid>
        <w:gridCol w:w="2098"/>
        <w:gridCol w:w="2401"/>
        <w:gridCol w:w="5249"/>
      </w:tblGrid>
      <w:tr w:rsidR="006C5E64" w:rsidRPr="00B616B7" w14:paraId="2446563A" w14:textId="77777777" w:rsidTr="00B616B7">
        <w:trPr>
          <w:trHeight w:val="349"/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</w:tcPr>
          <w:p w14:paraId="10C25C4B" w14:textId="1FB6EE47" w:rsidR="006C5E64" w:rsidRPr="00B616B7" w:rsidRDefault="006C5E64" w:rsidP="00B74F57">
            <w:pPr>
              <w:bidi/>
              <w:spacing w:after="0" w:line="240" w:lineRule="auto"/>
              <w:jc w:val="center"/>
              <w:rPr>
                <w:rFonts w:eastAsia="Arial" w:cs="Arial"/>
                <w:color w:val="FFFFFF" w:themeColor="background1"/>
                <w:sz w:val="26"/>
                <w:szCs w:val="26"/>
                <w:rtl/>
                <w:lang w:eastAsia="en-US"/>
              </w:rPr>
            </w:pPr>
            <w:r w:rsidRPr="00B616B7">
              <w:rPr>
                <w:rFonts w:eastAsia="Arial" w:cs="Arial"/>
                <w:color w:val="FFFFFF" w:themeColor="background1"/>
                <w:sz w:val="26"/>
                <w:szCs w:val="26"/>
                <w:rtl/>
                <w:lang w:eastAsia="en-US"/>
              </w:rPr>
              <w:t>رقم المكون الفرعي من الضوابط الأساسية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  <w:hideMark/>
          </w:tcPr>
          <w:p w14:paraId="22D3495A" w14:textId="38B7B929" w:rsidR="006C5E64" w:rsidRPr="00B616B7" w:rsidRDefault="006C5E64" w:rsidP="00B74F57">
            <w:pPr>
              <w:bidi/>
              <w:spacing w:after="0" w:line="240" w:lineRule="auto"/>
              <w:jc w:val="center"/>
              <w:rPr>
                <w:rFonts w:eastAsia="Arial" w:cs="Arial"/>
                <w:color w:val="FFFFFF" w:themeColor="background1"/>
                <w:sz w:val="26"/>
                <w:szCs w:val="26"/>
                <w:lang w:eastAsia="en-US"/>
              </w:rPr>
            </w:pPr>
            <w:r w:rsidRPr="00B616B7">
              <w:rPr>
                <w:rFonts w:eastAsia="Arial" w:cs="Arial"/>
                <w:color w:val="FFFFFF" w:themeColor="background1"/>
                <w:sz w:val="26"/>
                <w:szCs w:val="26"/>
                <w:rtl/>
                <w:lang w:eastAsia="en-US"/>
              </w:rPr>
              <w:t>المكون الفرعي للأمن السيبراني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  <w:hideMark/>
          </w:tcPr>
          <w:p w14:paraId="1EB1C103" w14:textId="77777777" w:rsidR="006C5E64" w:rsidRPr="00B616B7" w:rsidRDefault="006C5E64" w:rsidP="00B74F57">
            <w:pPr>
              <w:bidi/>
              <w:spacing w:after="0" w:line="240" w:lineRule="auto"/>
              <w:jc w:val="center"/>
              <w:rPr>
                <w:rFonts w:eastAsia="Arial" w:cs="Arial"/>
                <w:color w:val="FFFFFF" w:themeColor="background1"/>
                <w:sz w:val="26"/>
                <w:szCs w:val="26"/>
                <w:rtl/>
                <w:lang w:eastAsia="en-US"/>
              </w:rPr>
            </w:pPr>
            <w:r w:rsidRPr="00B616B7">
              <w:rPr>
                <w:rFonts w:eastAsia="Arial" w:cs="Arial"/>
                <w:color w:val="FFFFFF" w:themeColor="background1"/>
                <w:sz w:val="26"/>
                <w:szCs w:val="26"/>
                <w:rtl/>
                <w:lang w:eastAsia="en-US"/>
              </w:rPr>
              <w:t>الإدارة المسؤولة عن التطبيق</w:t>
            </w:r>
          </w:p>
        </w:tc>
      </w:tr>
      <w:tr w:rsidR="006C5E64" w:rsidRPr="00B616B7" w14:paraId="2212D7EC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608" w14:textId="47DFEAA4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5-1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325" w14:textId="72204CED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مخاطر الأمن السيبراني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57F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 (قسم الحوكمة والمخاطر والالتزام)</w:t>
            </w:r>
          </w:p>
        </w:tc>
      </w:tr>
      <w:tr w:rsidR="006C5E64" w:rsidRPr="00B616B7" w14:paraId="2B1957DE" w14:textId="77777777" w:rsidTr="006C5E64">
        <w:trPr>
          <w:trHeight w:val="69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6B7" w14:textId="74396F0A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6-1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9F5" w14:textId="57D62F90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الأمن السيبراني ضمن إدارة المشاريع المعلوماتية والتقنية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1F3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 (قسم الحوكمة والمخاطر والالتزام)</w:t>
            </w:r>
          </w:p>
        </w:tc>
      </w:tr>
      <w:tr w:rsidR="006C5E64" w:rsidRPr="00B616B7" w14:paraId="5A504CDA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A82" w14:textId="5A65CE30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8-1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928" w14:textId="3C30E20E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المراجعة والتدقيق الدوري للأمن السيبراني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E46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 (قسم الحوكمة والمخاطر والالتزام)</w:t>
            </w:r>
          </w:p>
        </w:tc>
      </w:tr>
      <w:tr w:rsidR="006C5E64" w:rsidRPr="00B616B7" w14:paraId="337C8020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720C" w14:textId="0EA3F583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9-1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6D6" w14:textId="1ED9D0DE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الأمن السيبراني المتعلق بالموارد البشرية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24F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بالموارد البشرية&gt;</w:t>
            </w:r>
          </w:p>
        </w:tc>
      </w:tr>
      <w:tr w:rsidR="006C5E64" w:rsidRPr="00B616B7" w14:paraId="0126341D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3D6" w14:textId="430E4F8C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10-1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3C8" w14:textId="0684D5A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برنامج التوعية والتدريب بالأمن السيبراني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66C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بالموارد البشرية&gt;</w:t>
            </w:r>
          </w:p>
        </w:tc>
      </w:tr>
      <w:tr w:rsidR="006C5E64" w:rsidRPr="00B616B7" w14:paraId="00FA65C2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D6F" w14:textId="170E871A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FF13" w14:textId="2BE0CCC3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الأصول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3AC4" w14:textId="3C0856F6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00530294"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="00530294"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&lt;الإدارة المعنية بالأمن والسلامة وإدارة المرافق&gt;</w:t>
            </w:r>
          </w:p>
        </w:tc>
      </w:tr>
      <w:tr w:rsidR="006C5E64" w:rsidRPr="00B616B7" w14:paraId="6464D1A8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D60" w14:textId="2361B0BC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lastRenderedPageBreak/>
              <w:t>2-2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887" w14:textId="537D1A4F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هويات الدخول والصلاحيات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D99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&lt;الإدارة المعنية بالأمن والسلامة وإدارة المرافق&gt;</w:t>
            </w:r>
          </w:p>
        </w:tc>
      </w:tr>
      <w:tr w:rsidR="006C5E64" w:rsidRPr="00B616B7" w14:paraId="5E6A48FD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1B8E" w14:textId="75C5F04A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3-2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EC7" w14:textId="6D2BF3B9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حماية الأنظمة وأجهزة معالجة المعلومات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0E7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2D45F107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7115" w14:textId="45A03879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4-2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168" w14:textId="7AED7D5C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حماية البريد الالكتروني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10C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55EEBDB7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B18" w14:textId="2EA361E2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5-2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0F2" w14:textId="0C224288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أمن الشبكات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816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67ACDDA3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B08" w14:textId="4CEEF278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6-2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AB5" w14:textId="6EB0E6EF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أمن الأجهزة المحمولة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ACE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3E9D75C6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6F8" w14:textId="05D8B77F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7-2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9705" w14:textId="57404430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حماية البيانات والمعلومات 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EBA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&lt;مكتب إدارة البيانات&gt;</w:t>
            </w:r>
          </w:p>
        </w:tc>
      </w:tr>
      <w:tr w:rsidR="006C5E64" w:rsidRPr="00B616B7" w14:paraId="6D753877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5AB" w14:textId="660424B4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8-2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E9A" w14:textId="1D4E5A13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التشفير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355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30C54874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CAD" w14:textId="4800F59E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9-2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1F59" w14:textId="43C70FA3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النسخ الاحتياطية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562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3F913DBA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503C" w14:textId="67DB7B46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10-2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A8B" w14:textId="5EDA98BF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إدارة الثغرات 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627" w14:textId="47A9A4CE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(قسم عمليات الأمن السيبراني)</w:t>
            </w:r>
            <w:r w:rsidR="00530294"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 و </w:t>
            </w:r>
            <w:r w:rsidR="00530294"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6C5E64" w:rsidRPr="00B616B7" w14:paraId="7F6EEA29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8710" w14:textId="6A151434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11-2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DF4" w14:textId="68BE8428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اختبار الاختراق 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EB20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(قسم عمليات الأمن السيبراني)</w:t>
            </w:r>
          </w:p>
        </w:tc>
      </w:tr>
      <w:tr w:rsidR="006C5E64" w:rsidRPr="00B616B7" w14:paraId="4B4B32A0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9DF" w14:textId="45B4FEAF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12-2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284B" w14:textId="2293AD12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 xml:space="preserve">إدارة سجلات الأحداث ومراقبة الأمن السيبراني 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B9C2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(قسم عمليات الأمن السيبراني)</w:t>
            </w:r>
          </w:p>
        </w:tc>
      </w:tr>
      <w:tr w:rsidR="006C5E64" w:rsidRPr="00B616B7" w14:paraId="3C4B8906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C4F" w14:textId="4B9B59B6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13-2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43A" w14:textId="7B1BAF9A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إدارة حوادث وتهديدات الأمن السيبراني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F37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(قسم عمليات الأمن السيبراني)</w:t>
            </w:r>
          </w:p>
        </w:tc>
      </w:tr>
      <w:tr w:rsidR="006C5E64" w:rsidRPr="00B616B7" w14:paraId="7C097CD5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DEE" w14:textId="21CD88AA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14-2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F11" w14:textId="79FE869A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الأمن المادي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A861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&lt;الإدارة المعنية بالأمن والسلامة وإدارة المرافق&gt;</w:t>
            </w:r>
          </w:p>
        </w:tc>
      </w:tr>
      <w:tr w:rsidR="006C5E64" w:rsidRPr="00B616B7" w14:paraId="5D2912EA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923" w14:textId="6500AAA9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15-2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14A" w14:textId="7ECB3376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حماية تطبيقات الويب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BBE" w14:textId="16C00E82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003B3E0F"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="003B3E0F"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</w:p>
        </w:tc>
      </w:tr>
      <w:tr w:rsidR="006C5E64" w:rsidRPr="00B616B7" w14:paraId="79F9792C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827" w14:textId="65A00B7B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1-3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925F" w14:textId="212D900D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جوانب صمود الأمن السيبراني في إدارة استمرارية الأعمال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078E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الإدارة المعنية باستمرارية الأعمال&gt;</w:t>
            </w:r>
          </w:p>
        </w:tc>
      </w:tr>
      <w:tr w:rsidR="006C5E64" w:rsidRPr="00B616B7" w14:paraId="3428CF48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AF8" w14:textId="47E551B6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1-4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BBA" w14:textId="3EE6D442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الأمن السيبراني المتعلق بالأطراف الخارجية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9153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الإدارة المعنية بالمشتريات والأطراف الخارجية&gt;</w:t>
            </w:r>
          </w:p>
        </w:tc>
      </w:tr>
      <w:tr w:rsidR="006C5E64" w:rsidRPr="00B616B7" w14:paraId="034C7319" w14:textId="77777777" w:rsidTr="006C5E64">
        <w:trPr>
          <w:trHeight w:val="69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251" w14:textId="437C9FC3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2-4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47E" w14:textId="491E248D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الأمن السيبراني المتعلق بالحوسبة السحابية والاستضافة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640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en-US"/>
              </w:rPr>
              <w:t>الإدارة المعنية بالمشتريات والأطراف الخارجية&gt;</w:t>
            </w:r>
          </w:p>
        </w:tc>
      </w:tr>
      <w:tr w:rsidR="006C5E64" w:rsidRPr="00B616B7" w14:paraId="520E9FF9" w14:textId="77777777" w:rsidTr="006C5E64">
        <w:trPr>
          <w:trHeight w:val="34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7DF" w14:textId="1F09E438" w:rsidR="006C5E64" w:rsidRPr="00314E68" w:rsidRDefault="006C5E64" w:rsidP="006C5E64">
            <w:pPr>
              <w:bidi/>
              <w:spacing w:after="0" w:line="240" w:lineRule="auto"/>
              <w:jc w:val="center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lang w:eastAsia="en-US"/>
              </w:rPr>
              <w:t>1-5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4A6" w14:textId="060D3451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  <w:t>حماية أجهزة وأنظمة التحكم الصناعي</w:t>
            </w:r>
          </w:p>
        </w:tc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617C" w14:textId="77777777" w:rsidR="006C5E64" w:rsidRPr="00314E68" w:rsidRDefault="006C5E64" w:rsidP="006C5E64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en-US"/>
              </w:rPr>
            </w:pP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 </w:t>
            </w:r>
            <w:r w:rsidRPr="00314E68">
              <w:rPr>
                <w:rFonts w:eastAsia="Arial" w:cs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بأنظمة التحكم الصناعي&gt;</w:t>
            </w:r>
          </w:p>
        </w:tc>
      </w:tr>
    </w:tbl>
    <w:p w14:paraId="161BE9B4" w14:textId="6E030D20" w:rsidR="00C57ED7" w:rsidRDefault="00C57ED7" w:rsidP="59CA93CF">
      <w:pPr>
        <w:rPr>
          <w:rFonts w:eastAsia="Arial" w:cs="Arial"/>
          <w:sz w:val="26"/>
          <w:szCs w:val="26"/>
          <w:lang w:eastAsia="ar"/>
        </w:rPr>
      </w:pPr>
    </w:p>
    <w:p w14:paraId="061B75EC" w14:textId="4E4C0F40" w:rsidR="009A70D6" w:rsidRDefault="009A70D6" w:rsidP="59CA93CF">
      <w:pPr>
        <w:rPr>
          <w:rFonts w:eastAsia="Arial" w:cs="Arial"/>
          <w:sz w:val="26"/>
          <w:szCs w:val="26"/>
          <w:lang w:eastAsia="ar"/>
        </w:rPr>
      </w:pPr>
    </w:p>
    <w:p w14:paraId="56F1EF41" w14:textId="77777777" w:rsidR="009A70D6" w:rsidRPr="00B616B7" w:rsidRDefault="009A70D6" w:rsidP="59CA93CF">
      <w:pPr>
        <w:rPr>
          <w:rFonts w:eastAsia="Arial" w:cs="Arial"/>
          <w:sz w:val="26"/>
          <w:szCs w:val="26"/>
          <w:rtl/>
          <w:lang w:eastAsia="ar"/>
        </w:rPr>
      </w:pPr>
    </w:p>
    <w:p w14:paraId="5C3266C2" w14:textId="3AA64ED8" w:rsidR="00F55B5D" w:rsidRPr="00B616B7" w:rsidRDefault="007A12F1" w:rsidP="59CA93CF">
      <w:pPr>
        <w:pStyle w:val="Heading1"/>
        <w:bidi/>
        <w:rPr>
          <w:rFonts w:ascii="Arial" w:eastAsia="Arial" w:hAnsi="Arial" w:cs="Arial"/>
          <w:color w:val="2B3B82" w:themeColor="text1"/>
        </w:rPr>
      </w:pPr>
      <w:hyperlink w:anchor="_الأدوار_والمسؤوليات" w:tooltip="يهدف هذا القسم إلى عرض الأدوار والمسؤوليات الخاصة بالأطراف المشاركة في تطبيق ضوابط الأمن السيبراني." w:history="1">
        <w:bookmarkStart w:id="20" w:name="_Toc7961598"/>
        <w:bookmarkStart w:id="21" w:name="_Toc115863824"/>
        <w:bookmarkStart w:id="22" w:name="_Toc147670868"/>
        <w:r w:rsidR="00F55B5D" w:rsidRPr="00B616B7">
          <w:rPr>
            <w:rFonts w:ascii="Arial" w:hAnsi="Arial" w:cs="Arial"/>
            <w:color w:val="2B3B82" w:themeColor="accent4"/>
            <w:rtl/>
          </w:rPr>
          <w:t>الأدوار والمسؤوليات</w:t>
        </w:r>
        <w:bookmarkEnd w:id="19"/>
      </w:hyperlink>
      <w:r w:rsidR="004710EA" w:rsidRPr="00B616B7">
        <w:rPr>
          <w:rFonts w:ascii="Arial" w:eastAsia="Arial" w:hAnsi="Arial" w:cs="Arial"/>
          <w:color w:val="2B3B82" w:themeColor="accent4"/>
          <w:rtl/>
        </w:rPr>
        <w:t xml:space="preserve"> المتعلقة بالأمن السيبراني</w:t>
      </w:r>
      <w:bookmarkEnd w:id="20"/>
      <w:bookmarkEnd w:id="21"/>
      <w:bookmarkEnd w:id="22"/>
    </w:p>
    <w:p w14:paraId="66FF6A0A" w14:textId="55D29112" w:rsidR="001839B7" w:rsidRPr="00B616B7" w:rsidRDefault="00F55B5D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lang w:eastAsia="en-US"/>
        </w:rPr>
      </w:pPr>
      <w:bookmarkStart w:id="23" w:name="_Toc7689909"/>
      <w:bookmarkStart w:id="24" w:name="_Toc115863825"/>
      <w:bookmarkStart w:id="25" w:name="_Toc147670869"/>
      <w:r w:rsidRPr="00B616B7">
        <w:rPr>
          <w:rFonts w:eastAsia="Arial" w:cs="Arial"/>
          <w:highlight w:val="cyan"/>
          <w:rtl/>
          <w:lang w:eastAsia="en-US"/>
        </w:rPr>
        <w:t>&lt;</w:t>
      </w:r>
      <w:r w:rsidR="000D69DD" w:rsidRPr="00B616B7">
        <w:rPr>
          <w:rFonts w:eastAsia="Arial" w:cs="Arial"/>
          <w:highlight w:val="cyan"/>
          <w:rtl/>
          <w:lang w:eastAsia="en-US"/>
        </w:rPr>
        <w:t>صاحب الصلاحية</w:t>
      </w:r>
      <w:r w:rsidRPr="00B616B7">
        <w:rPr>
          <w:rFonts w:eastAsia="Arial" w:cs="Arial"/>
          <w:highlight w:val="cyan"/>
          <w:rtl/>
          <w:lang w:eastAsia="en-US"/>
        </w:rPr>
        <w:t>&gt;</w:t>
      </w:r>
      <w:bookmarkEnd w:id="23"/>
      <w:bookmarkEnd w:id="24"/>
      <w:bookmarkEnd w:id="25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8366"/>
      </w:tblGrid>
      <w:tr w:rsidR="001839B7" w:rsidRPr="00B616B7" w14:paraId="61FAC342" w14:textId="77777777" w:rsidTr="59CA93CF">
        <w:trPr>
          <w:jc w:val="center"/>
        </w:trPr>
        <w:tc>
          <w:tcPr>
            <w:tcW w:w="651" w:type="dxa"/>
            <w:shd w:val="clear" w:color="auto" w:fill="373E49" w:themeFill="accent1"/>
            <w:vAlign w:val="center"/>
          </w:tcPr>
          <w:p w14:paraId="1D7A06EE" w14:textId="310BBBEB" w:rsidR="001839B7" w:rsidRPr="00B616B7" w:rsidRDefault="5B4284A5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66" w:type="dxa"/>
            <w:shd w:val="clear" w:color="auto" w:fill="373E49" w:themeFill="accent1"/>
          </w:tcPr>
          <w:p w14:paraId="6D68A124" w14:textId="381B2ED5" w:rsidR="001839B7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1EDEFCB4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268ED412" w14:textId="2DAC46AF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506A7388" w14:textId="0861FA28" w:rsidR="00DA50B3" w:rsidRPr="00314E68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تأسيس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&lt;الإدارة المعنية بالأمن السيبراني&gt;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وضمان استقلاليتها لعدم تضارب المصالح</w:t>
            </w:r>
            <w:r w:rsidR="188C5F75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،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وتعيين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&lt;رئيس الإدارة المعينة بالأمن السيبراني&gt;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وأن يكون سعودي الجنسية.</w:t>
            </w:r>
          </w:p>
        </w:tc>
      </w:tr>
      <w:tr w:rsidR="001F2733" w:rsidRPr="00B616B7" w14:paraId="42FEEA7A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2749C71" w14:textId="77777777" w:rsidR="001F2733" w:rsidRPr="00314E68" w:rsidRDefault="001F273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4EA24A08" w14:textId="638FDA8B" w:rsidR="001F2733" w:rsidRPr="00314E68" w:rsidRDefault="34C4B6B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تأسيس اللجنة الإشرافية للأمن السيبراني.</w:t>
            </w:r>
          </w:p>
        </w:tc>
      </w:tr>
      <w:tr w:rsidR="00DA50B3" w:rsidRPr="00B616B7" w14:paraId="1D2493F4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447064F3" w14:textId="4158BBF1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26DD9186" w14:textId="7C039894" w:rsidR="00DA50B3" w:rsidRPr="00314E68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الموافقة على وثيقة اللجنة الإشرافية للأمن السيبراني.</w:t>
            </w:r>
          </w:p>
        </w:tc>
      </w:tr>
      <w:tr w:rsidR="00DA50B3" w:rsidRPr="00B616B7" w14:paraId="5AC9B16D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4D0C547A" w14:textId="042EECD6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6D11B13F" w14:textId="5800EC27" w:rsidR="00DA50B3" w:rsidRPr="00314E68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تخصيص الميزانية الكافية </w:t>
            </w:r>
            <w:r w:rsidR="004A573E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لمتطلبات ال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أمن السيبراني</w:t>
            </w:r>
            <w:r w:rsidR="004A573E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بما في ذلك م</w:t>
            </w:r>
            <w:r w:rsidR="188C5F75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ي</w:t>
            </w:r>
            <w:r w:rsidR="004A573E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زانية الموارد البشرية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DA50B3" w:rsidRPr="00B616B7" w14:paraId="4E1F198D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48FD4EB0" w14:textId="01D8FC14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38C08E47" w14:textId="545365B9" w:rsidR="00DA50B3" w:rsidRPr="00314E68" w:rsidRDefault="59DEFF47" w:rsidP="00B74F5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اعتماد </w:t>
            </w:r>
            <w:r w:rsidR="4656514D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ستراتيجية الأمن السيبراني بعد رفع</w:t>
            </w:r>
            <w:r w:rsidR="2DF8A81C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ها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</w:t>
            </w:r>
            <w:r w:rsidR="2DF8A81C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ّ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جنة الإشرافية للأمن السيبراني.</w:t>
            </w:r>
          </w:p>
        </w:tc>
      </w:tr>
      <w:tr w:rsidR="00DA50B3" w:rsidRPr="00B616B7" w14:paraId="3B109CF4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C21AB71" w14:textId="0959B43B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62BB008A" w14:textId="31C69158" w:rsidR="00DA50B3" w:rsidRPr="00314E68" w:rsidRDefault="59DEFF47" w:rsidP="00B74F5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اعتماد سياسات</w:t>
            </w:r>
            <w:r w:rsidR="003B0EB7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وإجراءات</w:t>
            </w:r>
            <w:r w:rsidR="2D916597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</w:t>
            </w:r>
            <w:r w:rsidR="75408658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من قبل صاحب الصلاحية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بعد </w:t>
            </w:r>
            <w:r w:rsidR="2DF8A81C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رفعها للّجنة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الإشرافية للأمن السيبراني.</w:t>
            </w:r>
          </w:p>
        </w:tc>
      </w:tr>
      <w:tr w:rsidR="00DA50B3" w:rsidRPr="00B616B7" w14:paraId="416D243D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76208EC" w14:textId="69C7081B" w:rsidR="00DA50B3" w:rsidRPr="00314E68" w:rsidRDefault="00DA50B3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56FCF5C3" w14:textId="7442B087" w:rsidR="00DA50B3" w:rsidRPr="00314E68" w:rsidRDefault="26CCA5C2" w:rsidP="00B74F5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اعتماد </w:t>
            </w:r>
            <w:r w:rsidR="1A5CC7A1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وثيقة</w:t>
            </w:r>
            <w:r w:rsidR="6D920D31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حوكمة الأمن السيبراني</w:t>
            </w:r>
            <w:r w:rsidR="566E618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C118A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والهيكل التنظيمي والأدوار والمسؤوليات الخاصة بالأمن السيبراني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بعد </w:t>
            </w:r>
            <w:r w:rsidR="753A393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رفعه</w:t>
            </w:r>
            <w:r w:rsidR="10307082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</w:t>
            </w:r>
            <w:r w:rsidR="753A393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 للّجنة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الإشرافية للأمن السيبراني</w:t>
            </w:r>
            <w:r w:rsidR="7EA6024D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C118A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</w:t>
            </w:r>
            <w:r w:rsidR="551E9EAD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551E9EAD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قبل صاحب الصلاحية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25D726AB" w:rsidRPr="00B616B7" w14:paraId="6424F3F5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5892212" w14:textId="2FBF42B1" w:rsidR="25D726AB" w:rsidRPr="00314E68" w:rsidRDefault="25D726AB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6DA505B2" w14:textId="164DDC74" w:rsidR="7CB4B92F" w:rsidRPr="00314E68" w:rsidRDefault="0DF6F944" w:rsidP="00B74F57">
            <w:pPr>
              <w:bidi/>
              <w:spacing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اعتماد وثيقة إدارة المخاطر السيبرانية بعد رفعهما للّجنة الإشرافية للأمن السيبراني.</w:t>
            </w:r>
          </w:p>
        </w:tc>
      </w:tr>
      <w:tr w:rsidR="00C53A80" w:rsidRPr="00B616B7" w14:paraId="664C45B5" w14:textId="77777777" w:rsidTr="59CA93CF"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59B760B7" w14:textId="39C0E0CB" w:rsidR="00C53A80" w:rsidRPr="00314E68" w:rsidRDefault="00C53A80" w:rsidP="00B616B7">
            <w:pPr>
              <w:pStyle w:val="ListParagraph"/>
              <w:numPr>
                <w:ilvl w:val="0"/>
                <w:numId w:val="5"/>
              </w:numPr>
              <w:tabs>
                <w:tab w:val="right" w:pos="87"/>
              </w:tabs>
              <w:bidi/>
              <w:spacing w:before="120" w:after="120" w:line="276" w:lineRule="auto"/>
              <w:ind w:left="177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66" w:type="dxa"/>
          </w:tcPr>
          <w:p w14:paraId="6B06287D" w14:textId="55E27688" w:rsidR="00C53A80" w:rsidRPr="00314E68" w:rsidRDefault="00C53A8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الاطلاع على تقارير حالة الأمن السيبراني دوري</w:t>
            </w:r>
            <w:r w:rsidR="0008030F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</w:t>
            </w:r>
            <w:r w:rsidR="0008030F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وتوفير الدعم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المطلوب.</w:t>
            </w:r>
          </w:p>
        </w:tc>
      </w:tr>
    </w:tbl>
    <w:p w14:paraId="10DD8E5A" w14:textId="77777777" w:rsidR="001839B7" w:rsidRPr="00B616B7" w:rsidRDefault="001839B7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73B8C5C1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lang w:eastAsia="en-US"/>
        </w:rPr>
      </w:pPr>
      <w:bookmarkStart w:id="26" w:name="_Toc7689910"/>
      <w:bookmarkStart w:id="27" w:name="_Toc7961599"/>
      <w:bookmarkStart w:id="28" w:name="_Toc115863826"/>
    </w:p>
    <w:p w14:paraId="0645BF46" w14:textId="7F081273" w:rsidR="00F55B5D" w:rsidRPr="00B616B7" w:rsidRDefault="00F55B5D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lang w:eastAsia="en-US"/>
        </w:rPr>
      </w:pPr>
      <w:bookmarkStart w:id="29" w:name="_Toc147670870"/>
      <w:r w:rsidRPr="00B616B7">
        <w:rPr>
          <w:rFonts w:eastAsia="Arial" w:cs="Arial"/>
          <w:rtl/>
          <w:lang w:eastAsia="en-US"/>
        </w:rPr>
        <w:t>أعضاء اللجنة الإشرافية للأمن السيبراني</w:t>
      </w:r>
      <w:bookmarkEnd w:id="26"/>
      <w:bookmarkEnd w:id="27"/>
      <w:bookmarkEnd w:id="28"/>
      <w:bookmarkEnd w:id="29"/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8269"/>
      </w:tblGrid>
      <w:tr w:rsidR="00DB727D" w:rsidRPr="00B616B7" w14:paraId="728269BC" w14:textId="77777777" w:rsidTr="59CA93CF">
        <w:trPr>
          <w:tblHeader/>
          <w:jc w:val="center"/>
        </w:trPr>
        <w:tc>
          <w:tcPr>
            <w:tcW w:w="720" w:type="dxa"/>
            <w:shd w:val="clear" w:color="auto" w:fill="373E49" w:themeFill="accent1"/>
            <w:vAlign w:val="center"/>
          </w:tcPr>
          <w:p w14:paraId="5E496AD5" w14:textId="77777777" w:rsidR="00DB727D" w:rsidRPr="00B616B7" w:rsidRDefault="00DB727D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269" w:type="dxa"/>
            <w:shd w:val="clear" w:color="auto" w:fill="373E49" w:themeFill="accent1"/>
          </w:tcPr>
          <w:p w14:paraId="419454B5" w14:textId="504889A9" w:rsidR="00DB727D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35E0A" w:rsidRPr="00B616B7" w14:paraId="29959DDD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88D9966" w14:textId="73170B46" w:rsidR="00C35E0A" w:rsidRPr="00314E68" w:rsidRDefault="00C35E0A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5B42B7E4" w14:textId="4D8C2834" w:rsidR="00C35E0A" w:rsidRPr="00314E68" w:rsidRDefault="514689D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متابعة المتطلبات </w:t>
            </w:r>
            <w:r w:rsidR="0E2F79B9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وفق</w:t>
            </w:r>
            <w:r w:rsidR="0008030F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ًا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</w:t>
            </w:r>
            <w:r w:rsidR="00357F4D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ل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وثيقة</w:t>
            </w:r>
            <w:r w:rsidR="00B2733A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357F4D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المنظمة </w:t>
            </w:r>
            <w:r w:rsidR="006D7A3F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</w:t>
            </w:r>
            <w:r w:rsidR="004C118A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ج</w:t>
            </w:r>
            <w:r w:rsidR="00B2733A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نة</w:t>
            </w:r>
            <w:r w:rsidR="0E3D6D00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الإشرافية للأمن السيبراني</w:t>
            </w:r>
            <w:r w:rsidR="190B9305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في </w:t>
            </w:r>
            <w:r w:rsidR="5156A62B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&lt;اسم الجهة&gt;</w:t>
            </w:r>
            <w:r w:rsidR="5156A62B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3B0388" w:rsidRPr="00B616B7" w14:paraId="52DD25D8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6A86CFF" w14:textId="5618627B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266A30C1" w14:textId="078D87E4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ترسيخ مبادئ المساءلة والمسؤولية </w:t>
            </w:r>
            <w:r w:rsidR="00036DB1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والصلاحية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من خلال تحديد الأدوار والمسؤوليات بهدف حماية الأصول المعلوماتية والتقنية الخاصة ب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&lt;اسم الج</w:t>
            </w:r>
            <w:r w:rsidR="00805FCE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هة</w:t>
            </w:r>
            <w:r w:rsidR="00C6670A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&gt;</w:t>
            </w:r>
            <w:r w:rsidR="00C6670A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3B0388" w:rsidRPr="00B616B7" w14:paraId="25C58D98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FC0BF2" w14:textId="77777777" w:rsidR="003B0388" w:rsidRPr="00314E68" w:rsidDel="00FF232A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06632D17" w14:textId="76A27F9E" w:rsidR="003B0388" w:rsidRPr="00314E68" w:rsidRDefault="00BA263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التأكد من وجود </w:t>
            </w:r>
            <w:r w:rsidR="00504186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وثيقة</w:t>
            </w:r>
            <w:r w:rsidR="003D713D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معتمدة توضح منهجية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805FCE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و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المخاطر السيبرانية ومستوى المخاطر المقبول (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</w:rPr>
              <w:t>Risk</w:t>
            </w:r>
            <w:r w:rsidR="00AF1FA6" w:rsidRPr="00314E68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</w:rPr>
              <w:t>Appetite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) لدى </w:t>
            </w:r>
            <w:r w:rsidR="00DA1CCB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</w:rPr>
              <w:t>&lt;اسم الجهة&gt;</w:t>
            </w:r>
            <w:r w:rsidR="008C4EE4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،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ومراجعتها بشكل مستمر أو عند حدوث أي تغيير جوهري في مستوى المخاطر المقبول.</w:t>
            </w:r>
          </w:p>
        </w:tc>
      </w:tr>
      <w:tr w:rsidR="003B0388" w:rsidRPr="00B616B7" w14:paraId="757ABD23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358328B" w14:textId="1C4A10B1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1997F410" w14:textId="7FBD5C01" w:rsidR="003B0388" w:rsidRPr="00314E68" w:rsidRDefault="73A24BD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الموافقة على إجراءات</w:t>
            </w:r>
            <w:r w:rsidR="204B5352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إدارة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مخاطر الأمن السيبراني</w:t>
            </w:r>
            <w:r w:rsidR="547D8D40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ودعمها ومراقبتها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3B0388" w:rsidRPr="00B616B7" w14:paraId="31ED1018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4137843" w14:textId="59048299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39F9743D" w14:textId="70A93A9D" w:rsidR="003B0388" w:rsidRPr="00314E68" w:rsidRDefault="73A24BD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الموافقة على</w:t>
            </w:r>
            <w:r w:rsidR="45FA2F49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وثيقة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</w:t>
            </w:r>
            <w:r w:rsidR="116216F6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ودعمها ومراقبتها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3B0388" w:rsidRPr="00B616B7" w14:paraId="5236037F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4D7DE3F" w14:textId="332A03E3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287601F6" w14:textId="19EE1281" w:rsidR="003B0388" w:rsidRPr="00314E68" w:rsidRDefault="73A24BD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</w:t>
            </w:r>
            <w:r w:rsidR="56C7CCD2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ستراتيجية الأمن السيبراني لضمان توافقها مع الأهداف ال</w:t>
            </w:r>
            <w:r w:rsidR="56C7CCD2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ستراتيجية ل</w:t>
            </w:r>
            <w:r w:rsidR="5B0E863F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قبل اعتمادها</w:t>
            </w:r>
            <w:r w:rsidR="003C6914" w:rsidRPr="00314E68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003C6914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من صاحب الصلاحية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B0388" w:rsidRPr="00B616B7" w14:paraId="51FDC908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AD85048" w14:textId="57D65F9B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578CDCC1" w14:textId="13BA5390" w:rsidR="003B0388" w:rsidRPr="00314E68" w:rsidRDefault="73A24BD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اعتماد</w:t>
            </w:r>
            <w:r w:rsidR="762E11BF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خطة العمل الخاصة ب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</w:t>
            </w:r>
            <w:r w:rsidR="56702A5B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ستراتيجية الأمن السيبراني</w:t>
            </w:r>
            <w:r w:rsidR="116216F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ودعمه</w:t>
            </w:r>
            <w:r w:rsidR="20A78AB4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="116216F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ومراقبته</w:t>
            </w:r>
            <w:r w:rsidR="7F295A08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="116216F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B0388" w:rsidRPr="00B616B7" w14:paraId="5B399816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2DB0511" w14:textId="0637CFD5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575E6445" w14:textId="6CD500F9" w:rsidR="003B0388" w:rsidRPr="00314E68" w:rsidRDefault="6AE3FDB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دعم ومراقبة </w:t>
            </w:r>
            <w:r w:rsidR="73A24BD3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تطبيق سياسات الأمن السيبراني</w:t>
            </w:r>
            <w:r w:rsidR="116216F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BA2630" w:rsidRPr="00B616B7" w14:paraId="7FB6B8FC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9D8BD6C" w14:textId="77777777" w:rsidR="00BA2630" w:rsidRPr="00314E68" w:rsidDel="00FF232A" w:rsidRDefault="00BA2630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5AE78A6F" w14:textId="3415D617" w:rsidR="00BA2630" w:rsidRPr="00314E68" w:rsidRDefault="00BA263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اعتماد مبادرات ومشاريع الأمن السيبراني (مثل</w:t>
            </w:r>
            <w:r w:rsidR="00FB3085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: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برنامج التوعية بالأمن السيبراني، </w:t>
            </w:r>
            <w:r w:rsidR="00AF1FA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حماية البي</w:t>
            </w:r>
            <w:r w:rsidR="004A573E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نات والمعلومات، </w:t>
            </w:r>
            <w:r w:rsidR="004549D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وغيره</w:t>
            </w:r>
            <w:r w:rsidR="00FB3085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00AF1FA6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ودعمها ومراقبتها.</w:t>
            </w:r>
          </w:p>
        </w:tc>
      </w:tr>
      <w:tr w:rsidR="003B0388" w:rsidRPr="00B616B7" w14:paraId="7135650F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B557349" w14:textId="0B655185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14:paraId="58348093" w14:textId="1AAED689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الموافقة على مؤشرات الأداء (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Key Performance Indicators “KPIs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”) </w:t>
            </w:r>
            <w:r w:rsidR="004B45FB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ومتابعتها،</w:t>
            </w:r>
            <w:r w:rsidR="00CA5948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والتأكد من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فعاليتها لأعمال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والعمل على رفع مستوى الأداء.</w:t>
            </w:r>
          </w:p>
        </w:tc>
      </w:tr>
      <w:tr w:rsidR="003B0388" w:rsidRPr="00B616B7" w14:paraId="56963F0F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12BBC5B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05E5A922" w14:textId="4406B532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متابعة إدارة حوادث الأمن السيبراني</w:t>
            </w:r>
            <w:r w:rsidR="00E337BB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ودعمها.</w:t>
            </w:r>
          </w:p>
        </w:tc>
      </w:tr>
      <w:tr w:rsidR="003B0388" w:rsidRPr="00B616B7" w14:paraId="512A0D62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75BE9EA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2C298D9A" w14:textId="767CA637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التقارير الدورية الصادرة من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</w:t>
            </w:r>
            <w:r w:rsidR="00E337BB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00E337BB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والتي تشتمل على مشاريع الأمن السيبراني، والحالة العامة لوضع الأمن السيبراني، والمخاطر السيبرانية الداخلية التي قد تؤثر على عمل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وكذلك المخاطر السيبرانية الخارجية والتي قد تؤثر بشكل مباشر أو غير مباشر على أعمال </w:t>
            </w:r>
            <w:r w:rsidR="00DA1CCB" w:rsidRPr="00314E68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وتقديم الدعم اللازم لمواجهة تلك المخاطر</w:t>
            </w:r>
            <w:r w:rsidR="00E337BB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  </w:t>
            </w:r>
          </w:p>
        </w:tc>
      </w:tr>
      <w:tr w:rsidR="003B0388" w:rsidRPr="00B616B7" w14:paraId="195102CF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EB7F027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718513AF" w14:textId="58B4AEFA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التقارير الخاصة بمخاطر الأمن السيبراني ومتابعة معالجتها وتقديم الدعم اللازم لمعالجتها أو العمل على تقليلها.</w:t>
            </w:r>
          </w:p>
        </w:tc>
      </w:tr>
      <w:tr w:rsidR="003B0388" w:rsidRPr="00B616B7" w14:paraId="431248D0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F23B349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67A1BE66" w14:textId="66141B4E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التقارير الأمنية الخاصة بحوادث الأمن السيبراني و</w:t>
            </w:r>
            <w:r w:rsidR="004549D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تقديم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التوصي</w:t>
            </w:r>
            <w:r w:rsidR="004549D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ات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بشأنها.</w:t>
            </w:r>
          </w:p>
        </w:tc>
      </w:tr>
      <w:tr w:rsidR="003B0388" w:rsidRPr="00B616B7" w14:paraId="728C2AA0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68A4CC5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42AFEFB7" w14:textId="2F866E33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طلبات الاستثناءات الخاصة بالأمن السيبراني و</w:t>
            </w:r>
            <w:r w:rsidR="004549D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تقديم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التوصي</w:t>
            </w:r>
            <w:r w:rsidR="004549D0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ات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بشأنها.</w:t>
            </w:r>
          </w:p>
        </w:tc>
      </w:tr>
      <w:tr w:rsidR="003B0388" w:rsidRPr="00B616B7" w14:paraId="1A0DBDAD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75C332F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0724639A" w14:textId="5F166B31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متابعة تقارير حالة حزم التحديثات والإصلاحات الأمنية</w:t>
            </w:r>
            <w:r w:rsidR="00DC655D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وتقييم الثغرات الأمنية </w:t>
            </w:r>
            <w:r w:rsidR="00DC655D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على جميع الأصول التقنية والمعلوماتية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والتأكد من معالجتها.</w:t>
            </w:r>
          </w:p>
        </w:tc>
      </w:tr>
      <w:tr w:rsidR="003B0388" w:rsidRPr="00B616B7" w14:paraId="3DB679B1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97E0C6D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43AF78B4" w14:textId="324B25E0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نتائج تدقيق الأمن السيبراني الداخلي والخارجي</w:t>
            </w:r>
            <w:r w:rsidR="004E1B25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والتأكد من وجود خطة مناسبة لمعالجة الملاحظات المكتشفة ومتابعتها وتقديم الدعم اللازم لمعالجتها.</w:t>
            </w:r>
          </w:p>
        </w:tc>
      </w:tr>
      <w:tr w:rsidR="003B0388" w:rsidRPr="00B616B7" w14:paraId="7A11B08F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6BA7BC6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6B2B6013" w14:textId="5928F10F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رفع </w:t>
            </w:r>
            <w:r w:rsidR="004E1B25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التقارير الدورية عن حالة الأمن السيبراني </w:t>
            </w:r>
            <w:r w:rsidR="00961DDC"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والدعم المطلوب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لصاحب الصلاحية.</w:t>
            </w:r>
          </w:p>
        </w:tc>
      </w:tr>
      <w:tr w:rsidR="003B0388" w:rsidRPr="00B616B7" w14:paraId="3D2BDA31" w14:textId="77777777" w:rsidTr="59CA93CF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5D3025D" w14:textId="77777777" w:rsidR="003B0388" w:rsidRPr="00314E68" w:rsidRDefault="003B0388" w:rsidP="59CA93CF">
            <w:pPr>
              <w:pStyle w:val="ListParagraph"/>
              <w:numPr>
                <w:ilvl w:val="0"/>
                <w:numId w:val="2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269" w:type="dxa"/>
            <w:shd w:val="clear" w:color="auto" w:fill="auto"/>
          </w:tcPr>
          <w:p w14:paraId="3B0EADBC" w14:textId="114F2DB3" w:rsidR="003B0388" w:rsidRPr="00314E68" w:rsidRDefault="003B038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حالة الالتزام بالمتطلبات الداخلية للجهة والمتطلبات التشريعية الصادرة من الهيئة الوطنية للأمن السيبراني.</w:t>
            </w:r>
          </w:p>
        </w:tc>
      </w:tr>
    </w:tbl>
    <w:p w14:paraId="4561B84A" w14:textId="77777777" w:rsidR="00DC6A0D" w:rsidRPr="00B616B7" w:rsidRDefault="00DC6A0D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1119D18D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highlight w:val="cyan"/>
          <w:lang w:eastAsia="en-US"/>
        </w:rPr>
      </w:pPr>
      <w:bookmarkStart w:id="30" w:name="_Toc7689911"/>
      <w:bookmarkStart w:id="31" w:name="_Toc115863827"/>
    </w:p>
    <w:p w14:paraId="12D78CC2" w14:textId="5B7420C3" w:rsidR="0094391F" w:rsidRPr="00B616B7" w:rsidRDefault="0094391F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lang w:eastAsia="en-US"/>
        </w:rPr>
      </w:pPr>
      <w:bookmarkStart w:id="32" w:name="_Toc147670871"/>
      <w:r w:rsidRPr="00B616B7">
        <w:rPr>
          <w:rFonts w:eastAsia="Arial" w:cs="Arial"/>
          <w:highlight w:val="cyan"/>
          <w:rtl/>
          <w:lang w:eastAsia="en-US"/>
        </w:rPr>
        <w:t>&lt;</w:t>
      </w:r>
      <w:r w:rsidR="004710EA" w:rsidRPr="00B616B7">
        <w:rPr>
          <w:rFonts w:eastAsia="Arial" w:cs="Arial"/>
          <w:highlight w:val="cyan"/>
          <w:rtl/>
          <w:lang w:eastAsia="en-US"/>
        </w:rPr>
        <w:t>رئيس</w:t>
      </w:r>
      <w:r w:rsidR="00302B31" w:rsidRPr="00B616B7">
        <w:rPr>
          <w:rFonts w:eastAsia="Arial" w:cs="Arial"/>
          <w:highlight w:val="cyan"/>
          <w:rtl/>
          <w:lang w:eastAsia="en-US"/>
        </w:rPr>
        <w:t xml:space="preserve"> </w:t>
      </w:r>
      <w:r w:rsidRPr="00B616B7">
        <w:rPr>
          <w:rFonts w:eastAsia="Arial" w:cs="Arial"/>
          <w:highlight w:val="cyan"/>
          <w:rtl/>
          <w:lang w:eastAsia="en-US"/>
        </w:rPr>
        <w:t>الإدارة المعنية بالأمن السيبراني&gt;</w:t>
      </w:r>
      <w:bookmarkEnd w:id="30"/>
      <w:bookmarkEnd w:id="31"/>
      <w:bookmarkEnd w:id="32"/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8302"/>
      </w:tblGrid>
      <w:tr w:rsidR="00FA7A27" w:rsidRPr="00B616B7" w14:paraId="5EA69BDD" w14:textId="77777777" w:rsidTr="00B616B7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812388F" w14:textId="77777777" w:rsidR="00FA7A27" w:rsidRPr="00B616B7" w:rsidRDefault="00FA7A27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E109EBC" w14:textId="7777777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FA7A27" w:rsidRPr="00B616B7" w14:paraId="2DA5417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8B65A02" w14:textId="77777777" w:rsidR="00FA7A27" w:rsidRPr="00314E68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6A7C7B5" w14:textId="474138C0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جوانب</w:t>
            </w:r>
            <w:r w:rsidR="002C0E24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3C1894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لأمن السيبراني</w:t>
            </w:r>
            <w:r w:rsidR="289A8F16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والتأكد من أن متطلبات الأمن السيبراني لتقنية المعلومات تتوافق مع استراتيجية الأمن السيبراني في الجهة.</w:t>
            </w:r>
          </w:p>
        </w:tc>
      </w:tr>
      <w:tr w:rsidR="00FA7A27" w:rsidRPr="00B616B7" w14:paraId="76C12A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CC9253" w14:textId="77777777" w:rsidR="00FA7A27" w:rsidRPr="00314E68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E1640CF" w14:textId="25535ECE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أصحاب المصلحة لضمان تلبية برامج استمرارية الأعمال والتعافي من الكوارث لمتطلبات</w:t>
            </w:r>
            <w:r w:rsidR="211CF0F6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000303B2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7A45948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77214B" w14:textId="77777777" w:rsidR="00FA7A27" w:rsidRPr="00314E68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451BBA" w14:textId="77777777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معالجة الثغرات بفعالية.</w:t>
            </w:r>
          </w:p>
        </w:tc>
      </w:tr>
      <w:tr w:rsidR="00FA7A27" w:rsidRPr="00B616B7" w14:paraId="7CF0AE7F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60A0DD" w14:textId="77777777" w:rsidR="00FA7A27" w:rsidRPr="00314E68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082E9A" w14:textId="00FD3AF9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 على الموظفين القائمين على مهام الأمن السيبراني وإسناد الأعمال إليهم بفاعلية.</w:t>
            </w:r>
          </w:p>
        </w:tc>
      </w:tr>
      <w:tr w:rsidR="00FA7A27" w:rsidRPr="00B616B7" w14:paraId="0924236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8633533" w14:textId="77777777" w:rsidR="00FA7A27" w:rsidRPr="00314E68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FCB121" w14:textId="50323CD4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تخصيص الموارد</w:t>
            </w:r>
            <w:r w:rsidR="18A3A0DF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اللازمة ل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أدوار الأمن السيبراني.</w:t>
            </w:r>
          </w:p>
        </w:tc>
      </w:tr>
      <w:tr w:rsidR="00FA7A27" w:rsidRPr="00B616B7" w14:paraId="6F0B84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6E9C74" w14:textId="77777777" w:rsidR="00FA7A27" w:rsidRPr="00314E68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74E1EA" w14:textId="052F2538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رفع الوعي بالسياسة والاستراتيجية السيبرانية بين </w:t>
            </w:r>
            <w:r w:rsidR="18A3A0DF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مدراء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18A3A0DF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الإدارات في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2977A582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05178ABB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E07ECE" w14:textId="77777777" w:rsidR="00FA7A27" w:rsidRPr="00314E68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A6D7B13" w14:textId="22DBF07F" w:rsidR="00FA7A27" w:rsidRPr="00314E68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لتطوير سياسات الأمن السيبراني والوثائق المصاحبة بما يتوافق مع</w:t>
            </w:r>
            <w:r w:rsidR="211CF0F6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استراتيجية الأمن السيبراني لل</w:t>
            </w:r>
            <w:r w:rsidR="000303B2"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314E68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85371" w:rsidRPr="00B616B7" w14:paraId="1ADB495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780C06" w14:textId="77777777" w:rsidR="00685371" w:rsidRPr="00B616B7" w:rsidRDefault="00685371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72029E" w14:textId="27A131A1" w:rsidR="00685371" w:rsidRPr="00B616B7" w:rsidRDefault="3FAAE419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تطوير/</w:t>
            </w:r>
            <w:r w:rsidR="0752520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تأسيس استراتيجية الأمن السيبراني</w:t>
            </w:r>
            <w:r w:rsidR="0752520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37A7F33A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31E0F4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8FD33F" w14:textId="75559124" w:rsidR="00FA7A27" w:rsidRPr="00B616B7" w:rsidRDefault="07525209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ضمان 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موافقة استراتيجية الأمن السيبراني لل</w:t>
            </w:r>
            <w:r w:rsidR="000303B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 استراتيجيتها للأعمال.</w:t>
            </w:r>
          </w:p>
        </w:tc>
      </w:tr>
      <w:tr w:rsidR="00FA7A27" w:rsidRPr="00B616B7" w14:paraId="5792884A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2ABBA8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6DEFBA" w14:textId="23515053" w:rsidR="00FA7A27" w:rsidRPr="00B616B7" w:rsidRDefault="7D3009C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ضمان 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لمخاطر الأمن السيبراني.</w:t>
            </w:r>
          </w:p>
        </w:tc>
      </w:tr>
      <w:tr w:rsidR="00FA7A27" w:rsidRPr="00B616B7" w14:paraId="7AE1C6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8350EE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7C49054" w14:textId="0B2632CE" w:rsidR="00FA7A27" w:rsidRPr="00B616B7" w:rsidRDefault="7535A20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تقديم الدعم</w:t>
            </w:r>
            <w:r w:rsidR="4A779A9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</w:t>
            </w:r>
            <w:r w:rsidR="71EDBA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السياسات والعمليات والإجراءات ذات العلاقة بالخصوصية والأمن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السيبراني.</w:t>
            </w:r>
          </w:p>
        </w:tc>
      </w:tr>
      <w:tr w:rsidR="00FA7A27" w:rsidRPr="00B616B7" w14:paraId="784FC600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88EA20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8AAE5C" w14:textId="25C73B6C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وضع الضوابط الملائمة للحد من مخاطر الأمن السيبراني بفاعلية ومعالجة مخاوف الخصوصية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خلال عملية تقييم المخاطر.</w:t>
            </w:r>
          </w:p>
        </w:tc>
      </w:tr>
      <w:tr w:rsidR="00FA7A27" w:rsidRPr="00B616B7" w14:paraId="78182DAA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6BF240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394BA7" w14:textId="496254C8" w:rsidR="00FA7A27" w:rsidRPr="00B616B7" w:rsidRDefault="71EDBA3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ضمان تقديم الدعم 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لتنفيذ وحفظ برنامج إدارة مخاطر الأمن السيبراني.</w:t>
            </w:r>
          </w:p>
        </w:tc>
      </w:tr>
      <w:tr w:rsidR="00FA7A27" w:rsidRPr="00B616B7" w14:paraId="06C37F56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9CD774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602715A" w14:textId="151F8BFC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عكس مبادئ سليمة للأمن السيبراني على رسالة ال</w:t>
            </w:r>
            <w:r w:rsidR="000303B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ورؤيتها وأهدافها.</w:t>
            </w:r>
          </w:p>
        </w:tc>
      </w:tr>
      <w:tr w:rsidR="00FA7A27" w:rsidRPr="00B616B7" w14:paraId="5B447080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F8C077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FC4DE1" w14:textId="073BBA70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حيازة الموارد اللازمة لتطوير وتطبيق عمليات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تلبي الأهداف الأمنية والمعلوماتية الاستراتيجية.</w:t>
            </w:r>
          </w:p>
        </w:tc>
      </w:tr>
      <w:tr w:rsidR="00FA7A27" w:rsidRPr="00B616B7" w14:paraId="57068A0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9CCE71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A8AD1F" w14:textId="1FB911FA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فهم الحالة الأمنية لمعلومات ال</w:t>
            </w:r>
            <w:r w:rsidR="000303B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والتعبير عنها خلال عمليات التمحيص القانوني والتنظيمي.</w:t>
            </w:r>
          </w:p>
        </w:tc>
      </w:tr>
      <w:tr w:rsidR="00FA7A27" w:rsidRPr="00B616B7" w14:paraId="565E550A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E91910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734656" w14:textId="75EA743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الأمن السيبراني وإبراز قيمته لدى أصحاب المصلحة في ال</w:t>
            </w:r>
            <w:r w:rsidR="000303B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3B31569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F14DF3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486400" w14:textId="7777777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التواصل بفاعلية مع الأطراف الخارجية عند وقوع حادث أمن سيبراني.</w:t>
            </w:r>
          </w:p>
        </w:tc>
      </w:tr>
      <w:tr w:rsidR="00FA7A27" w:rsidRPr="00B616B7" w14:paraId="3698F125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ED41C7F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562A13" w14:textId="51149E44" w:rsidR="00FA7A27" w:rsidRPr="00B616B7" w:rsidRDefault="67F1F0CD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ضمان 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فاعلية ضوابط الأمن السيبراني لل</w:t>
            </w:r>
            <w:r w:rsidR="000303B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="00FA7A2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ومواءمتها لأهدافها الاستراتيجية.</w:t>
            </w:r>
          </w:p>
        </w:tc>
      </w:tr>
      <w:tr w:rsidR="00FA7A27" w:rsidRPr="00B616B7" w14:paraId="68A96993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67F4E8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32B214D" w14:textId="050C8BD9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التقييم والصيانة الدورية لسياسات الأمن السيبراني بال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والوثائق ذات العلاقة.</w:t>
            </w:r>
          </w:p>
        </w:tc>
      </w:tr>
      <w:tr w:rsidR="00FA7A27" w:rsidRPr="00B616B7" w14:paraId="426F4763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442E1A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A98565" w14:textId="254A45E8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اتخاذ الإجراءات الملائمة لمعالجة الخطر عند وقوع حادثة متعلق بالأمن السيبراني.</w:t>
            </w:r>
          </w:p>
        </w:tc>
      </w:tr>
      <w:tr w:rsidR="00FA7A27" w:rsidRPr="00B616B7" w14:paraId="4F924EA1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1276AF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5FE99F" w14:textId="0FFF6728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القضايا الأمنية لدى الإدارة العليا، والتأكد من شمول الأمن السيبراني ضمن الأهداف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الاستراتيجية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52B28DDC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DF5679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052D96" w14:textId="4036A5C9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معالجة استراتيجية الأمن السيبراني لل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بفعالية من خلال سياسات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والوثائق ذات الصلة.</w:t>
            </w:r>
          </w:p>
        </w:tc>
      </w:tr>
      <w:tr w:rsidR="00FA7A27" w:rsidRPr="00B616B7" w14:paraId="7AF07118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F91DDF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FBAB89" w14:textId="40E46512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تحديد متطلبات الأمن السيبراني لكافة أنظمة تقنية المعلومات.</w:t>
            </w:r>
          </w:p>
        </w:tc>
      </w:tr>
      <w:tr w:rsidR="00FA7A27" w:rsidRPr="00B616B7" w14:paraId="473BA49F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2FAD1C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111411" w14:textId="4C7F513C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سياسات الأمن السيبراني المناسبة والوثائق ذات العلاقة وحفظها لضمان حماية البنية التحتية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الحساسة لل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بشكل ملائم.</w:t>
            </w:r>
          </w:p>
        </w:tc>
      </w:tr>
      <w:tr w:rsidR="00FA7A27" w:rsidRPr="00B616B7" w14:paraId="3B001F1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27366F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96035E3" w14:textId="3A333744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أصحاب المصلحة في 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والأطراف الآخرين عند تحديد المتطلبات المستقبلية للخطة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الاستراتيجية للأمن السيبراني.</w:t>
            </w:r>
          </w:p>
        </w:tc>
      </w:tr>
      <w:tr w:rsidR="00FA7A27" w:rsidRPr="00B616B7" w14:paraId="0107D785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B52566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687971" w14:textId="7B0CFFE8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وتعيين الموارد الخبيرة الملائمة للقيام بأنشطة الأمن السيبراني في 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028D41E8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E3B946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F476F7F" w14:textId="4529D5DB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حضور الفعاليات الدولية للأمن السيبراني وإلقاء الكلمات فيها</w:t>
            </w:r>
            <w:r w:rsidR="00604DEA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عند الحاجة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5829818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260626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DC6A15E" w14:textId="7777777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حيازة الموارد الملائمة لتنفيذ وحفظ جوانب الأمن السيبراني لخطة استمرارية أعمال فعالة.</w:t>
            </w:r>
          </w:p>
        </w:tc>
      </w:tr>
      <w:tr w:rsidR="00FA7A27" w:rsidRPr="00B616B7" w14:paraId="1DD351CF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5A5D86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4C2BCD6" w14:textId="0190513F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وحفظ خطط استراتيجية للأمن السيبراني تتوافق مع خطة الأعمال الاستراتيجية لل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3CDE607B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EF63389" w14:textId="77777777" w:rsidR="00FA7A27" w:rsidRPr="00B616B7" w:rsidRDefault="00FA7A27" w:rsidP="00B616B7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23F798" w14:textId="0EE42806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متطلبات الأمن السيبراني لتقنية المعلومات تتوافق مع استراتيجية الأمن السيبراني في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FA7A27" w:rsidRPr="00B616B7" w14:paraId="15643B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28157E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CD4F34" w14:textId="7777777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الجوانب المالية للأمن السيبراني شاملة إعداد الميزانية وتوفير الموارد.</w:t>
            </w:r>
          </w:p>
        </w:tc>
      </w:tr>
      <w:tr w:rsidR="00FA7A27" w:rsidRPr="00B616B7" w14:paraId="6DE97ED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5922B7" w14:textId="77777777" w:rsidR="00FA7A27" w:rsidRPr="00B616B7" w:rsidRDefault="00FA7A27" w:rsidP="59CA93CF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959E60" w14:textId="3E281FE7" w:rsidR="00FA7A27" w:rsidRPr="00B616B7" w:rsidRDefault="00FA7A27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فاعلية إيصال المعلومات التي تخص تهديدات الأمن السيبراني وأساليب معالجتها إلى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الأطراف الأخرى المهتمة.</w:t>
            </w:r>
          </w:p>
        </w:tc>
      </w:tr>
    </w:tbl>
    <w:p w14:paraId="50544360" w14:textId="77777777" w:rsidR="001C59C2" w:rsidRPr="00B616B7" w:rsidRDefault="001C59C2" w:rsidP="59CA93CF">
      <w:pPr>
        <w:bidi/>
        <w:spacing w:after="0"/>
        <w:rPr>
          <w:rFonts w:eastAsia="Arial" w:cs="Arial"/>
        </w:rPr>
      </w:pPr>
    </w:p>
    <w:p w14:paraId="36B4ED4D" w14:textId="56609DB1" w:rsidR="006F1DB0" w:rsidRPr="00B616B7" w:rsidRDefault="006F1DB0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5A587BDC" w14:textId="71E1D463" w:rsidR="00CA1049" w:rsidRPr="00B616B7" w:rsidRDefault="00CA1049" w:rsidP="59CA93CF">
      <w:pPr>
        <w:bidi/>
        <w:spacing w:before="120" w:after="120" w:line="276" w:lineRule="auto"/>
        <w:jc w:val="both"/>
        <w:rPr>
          <w:rFonts w:eastAsia="Arial" w:cs="Arial"/>
          <w:rtl/>
        </w:rPr>
      </w:pPr>
    </w:p>
    <w:p w14:paraId="323E3AD4" w14:textId="79D8C422" w:rsidR="006621B9" w:rsidRPr="00B616B7" w:rsidRDefault="00FA7A27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33" w:name="_Toc115863828"/>
      <w:bookmarkStart w:id="34" w:name="_Toc147670872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>الأدوار</w:t>
      </w:r>
      <w:r w:rsidR="0057288C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والمسؤوليات </w:t>
      </w:r>
      <w:r w:rsidR="00A61C4C" w:rsidRPr="00B616B7">
        <w:rPr>
          <w:rFonts w:eastAsia="Arial" w:cs="Arial"/>
          <w:color w:val="38418E"/>
          <w:sz w:val="40"/>
          <w:szCs w:val="40"/>
          <w:rtl/>
          <w:lang w:eastAsia="en-US"/>
        </w:rPr>
        <w:t>الخاصة</w:t>
      </w:r>
      <w:r w:rsidR="004710EA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  <w:r w:rsidR="004710EA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</w:t>
      </w:r>
      <w:bookmarkStart w:id="35" w:name="_Toc7961600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بالإدارة</w:t>
      </w:r>
      <w:r w:rsidR="004710EA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 المعنية بالأمن السيبراني&gt;</w:t>
      </w:r>
      <w:bookmarkEnd w:id="33"/>
      <w:bookmarkEnd w:id="34"/>
      <w:bookmarkEnd w:id="35"/>
    </w:p>
    <w:p w14:paraId="76438F61" w14:textId="01F0659E" w:rsidR="00DD34F0" w:rsidRPr="00B616B7" w:rsidRDefault="00DD34F0" w:rsidP="59CA93CF">
      <w:pPr>
        <w:bidi/>
        <w:rPr>
          <w:rFonts w:eastAsia="Arial" w:cs="Arial"/>
          <w:color w:val="15969D" w:themeColor="accent6" w:themeShade="BF"/>
          <w:sz w:val="28"/>
          <w:szCs w:val="28"/>
          <w:rtl/>
        </w:rPr>
      </w:pPr>
      <w:bookmarkStart w:id="36" w:name="_Toc103862504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مصمم معمارية الأمن السيبراني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350515" w:rsidRPr="00B616B7">
        <w:rPr>
          <w:rFonts w:eastAsia="Arial" w:cs="Arial"/>
          <w:color w:val="15969D" w:themeColor="accent6" w:themeShade="BF"/>
          <w:sz w:val="28"/>
          <w:szCs w:val="28"/>
        </w:rPr>
        <w:t>Cybersec</w:t>
      </w:r>
      <w:r w:rsidR="00B6795D" w:rsidRPr="00B616B7">
        <w:rPr>
          <w:rFonts w:eastAsia="Arial" w:cs="Arial"/>
          <w:color w:val="15969D" w:themeColor="accent6" w:themeShade="BF"/>
          <w:sz w:val="28"/>
          <w:szCs w:val="28"/>
        </w:rPr>
        <w:t>urity Architect</w:t>
      </w:r>
      <w:bookmarkEnd w:id="36"/>
      <w:r w:rsidR="00A07895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0D724C1D" w14:textId="77777777" w:rsidTr="00B616B7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310DD694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AEDBCD6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12A0FB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CE2A76" w14:textId="02B085E7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D3FC622" w14:textId="7F9DC08A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الأمن السيبراني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وتحديد الفجوات في المعمارية الأمنية، من أجل إصدار خطط لإدارة المخاطر السيبرانية</w:t>
            </w:r>
            <w:r w:rsidR="1467262B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DA50B3" w:rsidRPr="00B616B7" w14:paraId="528ECE1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EFF8C62" w14:textId="2656CA8F" w:rsidR="00DA50B3" w:rsidRPr="00B616B7" w:rsidRDefault="00DA50B3" w:rsidP="00B616B7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CB97A1F" w14:textId="5DDD00F9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DD34F0" w:rsidRPr="00B616B7" w14:paraId="39E12E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97B86A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A8A6212" w14:textId="77777777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عمليات آمنة لإدارة الإعدادات.</w:t>
            </w:r>
          </w:p>
        </w:tc>
      </w:tr>
      <w:tr w:rsidR="00DA50B3" w:rsidRPr="00B616B7" w14:paraId="3185E7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87962E" w14:textId="5CCFCE9A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7995CB1" w14:textId="7440486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</w:t>
            </w:r>
            <w:r w:rsidR="00DD34F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وظائف الأعمال الحيوية وتصنيف أولوياتها بالتعاون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 أصحاب </w:t>
            </w:r>
            <w:r w:rsidR="3A5C9BAA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المصلحة</w:t>
            </w:r>
            <w:r w:rsidR="00DD34F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6F2A18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DA50B3" w:rsidRPr="00B616B7" w14:paraId="7B42C02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E78E46" w14:textId="48686A68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C49EE2B" w14:textId="2E28E808" w:rsidR="00DA50B3" w:rsidRPr="00B616B7" w:rsidRDefault="00DD34F0" w:rsidP="00B616B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استشارات بشأن تكاليف المشاريع، ومفاهيم التصميم التابعة لها، أو التغييرات على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تصاميمها.</w:t>
            </w:r>
          </w:p>
        </w:tc>
      </w:tr>
      <w:tr w:rsidR="00DA50B3" w:rsidRPr="00B616B7" w14:paraId="29D2BF5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D3BFBD" w14:textId="34978245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86F8875" w14:textId="566D92FD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المشورة بشأن المتطلبات الأمنية المطلوب إدراجها في وثائق المشتريات.</w:t>
            </w:r>
          </w:p>
        </w:tc>
      </w:tr>
      <w:tr w:rsidR="00DA50B3" w:rsidRPr="00B616B7" w14:paraId="5715E18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02D6A8" w14:textId="336D5A0C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8F1960B" w14:textId="44ACE80D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المعمارية المرشحة، وتخصيص الخدمات الأمنية واختيار الآليات الأمنية.</w:t>
            </w:r>
          </w:p>
        </w:tc>
      </w:tr>
      <w:tr w:rsidR="00DA50B3" w:rsidRPr="00B616B7" w14:paraId="422702B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032899" w14:textId="5EB8DE15" w:rsidR="00DA50B3" w:rsidRPr="00B616B7" w:rsidRDefault="00DA50B3" w:rsidP="00B616B7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B395963" w14:textId="6249062A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تعريف السياق الأمني للنُظم، ومفهوم العمليات واحتياجاتها المبدئية، وفقًا لسياسات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السيبراني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المطبقة.</w:t>
            </w:r>
          </w:p>
        </w:tc>
      </w:tr>
      <w:tr w:rsidR="00DA50B3" w:rsidRPr="00B616B7" w14:paraId="6EB6E24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CD2EA4" w14:textId="69FB1482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583072B" w14:textId="267E61A3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تحرير المواصفات الوظيفية التفصيلية التي توثق عملية تطوير المعمارية.</w:t>
            </w:r>
          </w:p>
        </w:tc>
      </w:tr>
      <w:tr w:rsidR="00DA50B3" w:rsidRPr="00B616B7" w14:paraId="2BA71C0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146A1A" w14:textId="604EA414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F376840" w14:textId="6F66F385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احتياجات المستخدم ومتطلباته لتخطيط المعمارية.</w:t>
            </w:r>
          </w:p>
        </w:tc>
      </w:tr>
      <w:tr w:rsidR="00DD34F0" w:rsidRPr="00B616B7" w14:paraId="5E9805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B96B4F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A565F6E" w14:textId="77777777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المعمارية المؤسسية أو مكونات النظام المطلوبة لتلبية احتياجات المستخدم.</w:t>
            </w:r>
          </w:p>
        </w:tc>
      </w:tr>
      <w:tr w:rsidR="00DD34F0" w:rsidRPr="00B616B7" w14:paraId="5BA3E97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24946C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5EB71E" w14:textId="3DBCBC44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وتحديث كل أنشطة التعريف والمعمارية، حسب الضرورة.</w:t>
            </w:r>
          </w:p>
        </w:tc>
      </w:tr>
      <w:tr w:rsidR="00DA50B3" w:rsidRPr="00B616B7" w14:paraId="7756C25F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EAAB35" w14:textId="43F97FD6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B6DD5A" w14:textId="5B992A6E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ضوابط الأمن لنظم المعلومات والشبكات، مع توثيقها على نحو ملائم</w:t>
            </w:r>
            <w:r w:rsidR="72B8BA8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DA50B3" w:rsidRPr="00B616B7" w14:paraId="3F0CEF6F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6BC04E" w14:textId="55AA1626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vAlign w:val="bottom"/>
          </w:tcPr>
          <w:p w14:paraId="7EBD4BAC" w14:textId="03C57E49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وتصميم وظائف إدارة الأمن السيبراني.</w:t>
            </w:r>
          </w:p>
        </w:tc>
      </w:tr>
      <w:tr w:rsidR="00DD34F0" w:rsidRPr="00B616B7" w14:paraId="3B05E1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4065D4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vAlign w:val="bottom"/>
          </w:tcPr>
          <w:p w14:paraId="538F498F" w14:textId="736C2622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تعريف لمستويات التوافر المناسبة لوظائف النظم الحرجة ومتطلبات عمليات التعافي من الكوارث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والاستمرارية لتقديمها.</w:t>
            </w:r>
          </w:p>
        </w:tc>
      </w:tr>
      <w:tr w:rsidR="00DD34F0" w:rsidRPr="00B616B7" w14:paraId="458EF2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993001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vAlign w:val="bottom"/>
          </w:tcPr>
          <w:p w14:paraId="6ED391D8" w14:textId="16FFDDF1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وترتيب أولويات قدرات النُظم أو وظائف الأعمال اللازمة لاستعادة النظام جزئيًا أو كليًا بعد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وقوع عطل كارثي.</w:t>
            </w:r>
          </w:p>
        </w:tc>
      </w:tr>
      <w:tr w:rsidR="00DA50B3" w:rsidRPr="00B616B7" w14:paraId="6979CEC7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4446F1" w14:textId="2BCE9124" w:rsidR="00DA50B3" w:rsidRPr="00B616B7" w:rsidRDefault="00DA50B3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vAlign w:val="bottom"/>
          </w:tcPr>
          <w:p w14:paraId="45625C40" w14:textId="3A2B37A8" w:rsidR="00DA50B3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ودمج تصاميم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الأمن السيبراني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للنُظم والشبكات والتي لها متطلبات أمن متعددة المستويات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3971EC" w:rsidRPr="00B616B7" w14:paraId="2E21BB69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AF0147" w14:textId="77777777" w:rsidR="003971EC" w:rsidRPr="00B616B7" w:rsidRDefault="003971EC" w:rsidP="00B616B7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47D0BE4F" w14:textId="2702F1D6" w:rsidR="003971EC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ومعالجة 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للأمن السيبراني في المعمارية وهندسة النظم في كافة مراحل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عمليات الشراء والاستحواذ.</w:t>
            </w:r>
          </w:p>
        </w:tc>
      </w:tr>
      <w:tr w:rsidR="00F34B31" w:rsidRPr="00B616B7" w14:paraId="44DA06C4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6E3A341" w14:textId="77777777" w:rsidR="00F34B31" w:rsidRPr="00B616B7" w:rsidRDefault="00F34B31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45FAE2C2" w14:textId="2CCAB8D4" w:rsidR="00F34B31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اتساق النُظم والمعمارية التي تمت حيازتها أو تطويرها مع إرشادات 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لمعمارية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السيبراني.</w:t>
            </w:r>
          </w:p>
        </w:tc>
      </w:tr>
      <w:tr w:rsidR="003971EC" w:rsidRPr="00B616B7" w14:paraId="7CEB1536" w14:textId="77777777" w:rsidTr="00B616B7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E5910B" w14:textId="77777777" w:rsidR="003971EC" w:rsidRPr="00B616B7" w:rsidRDefault="003971EC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7DFA0DA9" w14:textId="180EFC8F" w:rsidR="003971EC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ترجمة القدرات المقترحة إلى متطلبات تقنية.</w:t>
            </w:r>
          </w:p>
        </w:tc>
      </w:tr>
      <w:tr w:rsidR="00DD34F0" w:rsidRPr="00B616B7" w14:paraId="48AEB18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3A7BB5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1EA8B183" w14:textId="3FB1193E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أعضاء فريق التطوير</w:t>
            </w:r>
            <w:r w:rsidR="53DE8AC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المرن</w:t>
            </w:r>
            <w:r w:rsidR="22183C6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لتسريع إعداد نماذج أولية ودراسات الجدوى وتقييم التقنيات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الحديثة.</w:t>
            </w:r>
          </w:p>
        </w:tc>
      </w:tr>
      <w:tr w:rsidR="00DD34F0" w:rsidRPr="00B616B7" w14:paraId="0F2ABB5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9F37C7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722BA375" w14:textId="5C3D9782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نُظم وحلول لدعم نجاح “حلول إثبات المبدأ” والمشاريع التجريبية في مجالات التقنيات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الناشئة.</w:t>
            </w:r>
          </w:p>
        </w:tc>
      </w:tr>
      <w:tr w:rsidR="00DD34F0" w:rsidRPr="00B616B7" w14:paraId="2E340A5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F3A044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01582946" w14:textId="41EA457F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قراءة وتفسير المخططات والمواصفات والرسومات والتصاميم الأولية والرسومات البيانية التخطيطية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ذات العلاقة بالأنظمة والشبكات.</w:t>
            </w:r>
          </w:p>
        </w:tc>
      </w:tr>
      <w:tr w:rsidR="00DD34F0" w:rsidRPr="00B616B7" w14:paraId="6257E6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D7E8ADF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1AA2605F" w14:textId="5EE0E708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الضوابط الأمنية للأنظمة والشبكات.</w:t>
            </w:r>
          </w:p>
        </w:tc>
      </w:tr>
      <w:tr w:rsidR="00DD34F0" w:rsidRPr="00B616B7" w14:paraId="3134A73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21787E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5C18745B" w14:textId="5378E8DC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أثر تنفيذ نظام جديد أو واجهات اتصال جديدة بين النُظم على الوضع الأمني للبيئة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الحالية.</w:t>
            </w:r>
          </w:p>
        </w:tc>
      </w:tr>
      <w:tr w:rsidR="00DD34F0" w:rsidRPr="00B616B7" w14:paraId="6484611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FEDE5D" w14:textId="77777777" w:rsidR="00DD34F0" w:rsidRPr="00B616B7" w:rsidRDefault="00DD34F0" w:rsidP="59CA93CF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vAlign w:val="bottom"/>
          </w:tcPr>
          <w:p w14:paraId="0BA56E47" w14:textId="3FDE0A27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التوصيات بخصوص الضوابط الأمنية ذات الكفاءة المالية لمعالجة المخاطر المكتشفة عن طريق الاختبار والمراجعة.</w:t>
            </w:r>
          </w:p>
        </w:tc>
      </w:tr>
    </w:tbl>
    <w:p w14:paraId="288CB611" w14:textId="7DF78FDF" w:rsidR="0057288C" w:rsidRPr="00B616B7" w:rsidRDefault="0057288C" w:rsidP="59CA93CF">
      <w:pPr>
        <w:rPr>
          <w:rFonts w:eastAsia="Arial" w:cs="Arial"/>
          <w:color w:val="1DCAD3" w:themeColor="accent6"/>
          <w:sz w:val="24"/>
          <w:szCs w:val="24"/>
          <w:rtl/>
          <w:lang w:eastAsia="en-US"/>
        </w:rPr>
      </w:pPr>
    </w:p>
    <w:p w14:paraId="4B860432" w14:textId="77777777" w:rsidR="00220DE6" w:rsidRPr="00B616B7" w:rsidRDefault="00220DE6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37" w:name="_Toc103862505"/>
    </w:p>
    <w:p w14:paraId="08ABDD11" w14:textId="362130A4" w:rsidR="00DD34F0" w:rsidRPr="00B616B7" w:rsidRDefault="00DD34F0" w:rsidP="59CA93CF">
      <w:pPr>
        <w:bidi/>
        <w:rPr>
          <w:rFonts w:eastAsia="Arial" w:cs="Arial"/>
          <w:color w:val="15969D" w:themeColor="accent6" w:themeShade="BF"/>
          <w:sz w:val="28"/>
          <w:szCs w:val="28"/>
          <w:rtl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أخصائي الحوسبة السحابية</w:t>
      </w:r>
      <w:r w:rsidR="006F2A18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الآمنة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B40CB5" w:rsidRPr="00B616B7">
        <w:rPr>
          <w:rFonts w:eastAsia="Arial" w:cs="Arial"/>
          <w:color w:val="15969D" w:themeColor="accent6" w:themeShade="BF"/>
          <w:sz w:val="28"/>
          <w:szCs w:val="28"/>
        </w:rPr>
        <w:t>Secure Cloud Specialist</w:t>
      </w:r>
      <w:r w:rsidR="00B6795D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37"/>
      <w:r w:rsidR="00B6795D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DD34F0" w:rsidRPr="00B616B7" w14:paraId="2E87401A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44C83C8" w14:textId="77777777" w:rsidR="00DD34F0" w:rsidRPr="00B616B7" w:rsidRDefault="00DD34F0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466868BF" w14:textId="77777777" w:rsidR="00DD34F0" w:rsidRPr="00B616B7" w:rsidRDefault="00DD34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BC1B24" w:rsidRPr="00B616B7" w14:paraId="1E137A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A632122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7FADD95" w14:textId="570365F2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عناصر المعمارية الأمنية</w:t>
            </w:r>
            <w:r w:rsidR="4BC8E0D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للحد من التهديدات عند نشوئها.</w:t>
            </w:r>
          </w:p>
        </w:tc>
      </w:tr>
      <w:tr w:rsidR="00BC1B24" w:rsidRPr="00B616B7" w14:paraId="00F2449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D24683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5E8041B" w14:textId="40DA762E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حلول سحابية آمنة إلى فرق التطوير، وضمان أمان السحب المنقولة، وأمان عملية تطوير التطبيقات السحابية.</w:t>
            </w:r>
          </w:p>
        </w:tc>
      </w:tr>
      <w:tr w:rsidR="00BC1B24" w:rsidRPr="00B616B7" w14:paraId="3E00AE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3E4B51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5DC42F0" w14:textId="17F498A8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ضمن فرق متعددة التخصصات كخبير متخصص في معايير معمارية الأمن السحابي ومنهجياتها.</w:t>
            </w:r>
          </w:p>
        </w:tc>
      </w:tr>
      <w:tr w:rsidR="00BC1B24" w:rsidRPr="00B616B7" w14:paraId="6667AD1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2CAEBF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C38B43F" w14:textId="68C33614" w:rsidR="00BC1B24" w:rsidRPr="00B616B7" w:rsidRDefault="006F2A1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</w:t>
            </w:r>
            <w:r w:rsidR="14EDC4B8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التصاميم الأمنية ومعماريتها،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وتحديد</w:t>
            </w:r>
            <w:r w:rsidR="14EDC4B8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مدى</w:t>
            </w:r>
            <w:r w:rsidR="14EDC4B8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كفايتها.</w:t>
            </w:r>
          </w:p>
        </w:tc>
      </w:tr>
      <w:tr w:rsidR="00BC1B24" w:rsidRPr="00B616B7" w14:paraId="497410C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67AA17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DF4F551" w14:textId="645D0E44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وتنفيذ استراتيجية سحابية آمنة بالتلازم مع أعمال المعمارية المؤسسية.</w:t>
            </w:r>
          </w:p>
        </w:tc>
      </w:tr>
      <w:tr w:rsidR="00BC1B24" w:rsidRPr="00B616B7" w14:paraId="54C3B50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4B4486F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34B8F43" w14:textId="60F927CF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وتنفيذ أنماط آمنة لاستهلاك فرق التقنية للخدمات السحابية.</w:t>
            </w:r>
          </w:p>
        </w:tc>
      </w:tr>
      <w:tr w:rsidR="00BC1B24" w:rsidRPr="00B616B7" w14:paraId="2117831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040C5A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D5AD7D8" w14:textId="23FE8DCF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بناء حلول لتحديد بيانات 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المتواجدة بداخل البيئات السحابية.</w:t>
            </w:r>
          </w:p>
        </w:tc>
      </w:tr>
      <w:tr w:rsidR="00BC1B24" w:rsidRPr="00B616B7" w14:paraId="394ADF6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0DBCF0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0160F05" w14:textId="2DD8D868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الخبرة المتخصصة لتطوير وهندسة الجيل القادم من الأمن السيبراني.</w:t>
            </w:r>
          </w:p>
        </w:tc>
      </w:tr>
      <w:tr w:rsidR="00BC1B24" w:rsidRPr="00B616B7" w14:paraId="1CF280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6928D2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54FAED2" w14:textId="72F2D9FB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بناء الضوابط الأمنية حيث يلزم لمراقبة وحماية المعلومات المخزنة في البيئات السحابية على نحو ملائم.</w:t>
            </w:r>
          </w:p>
        </w:tc>
      </w:tr>
      <w:tr w:rsidR="00BC1B24" w:rsidRPr="00B616B7" w14:paraId="4CC267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3518FC" w14:textId="77777777" w:rsidR="00BC1B24" w:rsidRPr="00B616B7" w:rsidRDefault="00BC1B24" w:rsidP="59CA93CF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60C310B" w14:textId="7C7A1C0F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تقديم المشورة المتخصصة في أمن معمارية الحوسبة السحابية شاملا الشبكات، والتخزين، وقواعد البيانات، </w:t>
            </w:r>
            <w:r w:rsidR="4129D0C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والتوفير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والإدارة.</w:t>
            </w:r>
          </w:p>
        </w:tc>
      </w:tr>
    </w:tbl>
    <w:p w14:paraId="14CDCCC8" w14:textId="77777777" w:rsidR="006C6C7C" w:rsidRPr="00B616B7" w:rsidRDefault="006C6C7C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38" w:name="_Toc103862508"/>
    </w:p>
    <w:p w14:paraId="508DD3C4" w14:textId="7B80BC89" w:rsidR="00BC1B24" w:rsidRPr="00B616B7" w:rsidRDefault="00A30B0B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مقيم البرمجيات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الآمنة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6C7D40" w:rsidRPr="00B616B7">
        <w:rPr>
          <w:rFonts w:eastAsia="Arial" w:cs="Arial"/>
          <w:color w:val="15969D" w:themeColor="accent6" w:themeShade="BF"/>
          <w:sz w:val="28"/>
          <w:szCs w:val="28"/>
        </w:rPr>
        <w:t>Secure Software Asses</w:t>
      </w:r>
      <w:r w:rsidR="008972CA" w:rsidRPr="00B616B7">
        <w:rPr>
          <w:rFonts w:eastAsia="Arial" w:cs="Arial"/>
          <w:color w:val="15969D" w:themeColor="accent6" w:themeShade="BF"/>
          <w:sz w:val="28"/>
          <w:szCs w:val="28"/>
        </w:rPr>
        <w:t>sor</w:t>
      </w:r>
      <w:r w:rsidR="006C7D40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38"/>
      <w:r w:rsidR="006C7D40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BC1B24" w:rsidRPr="00B616B7" w14:paraId="1D87C7C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C01F3D2" w14:textId="77777777" w:rsidR="00BC1B24" w:rsidRPr="00B616B7" w:rsidRDefault="14EDC4B8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21F3B587" w14:textId="77777777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A30B0B" w:rsidRPr="00B616B7" w14:paraId="595F7E68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9C0A5A8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E9FF3F8" w14:textId="5E45C02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جوهري.</w:t>
            </w:r>
          </w:p>
        </w:tc>
      </w:tr>
      <w:tr w:rsidR="00A30B0B" w:rsidRPr="00B616B7" w14:paraId="4257BE7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26C90B4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9F836B5" w14:textId="2CB1F992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نتائج التمارين وبيئة النظام للتخطيط وللتوصية بتعديلات وتسويات.</w:t>
            </w:r>
          </w:p>
        </w:tc>
      </w:tr>
      <w:tr w:rsidR="00A30B0B" w:rsidRPr="00B616B7" w14:paraId="2EDD5E9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B3350EC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3AB43837" w14:textId="42C020A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 على الموظفين القائمين على مهام الأمن السيبراني وإسناد الأعمال إليهم بفاعلية.</w:t>
            </w:r>
          </w:p>
        </w:tc>
      </w:tr>
      <w:tr w:rsidR="00A30B0B" w:rsidRPr="00B616B7" w14:paraId="4B626C24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D827AB4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1AA3FE8" w14:textId="5FB216A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معايير الأمن للبرمجة والاختبار.</w:t>
            </w:r>
          </w:p>
        </w:tc>
      </w:tr>
      <w:tr w:rsidR="00A30B0B" w:rsidRPr="00B616B7" w14:paraId="090F406F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9DB7826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39CFFD5" w14:textId="4E1C49B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الشفرات البرمجية الآمنة.</w:t>
            </w:r>
          </w:p>
        </w:tc>
      </w:tr>
      <w:tr w:rsidR="00A30B0B" w:rsidRPr="00B616B7" w14:paraId="3BC3A907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927A2B0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09914E6" w14:textId="2E4559D6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دمج الأمن السيبراني في عملية المتطلبات عن طريق تعريف الضوابط الأمنية وتوثيقها.</w:t>
            </w:r>
          </w:p>
        </w:tc>
      </w:tr>
      <w:tr w:rsidR="00A30B0B" w:rsidRPr="00B616B7" w14:paraId="7A558D9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C38338E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31EA965" w14:textId="3594247C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إصدار نموذج التهديدات استنادًا إلى المقابلات مع العملاء وتحديد متطلباتهم.</w:t>
            </w:r>
          </w:p>
        </w:tc>
      </w:tr>
      <w:tr w:rsidR="00A30B0B" w:rsidRPr="00B616B7" w14:paraId="32B3E43F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F25A41C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2215A050" w14:textId="0F48764D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مواطن الارتباط بين العتاد والبرامج من خلال التشاور مع الكوادر الهندسية.</w:t>
            </w:r>
          </w:p>
        </w:tc>
      </w:tr>
      <w:tr w:rsidR="00A30B0B" w:rsidRPr="00B616B7" w14:paraId="0BC083A0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A480DCB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945F477" w14:textId="69EF25DC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الإفادة بمعلومات لمهام إعداد الأجهزة من خلال تقييم القيود المالية والقيود الأمنية.</w:t>
            </w:r>
          </w:p>
        </w:tc>
      </w:tr>
      <w:tr w:rsidR="00A30B0B" w:rsidRPr="00B616B7" w14:paraId="691C5862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386577B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03D6F908" w14:textId="02DF774C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المنهجيات لإصلاح الأخطاء البرمجية الشائعة ذات التبعات الأمنية لضمان تطوير برمجيات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آمنة.</w:t>
            </w:r>
          </w:p>
        </w:tc>
      </w:tr>
      <w:tr w:rsidR="00A30B0B" w:rsidRPr="00B616B7" w14:paraId="70F90C7A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F779571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9AD1B32" w14:textId="23DD7FF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تضمين الأمن السيبراني بداخل عمليات تطوير البرامج، وحفظها، وإخراجها من الخدمة.</w:t>
            </w:r>
          </w:p>
        </w:tc>
      </w:tr>
      <w:tr w:rsidR="00A30B0B" w:rsidRPr="00B616B7" w14:paraId="53CFDED7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D6090D2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1CA07C5E" w14:textId="0383290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اختبارات مدمجة لضمان جودة وظائف الأنظمة الأمنية وصمودها.</w:t>
            </w:r>
          </w:p>
        </w:tc>
      </w:tr>
      <w:tr w:rsidR="00A30B0B" w:rsidRPr="00B616B7" w14:paraId="00ABF0A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8A4BCE3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12EF480E" w14:textId="59C9ECE0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معالجة التبعات الأمنية في مرحلة قبول البرمجيات.</w:t>
            </w:r>
          </w:p>
        </w:tc>
      </w:tr>
      <w:tr w:rsidR="00A30B0B" w:rsidRPr="00B616B7" w14:paraId="57C94355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F3C90B5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1885FA0" w14:textId="329126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تخزين البيانات واسترجاعها ومعالجتها لتحليل قدرات النظام ومتطلباته.</w:t>
            </w:r>
          </w:p>
        </w:tc>
      </w:tr>
      <w:tr w:rsidR="00A30B0B" w:rsidRPr="00B616B7" w14:paraId="3A87D14D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F28F549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4156D074" w14:textId="5931EE3F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ترجمة المتطلبات الأمنية إلى عناصر تصميم التطبيق، بما في ذلك توثيق عناصر الأجزاء المعرضة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للهجوم في البرمجيات وتصميم نماذج للتهديدات وتحديد أي ضوابط أمنية خاصة.</w:t>
            </w:r>
          </w:p>
        </w:tc>
      </w:tr>
      <w:tr w:rsidR="00A30B0B" w:rsidRPr="00B616B7" w14:paraId="603B8DE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77544AD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8D86230" w14:textId="3A08CF2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إجراء اختبارات الاختراق عند الحاجة للتطبيقات الجديدة أو المحدَّثة.</w:t>
            </w:r>
          </w:p>
        </w:tc>
      </w:tr>
      <w:tr w:rsidR="00A30B0B" w:rsidRPr="00B616B7" w14:paraId="58FA2EB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7BF8ED0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AD6AEBC" w14:textId="7EFFD5A5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استشارة العملاء بخصوص تصميم أنظمة الأمن السيبراني وصيانتها.</w:t>
            </w:r>
          </w:p>
        </w:tc>
      </w:tr>
      <w:tr w:rsidR="00A30B0B" w:rsidRPr="00B616B7" w14:paraId="7888ABFC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0DF538A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629490EC" w14:textId="37B409E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توجيه أعمال البرمجة لتطبيقات الأمن السيبراني وأعمال تطوير مستنداتها التوثيقية.</w:t>
            </w:r>
          </w:p>
        </w:tc>
      </w:tr>
      <w:tr w:rsidR="00A30B0B" w:rsidRPr="00B616B7" w14:paraId="3FCBFC04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E3AE539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4788D28" w14:textId="09EBFA4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أعمال التحليل لتقديم معلومات إلى أصحاب المصلحة بما يدعم تطوير تطبيقات أمنية أو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تعديلها.</w:t>
            </w:r>
          </w:p>
        </w:tc>
      </w:tr>
      <w:tr w:rsidR="00A30B0B" w:rsidRPr="00B616B7" w14:paraId="1C1380A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F90000B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25E70A0" w14:textId="3CEDC4E5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الاحتياجات الأمنية ومتطلبات البرمجيات، لتحديد جدوى التصميم ضمن الحدود الزمنية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وقيود التكلفة والالتزامات الأمنية.</w:t>
            </w:r>
          </w:p>
        </w:tc>
      </w:tr>
      <w:tr w:rsidR="00A30B0B" w:rsidRPr="00B616B7" w14:paraId="691EFE80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33BF218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1DC3519F" w14:textId="08A76122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التشغيل التجريبي للبرامج وتطبيقات البرمجيات، لضمان إنتاج المعلومات المرغوبة، وضمان سلامة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التعليمات والمستويات الأمنية.</w:t>
            </w:r>
          </w:p>
        </w:tc>
      </w:tr>
      <w:tr w:rsidR="00A30B0B" w:rsidRPr="00B616B7" w14:paraId="00B59493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516681D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7A504CB" w14:textId="0F352C51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اختبار البرمجيات الآمنة والمصادقة عليها.</w:t>
            </w:r>
          </w:p>
        </w:tc>
      </w:tr>
      <w:tr w:rsidR="00A30B0B" w:rsidRPr="00B616B7" w14:paraId="741652D3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111810D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790ABAA" w14:textId="05F1DD05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اختبارات النظم ومصادقتها، شاملا البرمجة والتوثيق.</w:t>
            </w:r>
          </w:p>
        </w:tc>
      </w:tr>
      <w:tr w:rsidR="00A30B0B" w:rsidRPr="00B616B7" w14:paraId="4DE0EA5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7746017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66971A82" w14:textId="184603F6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اختبارات ومراجعات وتقييمات البرامج الآمنة لتحديد مواطن الخلل المحتملة في الشفرات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البرمجية ومعالجة الثغرات.</w:t>
            </w:r>
          </w:p>
        </w:tc>
      </w:tr>
      <w:tr w:rsidR="00A30B0B" w:rsidRPr="00B616B7" w14:paraId="6780F66F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88B8BEF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C8438BA" w14:textId="5112A718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حزم تحديثات الإصلاح للبرمجيات أو نطاق الإصدارات الذي سينشأ عنه ثغرات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بالبرامج.</w:t>
            </w:r>
          </w:p>
        </w:tc>
      </w:tr>
      <w:tr w:rsidR="00A30B0B" w:rsidRPr="00B616B7" w14:paraId="5386D1A7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97AE95F" w14:textId="77777777" w:rsidR="00A30B0B" w:rsidRPr="00B616B7" w:rsidRDefault="00A30B0B" w:rsidP="59CA93CF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5B57D4AD" w14:textId="53A11C6F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المشكلات الأمنية المتعلقة بالتشغيل المستقر للبرامج وإدارتها وعمل الإجراءات الأمنية اللازمة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عندما يصل منتج معين لنهاية دورة حياته.</w:t>
            </w:r>
          </w:p>
        </w:tc>
      </w:tr>
    </w:tbl>
    <w:p w14:paraId="50706323" w14:textId="22B06BED" w:rsidR="004C118A" w:rsidRPr="00B616B7" w:rsidRDefault="004C118A" w:rsidP="59CA93CF">
      <w:pPr>
        <w:rPr>
          <w:rFonts w:eastAsia="Arial" w:cs="Arial"/>
          <w:color w:val="1DCAD3" w:themeColor="accent6"/>
          <w:sz w:val="24"/>
          <w:szCs w:val="24"/>
          <w:rtl/>
          <w:lang w:eastAsia="en-US"/>
        </w:rPr>
      </w:pPr>
    </w:p>
    <w:p w14:paraId="65293345" w14:textId="77777777" w:rsidR="004C118A" w:rsidRPr="00B616B7" w:rsidRDefault="004C118A" w:rsidP="59CA93CF">
      <w:pPr>
        <w:rPr>
          <w:rFonts w:eastAsia="Arial" w:cs="Arial"/>
          <w:color w:val="1DCAD3" w:themeColor="accent6"/>
          <w:sz w:val="24"/>
          <w:szCs w:val="24"/>
          <w:rtl/>
          <w:lang w:eastAsia="en-US"/>
        </w:rPr>
      </w:pPr>
    </w:p>
    <w:p w14:paraId="7A403689" w14:textId="1C1EA369" w:rsidR="00BC1B24" w:rsidRPr="00B616B7" w:rsidRDefault="00A30B0B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39" w:name="_Toc103862509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باحث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1554CC" w:rsidRPr="00B616B7">
        <w:rPr>
          <w:rFonts w:eastAsia="Arial" w:cs="Arial"/>
          <w:color w:val="15969D" w:themeColor="accent6" w:themeShade="BF"/>
          <w:sz w:val="28"/>
          <w:szCs w:val="28"/>
        </w:rPr>
        <w:t>Cybersecurity Researcher</w:t>
      </w:r>
      <w:r w:rsidR="008972CA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39"/>
      <w:r w:rsidR="008972CA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BC1B24" w:rsidRPr="00B616B7" w14:paraId="08C586A0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0C7922FA" w14:textId="77777777" w:rsidR="00BC1B24" w:rsidRPr="00B616B7" w:rsidRDefault="14EDC4B8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1E3F9861" w14:textId="77777777" w:rsidR="00BC1B24" w:rsidRPr="00B616B7" w:rsidRDefault="14EDC4B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A30B0B" w:rsidRPr="00B616B7" w14:paraId="2978C55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D94945C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80C4326" w14:textId="09A1962E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البحث في التقنيات المعاصرة لفهم قدرات الدفاع السيبراني المطلوبة من قبل النظم أو الشبكة.</w:t>
            </w:r>
          </w:p>
        </w:tc>
      </w:tr>
      <w:tr w:rsidR="00A30B0B" w:rsidRPr="00B616B7" w14:paraId="55628308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6074A4B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60B9DD0F" w14:textId="4692EA12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وتطوير أدوات الهندسة العكسية لتعزيز القدرات والكشف عن الثغرات.</w:t>
            </w:r>
          </w:p>
        </w:tc>
      </w:tr>
      <w:tr w:rsidR="00A30B0B" w:rsidRPr="00B616B7" w14:paraId="7A25DFA7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F49AA0A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080D1D33" w14:textId="0D2A7D4C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قدرات إدارة البيانات الآمنة لدعم القوى العاملة المتنقلة.</w:t>
            </w:r>
          </w:p>
        </w:tc>
      </w:tr>
      <w:tr w:rsidR="00A30B0B" w:rsidRPr="00B616B7" w14:paraId="1528C4F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A01F75E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587B81A0" w14:textId="66CCAA8F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برامج التنقيب عن البيانات ومستودعات البيانات وعملياتهما ومتطلباتهما، والتحقق 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مصداقيتها.</w:t>
            </w:r>
          </w:p>
        </w:tc>
      </w:tr>
      <w:tr w:rsidR="00A30B0B" w:rsidRPr="00B616B7" w14:paraId="6A664E90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81942DF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5C274A9D" w14:textId="36CED45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استراتيجيات القدرات السيبرانية لتطوير الأجهزة والبرمجيات المخصصة حسب متطلبات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A30B0B" w:rsidRPr="00B616B7" w14:paraId="6F8C69AE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1E0C8DF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5786F5B1" w14:textId="4D395D43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أصحاب المصلحة لتحديد الحلول التقنية المناسبة.</w:t>
            </w:r>
          </w:p>
        </w:tc>
      </w:tr>
      <w:tr w:rsidR="00A30B0B" w:rsidRPr="00B616B7" w14:paraId="6876F87E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8BF2501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57FB8DAD" w14:textId="2CBBC2C3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وتطوير أدوات وتقنيات الأمن السيبراني الجديدة.</w:t>
            </w:r>
          </w:p>
        </w:tc>
      </w:tr>
      <w:tr w:rsidR="00A30B0B" w:rsidRPr="00B616B7" w14:paraId="19B3A693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727E107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0FF08890" w14:textId="3A2B7800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الثغرات في بنية الشبكات.</w:t>
            </w:r>
          </w:p>
        </w:tc>
      </w:tr>
      <w:tr w:rsidR="00A30B0B" w:rsidRPr="00B616B7" w14:paraId="7DD8F19A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C0A19F7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4A92D3EC" w14:textId="30A76494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اتباع معايير وعمليات دورة حياة هندسة البرمجيات والنُظم عند تطوير نظم وحلول الأمن السيبراني.</w:t>
            </w:r>
          </w:p>
        </w:tc>
      </w:tr>
      <w:tr w:rsidR="00A30B0B" w:rsidRPr="00B616B7" w14:paraId="562CFFF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6B99E3B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19F7E586" w14:textId="37B55AE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استكشاف أخطاء التصاميم في نماذج الجدوى الأولية، ومعالجة المشاكل عبر مراحل تصميم المنتجات،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وتطويرها، والإعداد لإطلاقها.</w:t>
            </w:r>
          </w:p>
        </w:tc>
      </w:tr>
      <w:tr w:rsidR="00A30B0B" w:rsidRPr="00B616B7" w14:paraId="0FCDDBD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764D970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2F65955" w14:textId="0C12730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إيجاد فرص تطوير القدرات الجديدة لمعالجة الثغرات.</w:t>
            </w:r>
          </w:p>
        </w:tc>
      </w:tr>
      <w:tr w:rsidR="00A30B0B" w:rsidRPr="00B616B7" w14:paraId="32D02B35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7775EEE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6981C785" w14:textId="3AD3F8E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بحث وتقييم التقنيات والمعايير المتوفرة، لتلبية متطلبات العملاء.</w:t>
            </w:r>
          </w:p>
        </w:tc>
      </w:tr>
      <w:tr w:rsidR="00A30B0B" w:rsidRPr="00B616B7" w14:paraId="2FDD6C9F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7166DB0" w14:textId="77777777" w:rsidR="00A30B0B" w:rsidRPr="00B616B7" w:rsidRDefault="00A30B0B" w:rsidP="59CA93CF">
            <w:pPr>
              <w:pStyle w:val="ListParagraph"/>
              <w:numPr>
                <w:ilvl w:val="0"/>
                <w:numId w:val="2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27AE62F" w14:textId="436D6AC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المتطلبات التشغيلية للبحث والتطوير والاستحواذ للقدرات السيبرانية، واعتمادها، وترتيب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أولوياتها، وتقديمها.</w:t>
            </w:r>
          </w:p>
        </w:tc>
      </w:tr>
    </w:tbl>
    <w:p w14:paraId="2FEDB513" w14:textId="5AA74284" w:rsidR="00BC1B24" w:rsidRPr="00B616B7" w:rsidRDefault="00BC1B2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0D096641" w14:textId="45F04F85" w:rsidR="00A30B0B" w:rsidRPr="00B616B7" w:rsidRDefault="00A30B0B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0" w:name="_Toc103862510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علم البيانات للأمن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AE64BB" w:rsidRPr="00B616B7">
        <w:rPr>
          <w:rFonts w:eastAsia="Arial" w:cs="Arial"/>
          <w:color w:val="15969D" w:themeColor="accent6" w:themeShade="BF"/>
          <w:sz w:val="28"/>
          <w:szCs w:val="28"/>
        </w:rPr>
        <w:t>Cybersecurity</w:t>
      </w:r>
      <w:r w:rsidR="00A6111B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Data </w:t>
      </w:r>
      <w:r w:rsidR="008B413C" w:rsidRPr="00B616B7">
        <w:rPr>
          <w:rFonts w:eastAsia="Arial" w:cs="Arial"/>
          <w:color w:val="15969D" w:themeColor="accent6" w:themeShade="BF"/>
          <w:sz w:val="28"/>
          <w:szCs w:val="28"/>
        </w:rPr>
        <w:t>S</w:t>
      </w:r>
      <w:r w:rsidR="00A6111B" w:rsidRPr="00B616B7">
        <w:rPr>
          <w:rFonts w:eastAsia="Arial" w:cs="Arial"/>
          <w:color w:val="15969D" w:themeColor="accent6" w:themeShade="BF"/>
          <w:sz w:val="28"/>
          <w:szCs w:val="28"/>
        </w:rPr>
        <w:t>cience</w:t>
      </w:r>
      <w:r w:rsidR="008B413C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Specialist</w:t>
      </w:r>
      <w:r w:rsidR="00AE64BB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0"/>
      <w:r w:rsidR="00AE64BB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225DC0AE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3CA4744D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0C0E79A7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A30B0B" w:rsidRPr="00B616B7" w14:paraId="5EE8D36F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E6D2240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1BC7E6AA" w14:textId="71E60C1D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المقاييس وبيانات التوجهات.</w:t>
            </w:r>
          </w:p>
        </w:tc>
      </w:tr>
      <w:tr w:rsidR="00A30B0B" w:rsidRPr="00B616B7" w14:paraId="4EBCF544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50434B3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2D6675AB" w14:textId="216BA382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المعلومات التقنية للجماهير التقنية وغير التقنية.</w:t>
            </w:r>
          </w:p>
        </w:tc>
      </w:tr>
      <w:tr w:rsidR="00A30B0B" w:rsidRPr="00B616B7" w14:paraId="6A0882FE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21A0ADE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7C1FC654" w14:textId="396C662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عرض البيانات بصيغ مبتكرة.</w:t>
            </w:r>
          </w:p>
        </w:tc>
      </w:tr>
      <w:tr w:rsidR="00A30B0B" w:rsidRPr="00B616B7" w14:paraId="47D45E88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3963B7D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57515DC" w14:textId="0E97BB4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وتحديد متطلبات البيانات ومواصفاتها.</w:t>
            </w:r>
          </w:p>
        </w:tc>
      </w:tr>
      <w:tr w:rsidR="00A30B0B" w:rsidRPr="00B616B7" w14:paraId="77383AA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93B576E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3495F080" w14:textId="6DF8C68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التحليل والتخطيط للتغييرات المتوقعة في متطلبات سعة البيانات.</w:t>
            </w:r>
          </w:p>
        </w:tc>
      </w:tr>
      <w:tr w:rsidR="00A30B0B" w:rsidRPr="00B616B7" w14:paraId="003FE37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32F4F45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0900D6DF" w14:textId="7BE5B954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معايير البيانات وسياساتها وإجراءاتها.</w:t>
            </w:r>
          </w:p>
        </w:tc>
      </w:tr>
      <w:tr w:rsidR="00A30B0B" w:rsidRPr="00B616B7" w14:paraId="056E634A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E05CD0E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2F986BDA" w14:textId="3703CF04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تجميع البيانات، وفهرستها، والتخزين المؤقت لها، وتوزيعها واسترجاعها.</w:t>
            </w:r>
          </w:p>
        </w:tc>
      </w:tr>
      <w:tr w:rsidR="00A30B0B" w:rsidRPr="00B616B7" w14:paraId="6DEC15D2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6E3C03B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1A529A09" w14:textId="334D983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تدفق منظم للمعلومات ذات الصلة </w:t>
            </w:r>
            <w:r w:rsidR="1F7A53B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عن طريق البوابات الإلكترونية على </w:t>
            </w:r>
            <w:r w:rsidR="1D2CBDD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الشبكة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1D2CBDD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العنكبوتية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أو الوسائل الأخرى</w:t>
            </w:r>
            <w:r w:rsidR="1F7A53B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حسب متطلبات الرسالة.</w:t>
            </w:r>
          </w:p>
        </w:tc>
      </w:tr>
      <w:tr w:rsidR="00A30B0B" w:rsidRPr="00B616B7" w14:paraId="3E11AB8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50E0F3B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576AFA50" w14:textId="5F9B6B6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بشأن التقنيات والمعمارية الجديدة لقواعد البيانات.</w:t>
            </w:r>
          </w:p>
        </w:tc>
      </w:tr>
      <w:tr w:rsidR="00A30B0B" w:rsidRPr="00B616B7" w14:paraId="564DF735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6EE1310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365E2F6B" w14:textId="68742901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مصادر البيانات لتقديم توصيات قابلة للتنفيذ.</w:t>
            </w:r>
          </w:p>
        </w:tc>
      </w:tr>
      <w:tr w:rsidR="00A30B0B" w:rsidRPr="00B616B7" w14:paraId="3CA17C3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8119635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</w:tcPr>
          <w:p w14:paraId="25BC1C96" w14:textId="4B55FC5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صلاحية البيانات المصدرية والنتائج اللاحقة.</w:t>
            </w:r>
          </w:p>
        </w:tc>
      </w:tr>
      <w:tr w:rsidR="00A30B0B" w:rsidRPr="00B616B7" w14:paraId="3E40EA1C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A26F5AB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63AB50A0" w14:textId="3CBF059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اختبار الفرضيات باستخدام العمليات الإحصائية.</w:t>
            </w:r>
          </w:p>
        </w:tc>
      </w:tr>
      <w:tr w:rsidR="00A30B0B" w:rsidRPr="00B616B7" w14:paraId="4691580D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B6201CC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59EBCFD7" w14:textId="0746B6EC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التشاور مع محللي النُظم والمهندسين والمبرمجين وغيرهم لتصميم تطبيقات الأمن السيبراني.</w:t>
            </w:r>
          </w:p>
        </w:tc>
      </w:tr>
      <w:tr w:rsidR="00A30B0B" w:rsidRPr="00B616B7" w14:paraId="295A880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0EBC89B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007BD301" w14:textId="3EE42445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منهجيات جمع البيانات وإتاحتها.</w:t>
            </w:r>
          </w:p>
        </w:tc>
      </w:tr>
      <w:tr w:rsidR="00A30B0B" w:rsidRPr="00B616B7" w14:paraId="5D26076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1217D5E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4CD331B0" w14:textId="51504F2B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الرؤى الاستراتيجية من مجموعات البيانات الكبيرة.</w:t>
            </w:r>
          </w:p>
        </w:tc>
      </w:tr>
      <w:tr w:rsidR="00A30B0B" w:rsidRPr="00B616B7" w14:paraId="6C214A43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16F740D5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67EDE42" w14:textId="10FA183D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برمجة خوارزميات مخصصة.</w:t>
            </w:r>
          </w:p>
        </w:tc>
      </w:tr>
      <w:tr w:rsidR="00A30B0B" w:rsidRPr="00B616B7" w14:paraId="356E8169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542AE6B2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0CE12C55" w14:textId="65809A0D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قابلة للتطبيق لأصحاب المصلحة، استنادًا إلى تحليل البيانات والنتائج.</w:t>
            </w:r>
          </w:p>
        </w:tc>
      </w:tr>
      <w:tr w:rsidR="00A30B0B" w:rsidRPr="00B616B7" w14:paraId="57C17A81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B676C63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79B60A99" w14:textId="36DB994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المستندات أو الموارد التقنية لتنفيذ طريقة رياضية جديدة أو طريقة تعتمد على علوم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البيانات أو علوم الحاسوب.</w:t>
            </w:r>
          </w:p>
        </w:tc>
      </w:tr>
      <w:tr w:rsidR="00A30B0B" w:rsidRPr="00B616B7" w14:paraId="799282D4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485887F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01D23D9E" w14:textId="2A523AFA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التخصيص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لسعة التخزين في تصميم نُظم إدارة البيانات.</w:t>
            </w:r>
          </w:p>
        </w:tc>
      </w:tr>
      <w:tr w:rsidR="00A30B0B" w:rsidRPr="00B616B7" w14:paraId="22D0D216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04B1F436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9F2631B" w14:textId="13AFEDF9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قراءة النصوص البرمجية البسيطة وتفسيرها وتحريرها وتعديلها وتنفيذها لأداء المهام.</w:t>
            </w:r>
          </w:p>
        </w:tc>
      </w:tr>
      <w:tr w:rsidR="00A30B0B" w:rsidRPr="00B616B7" w14:paraId="046D0E42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40185036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7FCA069F" w14:textId="21948C65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لغات برمجة مختلفة لكتابة الشفرات البرمجية ولفتح الملفات، ولقراءتها، ولكتابة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المخرجات في ملفات مختلفة.</w:t>
            </w:r>
          </w:p>
        </w:tc>
      </w:tr>
      <w:tr w:rsidR="00A30B0B" w:rsidRPr="00B616B7" w14:paraId="53960891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66C89D44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394628BF" w14:textId="122CF6E8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لغات مفتوحة المصدر.</w:t>
            </w:r>
          </w:p>
        </w:tc>
      </w:tr>
      <w:tr w:rsidR="00A30B0B" w:rsidRPr="00B616B7" w14:paraId="2715459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3DD39312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78BDDEB2" w14:textId="6208D4A2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وتنفيذ برامج استخراج البيانات وبرامج مستودعات البيانات.</w:t>
            </w:r>
          </w:p>
        </w:tc>
      </w:tr>
      <w:tr w:rsidR="00A30B0B" w:rsidRPr="00B616B7" w14:paraId="0C18A9FB" w14:textId="77777777" w:rsidTr="59CA93CF">
        <w:trPr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761C175C" w14:textId="77777777" w:rsidR="00A30B0B" w:rsidRPr="00B616B7" w:rsidRDefault="00A30B0B" w:rsidP="59CA93CF">
            <w:pPr>
              <w:pStyle w:val="ListParagraph"/>
              <w:numPr>
                <w:ilvl w:val="0"/>
                <w:numId w:val="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FFFFFF" w:themeFill="background1"/>
            <w:vAlign w:val="bottom"/>
          </w:tcPr>
          <w:p w14:paraId="2EB90C46" w14:textId="07D22718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التقنيات الكمية.</w:t>
            </w:r>
          </w:p>
        </w:tc>
      </w:tr>
    </w:tbl>
    <w:p w14:paraId="2AB7C509" w14:textId="77777777" w:rsidR="009028F7" w:rsidRPr="00B616B7" w:rsidRDefault="009028F7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41" w:name="_Toc103862512"/>
    </w:p>
    <w:p w14:paraId="328EDCF2" w14:textId="77777777" w:rsidR="00B30C8A" w:rsidRPr="00B616B7" w:rsidRDefault="00B30C8A" w:rsidP="00B616B7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505577F1" w14:textId="6536EAA0" w:rsidR="00A30B0B" w:rsidRPr="00B616B7" w:rsidRDefault="00545A9E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مدير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3C031D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Cybersecurity </w:t>
      </w:r>
      <w:r w:rsidR="00D44832" w:rsidRPr="00B616B7">
        <w:rPr>
          <w:rFonts w:eastAsia="Arial" w:cs="Arial"/>
          <w:color w:val="15969D" w:themeColor="accent6" w:themeShade="BF"/>
          <w:sz w:val="28"/>
          <w:szCs w:val="28"/>
        </w:rPr>
        <w:t>Manager</w:t>
      </w:r>
      <w:r w:rsidR="00722C36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1"/>
      <w:r w:rsidR="00722C36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7A6ACE7B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9E731A3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568394B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45A9E" w:rsidRPr="00B616B7" w14:paraId="68A6DA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0C661E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EB674AC" w14:textId="27C3352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مخاطر الأمن السيبراني.</w:t>
            </w:r>
          </w:p>
        </w:tc>
      </w:tr>
      <w:tr w:rsidR="00545A9E" w:rsidRPr="00B616B7" w14:paraId="2590B4A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10AFEE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F3A2B01" w14:textId="42F59E3A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الجوانب المالية للأمن السيبراني.</w:t>
            </w:r>
          </w:p>
        </w:tc>
      </w:tr>
      <w:tr w:rsidR="00545A9E" w:rsidRPr="00B616B7" w14:paraId="53C4FB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6E7AA7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641D4E" w14:textId="6A4EB00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أصحاب المصلحة لضمان تلبية برامج استمرارية الأعمال والتعافي من الكوارث لمتطلبات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47E5C3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F11FE3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611EC2" w14:textId="6C04E98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توافق قدرات الاكتشاف والحماية السيبرانية مع استراتيجية وسياسات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</w:t>
            </w:r>
            <w:r w:rsidR="0D6AF65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ومع المستندات الأخرى ذات العلاقة.</w:t>
            </w:r>
          </w:p>
        </w:tc>
      </w:tr>
      <w:tr w:rsidR="00545A9E" w:rsidRPr="00B616B7" w14:paraId="5E6A46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8638D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C3F2B3B" w14:textId="10EE0AF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القرارات المتخذة بشأن الأمن السيبراني تستند على المبادئ الأساسية لإدارة المخاطر.</w:t>
            </w:r>
          </w:p>
        </w:tc>
      </w:tr>
      <w:tr w:rsidR="00545A9E" w:rsidRPr="00B616B7" w14:paraId="0F1A036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2C2F66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23239C" w14:textId="137F373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التعرف على أنماط عدم الالتزام بسياسات الأمن السيبراني والوثائق ذات العلاقة بهدف تعريف طرق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لتحسينها.</w:t>
            </w:r>
          </w:p>
        </w:tc>
      </w:tr>
      <w:tr w:rsidR="00545A9E" w:rsidRPr="00B616B7" w14:paraId="0A21FF8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4020180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007F58" w14:textId="0EF5FE0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تتبع نتائج وتوصيات التدقيق لضمان اتخاذ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معالجة ملائمة.</w:t>
            </w:r>
          </w:p>
        </w:tc>
      </w:tr>
      <w:tr w:rsidR="00545A9E" w:rsidRPr="00B616B7" w14:paraId="1669992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55A0FC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0DB871" w14:textId="454E94A0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معالجة الثغرات بفعالية.</w:t>
            </w:r>
          </w:p>
        </w:tc>
      </w:tr>
      <w:tr w:rsidR="00545A9E" w:rsidRPr="00B616B7" w14:paraId="44273B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2609D1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539928" w14:textId="73FF8BC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مراعاة متطلبات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للأمن السيبراني في عمليات الدمج والاستحواذ والاستعانة بالموارد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الخارجية وغيرها من العمليات التي تشمل طرفا ثالثا</w:t>
            </w:r>
            <w:r w:rsidR="00C855AB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ً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76904F0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1B7D93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AD4081" w14:textId="448E754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 لاستراتيجية الأمن السيبراني وسياساته والوثائق ذات العلاقة للمحافظة على الالتزام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بالقوانين والأنظمة المعمول بها.</w:t>
            </w:r>
          </w:p>
        </w:tc>
      </w:tr>
      <w:tr w:rsidR="00545A9E" w:rsidRPr="00B616B7" w14:paraId="38C25F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33D7C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4E96486" w14:textId="28361AE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البقاء على معرفة بتهديدات الأمن السيبراني على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114841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3CBA89C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710242B" w14:textId="3EB20DC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عكس مبادئ سليمة للأمن السيبراني على رسالة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ورؤيتها وأهدافها.</w:t>
            </w:r>
          </w:p>
        </w:tc>
      </w:tr>
      <w:tr w:rsidR="00545A9E" w:rsidRPr="00B616B7" w14:paraId="4CC8983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0AF703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6BB2FE09" w14:textId="1566597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حيازة الموارد اللازمة لتطوير وتطبيق عمليات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تلبي الأهداف الأمنية والمعلوماتية الاستراتيجية.</w:t>
            </w:r>
          </w:p>
        </w:tc>
      </w:tr>
      <w:tr w:rsidR="00545A9E" w:rsidRPr="00B616B7" w14:paraId="4C0C511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83E353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B4B839" w14:textId="35A3573B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جمع وحفظ البيانات اللازمة لتلبية المتطلبات المحددة لتقارير الأمن السيبراني.</w:t>
            </w:r>
          </w:p>
        </w:tc>
      </w:tr>
      <w:tr w:rsidR="00545A9E" w:rsidRPr="00B616B7" w14:paraId="60C9A1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8F351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3F4C8D7" w14:textId="4FC704D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الأمن السيبراني وإبراز قيمته لدى أصحاب المصلحة في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4B285C3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54941A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C26EFA" w14:textId="49065C1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تقييم أنشطة التحسينات الأمنية، وتنفيذها ومراجعتها حسب الحاجة.</w:t>
            </w:r>
          </w:p>
        </w:tc>
      </w:tr>
      <w:tr w:rsidR="00545A9E" w:rsidRPr="00B616B7" w14:paraId="1296493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6676DE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EFCCF3" w14:textId="1408192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تنسيق حملات تفتيش الأمن السيبراني في البيئة الشبكية، وأعمال الاختبارات والمراجعات.</w:t>
            </w:r>
          </w:p>
        </w:tc>
      </w:tr>
      <w:tr w:rsidR="00545A9E" w:rsidRPr="00B616B7" w14:paraId="5DB6AE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82982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F1397E2" w14:textId="15B9C07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إدراج متطلبات الأمن السيبراني في كافة عمليات التخطيط لاستمرارية الأعمال وتلافي الكوارث.</w:t>
            </w:r>
          </w:p>
        </w:tc>
      </w:tr>
      <w:tr w:rsidR="00545A9E" w:rsidRPr="00B616B7" w14:paraId="3FEFEFB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436A6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56BF25" w14:textId="2111E13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توافق تصاميم معمارية الأمن السيبراني مع استراتيجية الأمن السيبراني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24792FB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CB3FC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A5B87E4" w14:textId="172E4AF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جهود التطوير للأنظمة والإجراءات الجديدة لضمان تطبيق الضوابط الأمنية المناسبة.</w:t>
            </w:r>
          </w:p>
        </w:tc>
      </w:tr>
      <w:tr w:rsidR="00545A9E" w:rsidRPr="00B616B7" w14:paraId="7BB008C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7D3A8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3B581D" w14:textId="45F9891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استراتيجيات الأمن السيبراني البديلة لتحقيق الغاية الأمنية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0952746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4EB07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4D56363" w14:textId="110C30B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تبعات التقنيات الجديدة وأعمال الترقية على الأمن السيبراني في جميع أرجاء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0F46952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47758B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753A33" w14:textId="1319ED00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التواصل بفاعلية مع الأطراف الخارجية عند وقوع حادث أمن سيبراني.</w:t>
            </w:r>
          </w:p>
        </w:tc>
      </w:tr>
      <w:tr w:rsidR="00545A9E" w:rsidRPr="00B616B7" w14:paraId="7BE58A6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D52F8C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8DC5AF" w14:textId="1D07B6B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قدرات الأمن السيبراني للتقنيات الجديدة المقترحة قبل تبني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لها، واعتمادها في حال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مناسبتها.</w:t>
            </w:r>
          </w:p>
        </w:tc>
      </w:tr>
      <w:tr w:rsidR="00545A9E" w:rsidRPr="00B616B7" w14:paraId="2D0C6B2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FBD50F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B295E1D" w14:textId="4BF9021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الإدارة الملائمة لمعلومات الأمن السيبراني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وتقييمها ومشاركتها بصفة ملائمة.</w:t>
            </w:r>
          </w:p>
        </w:tc>
      </w:tr>
      <w:tr w:rsidR="00545A9E" w:rsidRPr="00B616B7" w14:paraId="4BF56C2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78AC3C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74628C" w14:textId="2AD1F90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فاعلية ضوابط الأمن السيبراني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ومواءمتها لأهدافها الاستراتيجية.</w:t>
            </w:r>
          </w:p>
        </w:tc>
      </w:tr>
      <w:tr w:rsidR="00545A9E" w:rsidRPr="00B616B7" w14:paraId="41DA963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42DF1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D758E23" w14:textId="2C2D837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التنفيذ الدوري لبرامج التدريب والتوعية بالأمن السيبراني.</w:t>
            </w:r>
          </w:p>
        </w:tc>
      </w:tr>
      <w:tr w:rsidR="00545A9E" w:rsidRPr="00B616B7" w14:paraId="4EF9C2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C1194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FF401E6" w14:textId="5509ADF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المشاركة في تقييم مخاطر الأمن السيبراني حسب ما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تفتضيه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الحاجة.</w:t>
            </w:r>
          </w:p>
        </w:tc>
      </w:tr>
      <w:tr w:rsidR="00545A9E" w:rsidRPr="00B616B7" w14:paraId="4CB5EBC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EA687C7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5B3C5BE" w14:textId="35277CF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المشاركة في تطوير أو تعديل خطط ومتطلبات برنامج الأمن السيبراني.</w:t>
            </w:r>
          </w:p>
        </w:tc>
      </w:tr>
      <w:tr w:rsidR="00545A9E" w:rsidRPr="00B616B7" w14:paraId="787F8C7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24193F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5E976CD" w14:textId="46F11B3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تطوير جميع الوثائق الخاصة بأمن الشبكات، وإصدارها وصيانتها.</w:t>
            </w:r>
          </w:p>
        </w:tc>
      </w:tr>
      <w:tr w:rsidR="00545A9E" w:rsidRPr="00B616B7" w14:paraId="6A74792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3D4E1B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EA52B9" w14:textId="544A949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توفير التدريب التوعوي بالأمن السيبراني لجميع الموظفين بال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68D1E8D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58568A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4FC944C" w14:textId="6FA4939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إدراج متطلبات الأمن السيبراني في أعمال الشراء حسب الملائم.</w:t>
            </w:r>
          </w:p>
        </w:tc>
      </w:tr>
      <w:tr w:rsidR="00545A9E" w:rsidRPr="00B616B7" w14:paraId="4F6B585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DF94DE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5EEB08" w14:textId="17C00D0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تقديم تقارير مناسبة إلى الإدارة العليا حسب الحاجة.</w:t>
            </w:r>
          </w:p>
        </w:tc>
      </w:tr>
      <w:tr w:rsidR="00545A9E" w:rsidRPr="00B616B7" w14:paraId="3BAB69D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28D18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FC0729" w14:textId="3DC0D6D4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الحوادث الأمنية المحتملة والإبلاغ عنها حسب الحاجة.</w:t>
            </w:r>
          </w:p>
        </w:tc>
      </w:tr>
      <w:tr w:rsidR="00545A9E" w:rsidRPr="00B616B7" w14:paraId="5D1855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073A10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4B4810" w14:textId="6FDD46E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تخصيص الموارد الملائمة لتحقيق متطلبات الأمن السيبراني بال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6DA079C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A401FE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ED31E8" w14:textId="16F56A94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التقييم والصيانة الدورية لسياسات الأمن السيبراني بال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والوثائق ذات العلاقة.</w:t>
            </w:r>
          </w:p>
        </w:tc>
      </w:tr>
      <w:tr w:rsidR="00545A9E" w:rsidRPr="00B616B7" w14:paraId="01433CB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6DBCA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EB7DBB" w14:textId="05D2BE9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اتخاذ الإجراءات الملائمة لمعالجة الخطر عند وقوع حادثة متعلق بالأمن السيبراني.</w:t>
            </w:r>
          </w:p>
        </w:tc>
      </w:tr>
      <w:tr w:rsidR="00545A9E" w:rsidRPr="00B616B7" w14:paraId="1D8BF25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7CDA6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FD445F0" w14:textId="600669D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الوثائق المتاحة دوليَا ذات العلاقة بالأمن السيبراني لإفادة وتعزيز وثائق 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16BC76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DC2C20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959686" w14:textId="75BB9EF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القضايا الأمنية لدى الإدارة العليا، والتأكد من شمول الأمن السيبراني ضمن الأهداف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الاستراتيجية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6E192DF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25CA4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FCD9D52" w14:textId="0A2B2DB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معالجة استراتيجية الأمن السيبراني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بفعالية من خلال سياسات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والوثائق ذات الصلة.</w:t>
            </w:r>
          </w:p>
        </w:tc>
      </w:tr>
      <w:tr w:rsidR="00545A9E" w:rsidRPr="00B616B7" w14:paraId="0095A2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292D84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EC40236" w14:textId="35862EA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فاعلية وكفاءة وظيفة المشتريات في ضمان معالجة متطلبات الأمن السيبراني ومخاطر سلسلة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الإمداد حسب الحاجة، وتنفيذ التحسينات أينما لزمت.</w:t>
            </w:r>
          </w:p>
        </w:tc>
      </w:tr>
      <w:tr w:rsidR="00545A9E" w:rsidRPr="00B616B7" w14:paraId="0F4F107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8C4871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C3BDA4" w14:textId="00017F6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تحديد متطلبات الأمن السيبراني لكافة أنظمة تقنية المعلومات.</w:t>
            </w:r>
          </w:p>
        </w:tc>
      </w:tr>
      <w:tr w:rsidR="00545A9E" w:rsidRPr="00B616B7" w14:paraId="243A5B8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3752D3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714394" w14:textId="77B8C70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المشاركة في عملية الاستحواذ حسب الضرورة، مع ضمان تبني الممارسات المناسبة لإدارة مخاطر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سلسلة الإمداد.</w:t>
            </w:r>
          </w:p>
        </w:tc>
      </w:tr>
      <w:tr w:rsidR="00545A9E" w:rsidRPr="00B616B7" w14:paraId="5BC2545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D65748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2DF4E0E" w14:textId="07C0880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توفر موارد للأمن السيبراني الملائمة على الدوام.</w:t>
            </w:r>
          </w:p>
        </w:tc>
      </w:tr>
      <w:tr w:rsidR="00545A9E" w:rsidRPr="00B616B7" w14:paraId="16986F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9296A1D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D8A756" w14:textId="141ABC3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سياسات الأمن السيبراني المناسبة والوثائق ذات العلاقة وحفظها لضمان حماية البنية التحتية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الحساسة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بشكل ملائم.</w:t>
            </w:r>
          </w:p>
        </w:tc>
      </w:tr>
      <w:tr w:rsidR="00545A9E" w:rsidRPr="00B616B7" w14:paraId="507FCF0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E9134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8953E32" w14:textId="13BE924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المراجعة الدورية للفرضيات ذات العلاقة بالأمن السيبراني.</w:t>
            </w:r>
          </w:p>
        </w:tc>
      </w:tr>
      <w:tr w:rsidR="00545A9E" w:rsidRPr="00B616B7" w14:paraId="4151B11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35B7E6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DCDE86" w14:textId="10FDA92D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حيازة الموارد الملائمة لتنفيذ وحفظ جوانب الأمن السيبراني لخطة استمرارية أعمال فعالة.</w:t>
            </w:r>
          </w:p>
        </w:tc>
      </w:tr>
      <w:tr w:rsidR="00545A9E" w:rsidRPr="00B616B7" w14:paraId="66FF679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02B2B6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8EF2A4" w14:textId="60B47F4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إحاطة الإدارة العليا بالتغييرات الهامة في وضع الأمن السيبراني لل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2F0A349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36599B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188746" w14:textId="5994BF2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متطلبات الأمن السيبراني لتقنية المعلومات تتوافق مع استراتيجية الأمن السيبراني في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2977A58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545A9E" w:rsidRPr="00B616B7" w14:paraId="150F366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998665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C5A9C9" w14:textId="40D2184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الجوانب المالية للأمن السيبراني شاملة إعداد الميزانية وتوفير الموارد.</w:t>
            </w:r>
          </w:p>
        </w:tc>
      </w:tr>
      <w:tr w:rsidR="00545A9E" w:rsidRPr="00B616B7" w14:paraId="2308D60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3A5B6C1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760AE3C" w14:textId="3A756DC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فاعلية إيصال المعلومات التي تخص تهديدات الأمن السيبراني وأساليب معالجتها إلى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الأطراف الأخرى المهتمة.</w:t>
            </w:r>
          </w:p>
        </w:tc>
      </w:tr>
      <w:tr w:rsidR="00545A9E" w:rsidRPr="00B616B7" w14:paraId="6A2A61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0817D9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87ADFB" w14:textId="2AA0497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 لضمان مواءمة سياسات الأمن السيبراني والوثائق ذات العلاقة مع غايات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واستراتيجيات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المعلنة.</w:t>
            </w:r>
          </w:p>
        </w:tc>
      </w:tr>
      <w:tr w:rsidR="00545A9E" w:rsidRPr="00B616B7" w14:paraId="77A6D1F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53DA8F" w14:textId="77777777" w:rsidR="00545A9E" w:rsidRPr="00B616B7" w:rsidRDefault="00545A9E" w:rsidP="59CA93CF">
            <w:pPr>
              <w:pStyle w:val="ListParagraph"/>
              <w:numPr>
                <w:ilvl w:val="0"/>
                <w:numId w:val="3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1F463D5" w14:textId="59CF0DD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أنشطة الالتزام حسب الحاجة.</w:t>
            </w:r>
          </w:p>
        </w:tc>
      </w:tr>
    </w:tbl>
    <w:p w14:paraId="6DC08B37" w14:textId="4F3A2460" w:rsidR="006C6C7C" w:rsidRPr="00B616B7" w:rsidRDefault="006C6C7C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42" w:name="_Toc103862513"/>
    </w:p>
    <w:p w14:paraId="2C72605C" w14:textId="0654D298" w:rsidR="00A30B0B" w:rsidRPr="00B616B7" w:rsidRDefault="00545A9E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مستشار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3C15E4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04192C" w:rsidRPr="00B616B7">
        <w:rPr>
          <w:rFonts w:eastAsia="Arial" w:cs="Arial"/>
          <w:color w:val="15969D" w:themeColor="accent6" w:themeShade="BF"/>
          <w:sz w:val="28"/>
          <w:szCs w:val="28"/>
        </w:rPr>
        <w:t>Cybersecurity Advisor</w:t>
      </w:r>
      <w:bookmarkEnd w:id="42"/>
      <w:r w:rsidR="006C6C7C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6CF22871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3AE77D1E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DB7BD9D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45A9E" w:rsidRPr="00B616B7" w14:paraId="6E6E18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C70C2E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2AEA5F" w14:textId="70E3B67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مخاطر الأمن السيبراني.</w:t>
            </w:r>
          </w:p>
        </w:tc>
      </w:tr>
      <w:tr w:rsidR="00545A9E" w:rsidRPr="00B616B7" w14:paraId="4F32CCB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CB90E8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82DBAF" w14:textId="06A2EA9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الجوانب المالية للأمن السيبراني.</w:t>
            </w:r>
          </w:p>
        </w:tc>
      </w:tr>
      <w:tr w:rsidR="00545A9E" w:rsidRPr="00B616B7" w14:paraId="0DD83A6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E5A51C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6FC0854" w14:textId="0C85A8E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لتطوير سياسات الأمن السيبراني والوثائق المصاحبة بما يتوافق مع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استراتيجية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1031BC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44A076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2CCA70F" w14:textId="7EAD304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فهم الحالة الأمنية لمعلومات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والتعبير عنها خلال عمليات التمحيص القانوني والتنظيمي.</w:t>
            </w:r>
          </w:p>
        </w:tc>
      </w:tr>
      <w:tr w:rsidR="00545A9E" w:rsidRPr="00B616B7" w14:paraId="68985B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108A64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9A0AAD" w14:textId="5521305D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الأمن السيبراني وإبراز قيمته لدى أصحاب المصلحة في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30F102F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F550A1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230E86" w14:textId="60F96A7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التواصل بفاعلية مع الأطراف الخارجية عند وقوع حادث أمن سيبراني.</w:t>
            </w:r>
          </w:p>
        </w:tc>
      </w:tr>
      <w:tr w:rsidR="00545A9E" w:rsidRPr="00B616B7" w14:paraId="46C6A5F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0AD6B5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DB9A99" w14:textId="7549384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فاعلية ضوابط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ومواءمتها لأهدافها الاستراتيجية.</w:t>
            </w:r>
          </w:p>
        </w:tc>
      </w:tr>
      <w:tr w:rsidR="00545A9E" w:rsidRPr="00B616B7" w14:paraId="036DC5F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DD8D788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D1531A" w14:textId="1500C32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التقييم والصيانة الدورية لسياسات الأمن السيبراني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والوثائق ذات العلاقة.</w:t>
            </w:r>
          </w:p>
        </w:tc>
      </w:tr>
      <w:tr w:rsidR="00545A9E" w:rsidRPr="00B616B7" w14:paraId="6FEBBBA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5167EF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0CFA51" w14:textId="1A3245F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القضايا الأمنية لدى الإدارة العليا، والتأكد من شمول الأمن السيبراني ضمن الأهداف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الاستراتيجية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64A752C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8A1742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AB1DE9" w14:textId="63FC95A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معالجة استراتيجية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بفعالية من خلال سياسات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والوثائق ذات الصلة.</w:t>
            </w:r>
          </w:p>
        </w:tc>
      </w:tr>
      <w:tr w:rsidR="00545A9E" w:rsidRPr="00B616B7" w14:paraId="1958DD6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20768A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2704D79" w14:textId="4CB90E2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تزويد الإدارة العليا بموجز عن التطورات والتوجهات في الأمن السيبراني.</w:t>
            </w:r>
          </w:p>
        </w:tc>
      </w:tr>
      <w:tr w:rsidR="00545A9E" w:rsidRPr="00B616B7" w14:paraId="61BCA0C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334723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3CC775" w14:textId="6C0719D0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تزويد الإدارة العليا بموجز عن ضوابط الأمن السيبراني اللازمة لحماية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1AF3CA8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6FFBDF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F1E5D73" w14:textId="79D6914B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نواحي الأمن السيبراني عند اختيار وتقييم الموردين.</w:t>
            </w:r>
          </w:p>
        </w:tc>
      </w:tr>
      <w:tr w:rsidR="00545A9E" w:rsidRPr="00B616B7" w14:paraId="53320E5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ADC7BC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D4223B" w14:textId="3790D1D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التقارير عن أحداث وفعاليات الأمن السيبراني الدولية لصالح الإدارة العليا.</w:t>
            </w:r>
          </w:p>
        </w:tc>
      </w:tr>
      <w:tr w:rsidR="00545A9E" w:rsidRPr="00B616B7" w14:paraId="28E0FC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5D28CD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F30A5B" w14:textId="6776261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إحاطة الإدارة العليا بالتغييرات الهامة في وضع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4E8FC8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3B2AF9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EC83FA" w14:textId="3AA01EF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وحفظ خطط استراتيجية للأمن السيبراني تتوافق مع خطة الأعمال الاستراتيجية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48F525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0865FE" w14:textId="77777777" w:rsidR="00545A9E" w:rsidRPr="00B616B7" w:rsidRDefault="00545A9E" w:rsidP="59CA93CF">
            <w:pPr>
              <w:pStyle w:val="ListParagraph"/>
              <w:numPr>
                <w:ilvl w:val="0"/>
                <w:numId w:val="3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3DB929" w14:textId="78744F3A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مهام الاستشاري والمرشد الداخلي في مجال اختصاصه.</w:t>
            </w:r>
          </w:p>
        </w:tc>
      </w:tr>
    </w:tbl>
    <w:p w14:paraId="4D8A8CF3" w14:textId="2206522C" w:rsidR="00545A9E" w:rsidRPr="00B616B7" w:rsidRDefault="00545A9E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5796AF07" w14:textId="73E42CDE" w:rsidR="00A30B0B" w:rsidRPr="00B616B7" w:rsidRDefault="00545A9E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3" w:name="_Toc103862514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مخاطر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9D211B" w:rsidRPr="00B616B7">
        <w:rPr>
          <w:rFonts w:eastAsia="Arial" w:cs="Arial"/>
          <w:color w:val="15969D" w:themeColor="accent6" w:themeShade="BF"/>
          <w:sz w:val="28"/>
          <w:szCs w:val="28"/>
        </w:rPr>
        <w:t>Cybersecurity</w:t>
      </w:r>
      <w:r w:rsidR="00F50F4B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Risk Officer)</w:t>
      </w:r>
      <w:bookmarkEnd w:id="43"/>
      <w:r w:rsidR="00F50F4B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4339F395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AC59029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18384EF6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45A9E" w:rsidRPr="00B616B7" w14:paraId="120C8D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49B1C5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35B924" w14:textId="2E1CF78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مخاطر الأمن السيبراني.</w:t>
            </w:r>
          </w:p>
        </w:tc>
      </w:tr>
      <w:tr w:rsidR="00545A9E" w:rsidRPr="00B616B7" w14:paraId="5E52EC5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9C03F2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501C1A" w14:textId="16F5782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أوصاف للمخاطر الأمنية لنظم الحاسب من خلال تقييم التهديدات لتلك النظم وثغراتها.</w:t>
            </w:r>
          </w:p>
        </w:tc>
      </w:tr>
      <w:tr w:rsidR="00545A9E" w:rsidRPr="00B616B7" w14:paraId="7CF43E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415F62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CF4F8A9" w14:textId="2F99AE9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استراتيجيات للحد من المخاطر من أجل إدارة المخاطر في ظل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لمستويات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المخاطرة المقبولة.</w:t>
            </w:r>
          </w:p>
        </w:tc>
      </w:tr>
      <w:tr w:rsidR="00545A9E" w:rsidRPr="00B616B7" w14:paraId="6529B4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1C8B76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F1F0C59" w14:textId="2668215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مضادة خاصة بالأمن السيبراني واستراتيجيات لمعالجة المخاطر.</w:t>
            </w:r>
          </w:p>
        </w:tc>
      </w:tr>
      <w:tr w:rsidR="00545A9E" w:rsidRPr="00B616B7" w14:paraId="48D7955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FAE036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27836B5" w14:textId="03D3127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توصيف مخاطر الأمن السيبراني الأولية أو المتبقية التي تؤثر على تشغيل النظام.</w:t>
            </w:r>
          </w:p>
        </w:tc>
      </w:tr>
      <w:tr w:rsidR="00545A9E" w:rsidRPr="00B616B7" w14:paraId="60288B7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8937C6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82D627F" w14:textId="53784A9A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القرارات المتخذة بشأن الأمن السيبراني تستند على المبادئ الأساسية لإدارة المخاطر.</w:t>
            </w:r>
          </w:p>
        </w:tc>
      </w:tr>
      <w:tr w:rsidR="00545A9E" w:rsidRPr="00B616B7" w14:paraId="6995D17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7BFCBA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9B1588" w14:textId="48D2DAF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جوهري.</w:t>
            </w:r>
          </w:p>
        </w:tc>
      </w:tr>
      <w:tr w:rsidR="00545A9E" w:rsidRPr="00B616B7" w14:paraId="1B2BA3A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391412F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67E6D15" w14:textId="5C26706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545A9E" w:rsidRPr="00B616B7" w14:paraId="2377A44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43151FE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3237CCE" w14:textId="5274448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تعريف مخاطر الأمن السيبراني ومعالجتها بالطريقة المناسبة من خلال عملية حوكمة المخاطر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3EFAE36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E72A63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5200F1" w14:textId="0EB600B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لمخاطر الأمن السيبراني.</w:t>
            </w:r>
          </w:p>
        </w:tc>
      </w:tr>
      <w:tr w:rsidR="00545A9E" w:rsidRPr="00B616B7" w14:paraId="492E8A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F20B88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B12D96" w14:textId="77472AC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الآخرين لتنفيذ وحفظ برنامج إدارة مخاطر الأمن السيبراني.</w:t>
            </w:r>
          </w:p>
        </w:tc>
      </w:tr>
      <w:tr w:rsidR="00545A9E" w:rsidRPr="00B616B7" w14:paraId="13A607C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80E3D2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0B0A491" w14:textId="0040DF2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انتقاء أفراد وإسناد أدوار محددة لهم فيما يتعلق بتنفيذ إطار إدارة المخاطر.</w:t>
            </w:r>
          </w:p>
        </w:tc>
      </w:tr>
      <w:tr w:rsidR="00545A9E" w:rsidRPr="00B616B7" w14:paraId="7D5379A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84FA24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F7D19CB" w14:textId="5176E2B0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وضع استراتيجية إدارة المخاطر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شاملة تحديد مستوى تحمل المخاطر.</w:t>
            </w:r>
          </w:p>
        </w:tc>
      </w:tr>
      <w:tr w:rsidR="00545A9E" w:rsidRPr="00B616B7" w14:paraId="4E7AE8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6FE8A6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3CD318" w14:textId="26FCC54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مخاطر أولي لأصول أصحاب المصلحة وتحديث تقييم المخاطر بصفة مستمرة.</w:t>
            </w:r>
          </w:p>
        </w:tc>
      </w:tr>
      <w:tr w:rsidR="00545A9E" w:rsidRPr="00B616B7" w14:paraId="588F9E2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C2FC996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0556EFD" w14:textId="23B5CF1B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المسؤولين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لضمان أن بيانات أدوات المراقبة المستمرة توفر الوعي بمستويات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المخاطر القائمة.</w:t>
            </w:r>
          </w:p>
        </w:tc>
      </w:tr>
      <w:tr w:rsidR="00545A9E" w:rsidRPr="00B616B7" w14:paraId="35A691B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B3FC04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BD7ECDC" w14:textId="52325C0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المراقبة المستمرة لتقييم المخاطر باستمرار.</w:t>
            </w:r>
          </w:p>
        </w:tc>
      </w:tr>
      <w:tr w:rsidR="00545A9E" w:rsidRPr="00B616B7" w14:paraId="2BB3F32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319CA8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53BE2F" w14:textId="407D861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منهجيات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لمراقبة وقياس المخاطر، ومدى الالتزام، وجهود توكيد الالتزام.</w:t>
            </w:r>
          </w:p>
        </w:tc>
      </w:tr>
      <w:tr w:rsidR="00545A9E" w:rsidRPr="00B616B7" w14:paraId="41E0187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841674" w14:textId="77777777" w:rsidR="00545A9E" w:rsidRPr="00B616B7" w:rsidRDefault="00545A9E" w:rsidP="59CA93CF">
            <w:pPr>
              <w:pStyle w:val="ListParagraph"/>
              <w:numPr>
                <w:ilvl w:val="0"/>
                <w:numId w:val="3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35E4093" w14:textId="5CBC348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مخاطر سلسلة الإمداد وتوثيقها لعناصر الأنظمة الحرجة حيثما وجدت.</w:t>
            </w:r>
          </w:p>
        </w:tc>
      </w:tr>
    </w:tbl>
    <w:p w14:paraId="155E8753" w14:textId="5DA4701C" w:rsidR="00A30B0B" w:rsidRPr="00B616B7" w:rsidRDefault="00545A9E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4" w:name="_Toc103862515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الالتزام في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9D211B" w:rsidRPr="00B616B7">
        <w:rPr>
          <w:rFonts w:eastAsia="Arial" w:cs="Arial"/>
          <w:color w:val="15969D" w:themeColor="accent6" w:themeShade="BF"/>
          <w:sz w:val="28"/>
          <w:szCs w:val="28"/>
        </w:rPr>
        <w:t>Cybersecurity</w:t>
      </w:r>
      <w:r w:rsidR="008F67B6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Compl</w:t>
      </w:r>
      <w:r w:rsidR="00E32D3A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iance </w:t>
      </w:r>
      <w:r w:rsidR="008F67B6" w:rsidRPr="00B616B7">
        <w:rPr>
          <w:rFonts w:eastAsia="Arial" w:cs="Arial"/>
          <w:color w:val="15969D" w:themeColor="accent6" w:themeShade="BF"/>
          <w:sz w:val="28"/>
          <w:szCs w:val="28"/>
        </w:rPr>
        <w:t>Officer)</w:t>
      </w:r>
      <w:bookmarkEnd w:id="44"/>
      <w:r w:rsidR="008F67B6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C47623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67A27CF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75613ED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45A9E" w:rsidRPr="00B616B7" w14:paraId="14F9C5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81B852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E88E659" w14:textId="512FD5A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سياسات الدفاع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وإعداداتها، وذلك لتقييم مدى التزامها بالتنظيمات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والتوجيهات المؤسسية.</w:t>
            </w:r>
          </w:p>
        </w:tc>
      </w:tr>
      <w:tr w:rsidR="00545A9E" w:rsidRPr="00B616B7" w14:paraId="5A256B2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D29827C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7FB3E6" w14:textId="33236C43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جوانب الأمن السيبراني للعقود لضمان الالتزام بالمتطلبات المالية، والتعاقدية، والقانونية،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والتنظيمية.</w:t>
            </w:r>
          </w:p>
        </w:tc>
      </w:tr>
      <w:tr w:rsidR="00545A9E" w:rsidRPr="00B616B7" w14:paraId="15BC304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88B8C08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87EDD7" w14:textId="70FD19F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أي منتج يتم استخدامه لإدارة مخاطر الأمن السيبراني تم تقييمه بفعالية والتصريح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باستخدامه</w:t>
            </w:r>
          </w:p>
        </w:tc>
      </w:tr>
      <w:tr w:rsidR="00545A9E" w:rsidRPr="00B616B7" w14:paraId="6C0760B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946E67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5C4D1F" w14:textId="38D9C11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التعرف على أنماط عدم الالتزام بسياسات الأمن السيبراني والوثائق ذات العلاقة بهدف تعريف طرق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لتحسينها.</w:t>
            </w:r>
          </w:p>
        </w:tc>
      </w:tr>
      <w:tr w:rsidR="00545A9E" w:rsidRPr="00B616B7" w14:paraId="7898E4A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167777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F1FD8D" w14:textId="14D2722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 لاستراتيجية الأمن السيبراني وسياساته والوثائق ذات العلاقة للمحافظة على الالتزام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بالقوانين والأنظمة المعمول بها.</w:t>
            </w:r>
          </w:p>
        </w:tc>
      </w:tr>
      <w:tr w:rsidR="00545A9E" w:rsidRPr="00B616B7" w14:paraId="76EE71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890A74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62BCB6" w14:textId="65E3CEA4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لحل حوادث الأمن السيبراني وقضايا الثغرات في الالتزام.</w:t>
            </w:r>
          </w:p>
        </w:tc>
      </w:tr>
      <w:tr w:rsidR="00545A9E" w:rsidRPr="00B616B7" w14:paraId="4E48DDA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7C7E7F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0D8F8D" w14:textId="201250E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منهجيات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لمراقبة وقياس المخاطر، ومدى الالتزام، وجهود توكيد الالتزام.</w:t>
            </w:r>
          </w:p>
        </w:tc>
      </w:tr>
      <w:tr w:rsidR="00545A9E" w:rsidRPr="00B616B7" w14:paraId="7C7DC58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C6C29CE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C8CB162" w14:textId="6871AB8A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المواصفات لضمان أن جهود معالجة المخاطر والالتزام والضمان تلتزم بمتطلبات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السيبراني.</w:t>
            </w:r>
          </w:p>
        </w:tc>
      </w:tr>
      <w:tr w:rsidR="00545A9E" w:rsidRPr="00B616B7" w14:paraId="35EEE5F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0EDBF4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518DD4E" w14:textId="6BCEAC84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المتواصل على المعرفة بالسياسات والتنظيمات ووثائق الالتزام المعمول بها في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الدفاعي حسب ما يختص منها بأعمال التدقيق للأمن السيبراني الدفاعي.</w:t>
            </w:r>
          </w:p>
        </w:tc>
      </w:tr>
      <w:tr w:rsidR="00545A9E" w:rsidRPr="00B616B7" w14:paraId="44CB6E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F9C433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E88F3A" w14:textId="3583A81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وتقييم مدى التزام النظام بمتطلبات الأمن السيبراني، ومتطلبات الصمود والاعتمادية.</w:t>
            </w:r>
          </w:p>
        </w:tc>
      </w:tr>
      <w:tr w:rsidR="00545A9E" w:rsidRPr="00B616B7" w14:paraId="34272F6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59FFF5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BD3856" w14:textId="72BD268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تقييم تقني صحيح لتطبيقات البرامج أو الأنظمة أو الشبكات، وتوثيق مدى التزامها بمتطلبات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 المتفق عليها.</w:t>
            </w:r>
          </w:p>
        </w:tc>
      </w:tr>
      <w:tr w:rsidR="00545A9E" w:rsidRPr="00B616B7" w14:paraId="455A042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E518AE8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4ACAFB" w14:textId="17B86D1D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عمليات الالتزام الأمني وعمليات تدقيق للخدمات المقدمة من أطراف خارجية.</w:t>
            </w:r>
          </w:p>
        </w:tc>
      </w:tr>
      <w:tr w:rsidR="00545A9E" w:rsidRPr="00B616B7" w14:paraId="6468076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5F4270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84817A" w14:textId="193EA996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أنشطة الالتزام حسب الحاجة.</w:t>
            </w:r>
          </w:p>
        </w:tc>
      </w:tr>
      <w:tr w:rsidR="00545A9E" w:rsidRPr="00B616B7" w14:paraId="3122B5B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5F0CB58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B5A90B" w14:textId="22F3358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المتواصل على المعرفة بالقوانين المعمول بها والتنظيمات ومعايير الاعتماد، والمراجعة الدورية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لها لضمان التزام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1BF64C8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A1A8C4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3D420AD" w14:textId="6759F028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المؤسسات التنظيمية المعنية والكيانات القانونية الأخرى فيما يخص التحقيقات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وعمليات مراجعة الالتزام.</w:t>
            </w:r>
          </w:p>
        </w:tc>
      </w:tr>
      <w:tr w:rsidR="00545A9E" w:rsidRPr="00B616B7" w14:paraId="463D66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E30CBE" w14:textId="77777777" w:rsidR="00545A9E" w:rsidRPr="00B616B7" w:rsidRDefault="00545A9E" w:rsidP="59CA93CF">
            <w:pPr>
              <w:pStyle w:val="ListParagraph"/>
              <w:numPr>
                <w:ilvl w:val="0"/>
                <w:numId w:val="3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B6CC138" w14:textId="33F8E907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المحافظة على التوعية بقوانين الخصوصية وأنظمتها ومعايير الاعتماد المعمول بها.</w:t>
            </w:r>
          </w:p>
        </w:tc>
      </w:tr>
    </w:tbl>
    <w:p w14:paraId="32C6C802" w14:textId="0EF3D370" w:rsidR="00A30B0B" w:rsidRPr="00B616B7" w:rsidRDefault="00A30B0B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4EF2F910" w14:textId="7757240C" w:rsidR="00A30B0B" w:rsidRPr="00B616B7" w:rsidRDefault="00545A9E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5" w:name="_Toc103862516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أخصائي سياسات ال</w:t>
      </w:r>
      <w:r w:rsidR="00871EF1"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أ</w:t>
      </w: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20361A" w:rsidRPr="00B616B7">
        <w:rPr>
          <w:rFonts w:eastAsia="Arial" w:cs="Arial"/>
          <w:color w:val="15969D" w:themeColor="accent6" w:themeShade="BF"/>
          <w:sz w:val="28"/>
          <w:szCs w:val="28"/>
        </w:rPr>
        <w:t>Cybersecurity</w:t>
      </w:r>
      <w:r w:rsidR="00E32D3A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Policy Officer)</w:t>
      </w:r>
      <w:bookmarkEnd w:id="45"/>
      <w:r w:rsidR="00E32D3A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6129C64D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5A49AA29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711CE72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45A9E" w:rsidRPr="00B616B7" w14:paraId="77A071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374714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6AEB69E" w14:textId="11887DF5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سياسات الأمن السيبراني والوثائق ذات العلاقة.</w:t>
            </w:r>
            <w:r w:rsidR="034C7EF4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</w:p>
        </w:tc>
      </w:tr>
      <w:tr w:rsidR="00545A9E" w:rsidRPr="00B616B7" w14:paraId="5D9D520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363FCE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3ABE24" w14:textId="7960728E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تأسيس قنوات اتصال ملائمة مع أصحاب المصلحة، والحفاظ عليها.</w:t>
            </w:r>
          </w:p>
        </w:tc>
      </w:tr>
      <w:tr w:rsidR="00545A9E" w:rsidRPr="00B616B7" w14:paraId="777FD39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60C68F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AE4AFE" w14:textId="0417A1FB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السياسات القائمة والمقترحة والوثائق ذات العلاقة مع أصحاب المصلحة.</w:t>
            </w:r>
          </w:p>
        </w:tc>
      </w:tr>
      <w:tr w:rsidR="00545A9E" w:rsidRPr="00B616B7" w14:paraId="64DEF44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E5B945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0195DB" w14:textId="394C39D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الخبرة الاستش</w:t>
            </w:r>
            <w:r w:rsidR="00791446">
              <w:rPr>
                <w:rFonts w:eastAsia="Arial"/>
                <w:color w:val="373E49" w:themeColor="accent1"/>
                <w:sz w:val="26"/>
                <w:szCs w:val="26"/>
                <w:rtl/>
              </w:rPr>
              <w:t>ارية في الأمن السيبراني في مجال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السياسات التنظيمية والقطاعية.</w:t>
            </w:r>
          </w:p>
        </w:tc>
      </w:tr>
      <w:tr w:rsidR="00545A9E" w:rsidRPr="00B616B7" w14:paraId="6725FF5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4D7200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1B44AA" w14:textId="3E5DFF8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توفير التمويل الكافي لموارد التدريب للأمن السيبراني.</w:t>
            </w:r>
          </w:p>
        </w:tc>
      </w:tr>
      <w:tr w:rsidR="00545A9E" w:rsidRPr="00B616B7" w14:paraId="142B734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C2187B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31F908" w14:textId="3914EE8C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التزام سياسات وعمليات إدارة كوادر الأمن السيبراني بالمتطلبات القانونية ومتطلبات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2048853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F28704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03299F1" w14:textId="7310402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رفع الوعي بالسياسة والاستراتيجية السيبرانية بين مديري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4F14061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2AB66B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A4E5E3" w14:textId="02DEBFC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وتقييم فاعلية الكوادر السيبرانية لتحديد الفجوات في المهارات واحتياجات التدريب.</w:t>
            </w:r>
          </w:p>
        </w:tc>
      </w:tr>
      <w:tr w:rsidR="00545A9E" w:rsidRPr="00B616B7" w14:paraId="3D25EF2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E3A64EA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13E4691" w14:textId="517938E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تفسير وتطبيق الأنظمة المطبقة والقوانين واللوائح والوثائق التنظيمية لضمان عكسها في سياسات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السيبراني.</w:t>
            </w:r>
          </w:p>
        </w:tc>
      </w:tr>
      <w:tr w:rsidR="00545A9E" w:rsidRPr="00B616B7" w14:paraId="29C593F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55B4FD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A0D42B9" w14:textId="328A07E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سياسات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7D8B2F7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C94B23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54353D" w14:textId="5E3F1AB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لتطوير سياسات الأمن السيبراني والوثائق المصاحبة بما يتوافق مع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استراتيجية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556B7C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A9AF71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BBC6496" w14:textId="35F00731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موافقة استراتيجية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 استراتيجيتها للأعمال.</w:t>
            </w:r>
          </w:p>
        </w:tc>
      </w:tr>
      <w:tr w:rsidR="00545A9E" w:rsidRPr="00B616B7" w14:paraId="4D75A6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940236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257E94" w14:textId="5450A530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صياغة ونشر سياسات الأمن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545A9E" w:rsidRPr="00B616B7" w14:paraId="69D96E3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86C83B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BC536E" w14:textId="34DDF9BB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مدى كفاءة التطبيق لسياسات ومبادئ وممارسات الأمن السيبراني عند تقديم خدمات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التخطيط والإدارة.</w:t>
            </w:r>
          </w:p>
        </w:tc>
      </w:tr>
      <w:tr w:rsidR="00545A9E" w:rsidRPr="00B616B7" w14:paraId="46C2BC1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650F5D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10B3A27" w14:textId="23A8C4EF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السعي إلى توافق آراء أصحاب المصلحة بشأن التغييرات المقترحة في سياسة الأمن السيبراني.</w:t>
            </w:r>
          </w:p>
        </w:tc>
      </w:tr>
      <w:tr w:rsidR="00545A9E" w:rsidRPr="00B616B7" w14:paraId="29296A2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B5A01C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DCC1409" w14:textId="1C97DD64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إرشادات في حق السياسة لإدارة الأمن السيبراني والعاملين والمستخدمين.</w:t>
            </w:r>
          </w:p>
        </w:tc>
      </w:tr>
      <w:tr w:rsidR="00545A9E" w:rsidRPr="00B616B7" w14:paraId="4A8C3C1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D9F538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A12EC6" w14:textId="091513A2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تدقيقات البرامج والمشاريع السيبرانية، أو تنفيذها، أو المشاركة فيها.</w:t>
            </w:r>
          </w:p>
        </w:tc>
      </w:tr>
      <w:tr w:rsidR="00545A9E" w:rsidRPr="00B616B7" w14:paraId="662C8F4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E945BA" w14:textId="77777777" w:rsidR="00545A9E" w:rsidRPr="00B616B7" w:rsidRDefault="00545A9E" w:rsidP="59CA93CF">
            <w:pPr>
              <w:pStyle w:val="ListParagraph"/>
              <w:numPr>
                <w:ilvl w:val="0"/>
                <w:numId w:val="3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24931E" w14:textId="1EAFA209" w:rsidR="00545A9E" w:rsidRPr="00B616B7" w:rsidRDefault="00545A9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دعم المسؤول الأول لتقنية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المعلومات (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</w:rPr>
              <w:t>CIO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في صياغة سياسات الأمن السيبراني.</w:t>
            </w:r>
          </w:p>
        </w:tc>
      </w:tr>
    </w:tbl>
    <w:p w14:paraId="24A3A4F2" w14:textId="092D72A2" w:rsidR="006C6C7C" w:rsidRDefault="006C6C7C" w:rsidP="006C6C7C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46" w:name="_Toc103862517"/>
    </w:p>
    <w:p w14:paraId="2F9358DD" w14:textId="42D9E19A" w:rsidR="00896474" w:rsidRDefault="00896474" w:rsidP="00B616B7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3BB0B5A6" w14:textId="6AC383E7" w:rsidR="00896474" w:rsidRDefault="00896474" w:rsidP="00B616B7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69A81F77" w14:textId="77777777" w:rsidR="00896474" w:rsidRPr="00B616B7" w:rsidRDefault="00896474" w:rsidP="00B616B7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37D7A441" w14:textId="647B1FFC" w:rsidR="00A30B0B" w:rsidRPr="00B616B7" w:rsidRDefault="006D28F0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مقيم ضوابط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66708D" w:rsidRPr="00B616B7">
        <w:rPr>
          <w:rFonts w:eastAsia="Arial" w:cs="Arial"/>
          <w:color w:val="15969D" w:themeColor="accent6" w:themeShade="BF"/>
          <w:sz w:val="28"/>
          <w:szCs w:val="28"/>
        </w:rPr>
        <w:t>Security Controls Assessor</w:t>
      </w:r>
      <w:r w:rsidR="00E32D3A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6"/>
      <w:r w:rsidR="00E32D3A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4151688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6C52D19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5600FF8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D28F0" w:rsidRPr="00B616B7" w14:paraId="1D97720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71E9EA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27AFFE" w14:textId="3B6AD0D8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الفجوات في المعمارية الأمنية، من أجل إصدار خطط لإدارة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المخاطر السيبرانية.</w:t>
            </w:r>
          </w:p>
        </w:tc>
      </w:tr>
      <w:tr w:rsidR="006D28F0" w:rsidRPr="00B616B7" w14:paraId="56A9F72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FE2659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11F9D4" w14:textId="0BDAD01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الثغرات الأمنية في المعمارية الأمنية لدعم استراتيجيات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معالجة المخاطر.</w:t>
            </w:r>
          </w:p>
        </w:tc>
      </w:tr>
      <w:tr w:rsidR="006D28F0" w:rsidRPr="00B616B7" w14:paraId="1957B9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7B9BC3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1366B4" w14:textId="38C63B8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جوهري.</w:t>
            </w:r>
          </w:p>
        </w:tc>
      </w:tr>
      <w:tr w:rsidR="006D28F0" w:rsidRPr="00B616B7" w14:paraId="034C6D7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696B2A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411195" w14:textId="27E783B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6D28F0" w:rsidRPr="00B616B7" w14:paraId="56C63B8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10ADD3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E93C96" w14:textId="77B3CD4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وثائق الأمن السيبراني العاكسة لتصميم النظام، وتحديثها وحفظها.</w:t>
            </w:r>
          </w:p>
        </w:tc>
      </w:tr>
      <w:tr w:rsidR="006D28F0" w:rsidRPr="00B616B7" w14:paraId="2092FE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E69F9C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85D6EC" w14:textId="750A2A87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تعريف مخاطر الأمن السيبراني ومعالجتها بالطريقة المناسبة من خلال عملية حوكمة المخاطر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2E06B8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484A0A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A4D2EBB" w14:textId="7BB1F355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معالجة الثغرات بفعالية.</w:t>
            </w:r>
          </w:p>
        </w:tc>
      </w:tr>
      <w:tr w:rsidR="006D28F0" w:rsidRPr="00B616B7" w14:paraId="192086C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E54277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33AA7E" w14:textId="1F411E92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مراعاة 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للأمن السيبراني في عمليات الدمج والاستحواذ والاستعانة بالموارد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الخارجية وغيرها من العمليات التي تشمل طرفا ثالثا.</w:t>
            </w:r>
          </w:p>
        </w:tc>
      </w:tr>
      <w:tr w:rsidR="006D28F0" w:rsidRPr="00B616B7" w14:paraId="2CB790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DE71EF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C58CCD" w14:textId="0E40B1D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فاعلية ضوابط الأمن السيبراني.</w:t>
            </w:r>
          </w:p>
        </w:tc>
      </w:tr>
      <w:tr w:rsidR="006D28F0" w:rsidRPr="00B616B7" w14:paraId="0C836F6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2BA9E5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216DF0" w14:textId="62F428A6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عملية إدارة الإعدادات.</w:t>
            </w:r>
          </w:p>
        </w:tc>
      </w:tr>
      <w:tr w:rsidR="006D28F0" w:rsidRPr="00B616B7" w14:paraId="64CF545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5656E8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50BF7F" w14:textId="4BC85F71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حزم الاعتماد والموافقة عليها.</w:t>
            </w:r>
          </w:p>
        </w:tc>
      </w:tr>
      <w:tr w:rsidR="006D28F0" w:rsidRPr="00B616B7" w14:paraId="72471E0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E341FC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6712C0" w14:textId="6102448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تخطيط وتنفيذ أعمال المراجعة وتطوير قضايا التصريح الأمني للتثبيت الأولي للنظم والشبكات.</w:t>
            </w:r>
          </w:p>
        </w:tc>
      </w:tr>
      <w:tr w:rsidR="006D28F0" w:rsidRPr="00B616B7" w14:paraId="28D5B27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D58B6F2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6F3875" w14:textId="203E986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سجلات المخاطر والوثائق المشابهة للتأكد من أن مستوى المخاطر لكل تطبيق ونظام وشبكة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يقع ضمن الحدود المقبولة.</w:t>
            </w:r>
          </w:p>
        </w:tc>
      </w:tr>
      <w:tr w:rsidR="006D28F0" w:rsidRPr="00B616B7" w14:paraId="7829BA0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2CC139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4FD6573" w14:textId="1C69D807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أعمال التدقيق للحالة الأمنية للبرامج والشبكة والنظام حسب ما ورد في سياسات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السيبراني، وتقديم توصيات بالأنشطة المطلوبة لعلاج الثغرات المكتشفة.</w:t>
            </w:r>
          </w:p>
        </w:tc>
      </w:tr>
      <w:tr w:rsidR="006D28F0" w:rsidRPr="00B616B7" w14:paraId="4454AA7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D282CB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F0A772" w14:textId="0038233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عمليات الالتزام الأمني وعمليات تدقيق للخدمات المقدمة من أطراف خارجية.</w:t>
            </w:r>
          </w:p>
        </w:tc>
      </w:tr>
      <w:tr w:rsidR="006D28F0" w:rsidRPr="00B616B7" w14:paraId="2A941CB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1B656C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0EDF29" w14:textId="2C3B6F73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</w:t>
            </w:r>
            <w:r w:rsidR="0020361A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لضمان مواءمة سياسات الأمن السيبراني والوثائق ذات العلاقة مع غايات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واستراتيجيات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المعلنة.</w:t>
            </w:r>
          </w:p>
        </w:tc>
      </w:tr>
      <w:tr w:rsidR="006D28F0" w:rsidRPr="00B616B7" w14:paraId="2DB0ED4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1E2C6A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9A9E20" w14:textId="3A4698E1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أثر تنفيذ نظام جديد أو واجهات اتصال جديدة بين النُظم على الوضع الأمني للبيئة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الحالية.</w:t>
            </w:r>
          </w:p>
        </w:tc>
      </w:tr>
      <w:tr w:rsidR="006D28F0" w:rsidRPr="00B616B7" w14:paraId="618A2B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8B3A04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33DB65F" w14:textId="023830C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توثيق التصميم والتطوير لأنشطة الأمن السيبراني على نحو ملائم.</w:t>
            </w:r>
          </w:p>
        </w:tc>
      </w:tr>
      <w:tr w:rsidR="006D28F0" w:rsidRPr="00B616B7" w14:paraId="092EF90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AE41E4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2276A9" w14:textId="40B2EDD6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أنشطة الالتزام حسب الحاجة.</w:t>
            </w:r>
          </w:p>
        </w:tc>
      </w:tr>
      <w:tr w:rsidR="006D28F0" w:rsidRPr="00B616B7" w14:paraId="35E3328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144DE5" w14:textId="77777777" w:rsidR="006D28F0" w:rsidRPr="00B616B7" w:rsidRDefault="006D28F0" w:rsidP="59CA93CF">
            <w:pPr>
              <w:pStyle w:val="ListParagraph"/>
              <w:numPr>
                <w:ilvl w:val="0"/>
                <w:numId w:val="3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FD278E" w14:textId="4163BCC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أن إعدادات التطبيقات والشبكات والنُظم تلتزم بسياسات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للأمن السيبراني.</w:t>
            </w:r>
          </w:p>
        </w:tc>
      </w:tr>
    </w:tbl>
    <w:p w14:paraId="6A744895" w14:textId="0A11657B" w:rsidR="00A30B0B" w:rsidRPr="00B616B7" w:rsidRDefault="00A30B0B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3113CD85" w14:textId="3101FBA5" w:rsidR="006C6C7C" w:rsidRDefault="006C6C7C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47" w:name="_Toc103862519"/>
    </w:p>
    <w:p w14:paraId="341FC7F4" w14:textId="014F1BA7" w:rsidR="009A70D6" w:rsidRDefault="009A70D6" w:rsidP="009A70D6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52E48911" w14:textId="3E4384C2" w:rsidR="009A70D6" w:rsidRDefault="009A70D6" w:rsidP="009A70D6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3F48D740" w14:textId="77777777" w:rsidR="009A70D6" w:rsidRPr="00B616B7" w:rsidRDefault="009A70D6" w:rsidP="009A70D6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29206B8D" w14:textId="34FB8B17" w:rsidR="00A30B0B" w:rsidRPr="00B616B7" w:rsidRDefault="69704B46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قانون الأمن </w:t>
      </w:r>
      <w:r w:rsidR="65E70829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7F28B4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5A019B8C" w:rsidRPr="00B616B7">
        <w:rPr>
          <w:rFonts w:eastAsia="Arial" w:cs="Arial"/>
          <w:color w:val="15969D" w:themeColor="accent6" w:themeShade="BF"/>
          <w:sz w:val="28"/>
          <w:szCs w:val="28"/>
        </w:rPr>
        <w:t>Cybersecurity Legal Specialist</w:t>
      </w:r>
      <w:r w:rsidR="63C744E8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7"/>
      <w:r w:rsidR="63C744E8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6C9095D4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5BCAC53B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0CFD4D71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D28F0" w:rsidRPr="00B616B7" w14:paraId="66FC87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2393A8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9E450CD" w14:textId="00B9180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جوانب الأمن السيبراني للعقود لضمان الالتزام بالمتطلبات المالية، والتعاقدية، والقانونية،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والتنظيمية.</w:t>
            </w:r>
          </w:p>
        </w:tc>
      </w:tr>
      <w:tr w:rsidR="006D28F0" w:rsidRPr="00B616B7" w14:paraId="33A04F9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F4F664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9D0A48" w14:textId="06E6F5C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النظم على نظم وبرامج مخصصة للأمن السيبراني.</w:t>
            </w:r>
          </w:p>
        </w:tc>
      </w:tr>
      <w:tr w:rsidR="006D28F0" w:rsidRPr="00B616B7" w14:paraId="426834C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1A1438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B86834F" w14:textId="57DAF9B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فهم الحالة الأمنية لمعلومات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والتعبير عنها خلال عمليات التمحيص القانوني والتنظيمي.</w:t>
            </w:r>
          </w:p>
        </w:tc>
      </w:tr>
      <w:tr w:rsidR="006D28F0" w:rsidRPr="00B616B7" w14:paraId="50521E9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BEAB23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7B8318F" w14:textId="06A9C38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فاعلية السياسات أو المعايير أو الإجراءات في تحقيق استراتيجية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52907E1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6CEA1C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5E3127" w14:textId="27165E52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تفسير وتطبيق القوانين والأنظمة والسياسات أو الإجراءات حسب الحاجة.</w:t>
            </w:r>
          </w:p>
        </w:tc>
      </w:tr>
      <w:tr w:rsidR="006D28F0" w:rsidRPr="00B616B7" w14:paraId="754B843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42C2F4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3DC8C1" w14:textId="39BF219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حل التعارضات بين السياسات أو المعايير أو الإجراءات عند خلافها مع القوانين والتنظيمات المعمول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بها.</w:t>
            </w:r>
          </w:p>
        </w:tc>
      </w:tr>
      <w:tr w:rsidR="006D28F0" w:rsidRPr="00B616B7" w14:paraId="7234ED8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1BB4E6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F7DF0D" w14:textId="7479120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اكتساب المعرفة العملية بالمشاكل الدستورية التي تنشأ في القوانين والأنظمة والسياسات والاتفاقيات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والمعايير والإجراءات، والحفاظ عليها على الدوام.</w:t>
            </w:r>
          </w:p>
        </w:tc>
      </w:tr>
      <w:tr w:rsidR="006D28F0" w:rsidRPr="00B616B7" w14:paraId="4E50DA5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896540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FE4959" w14:textId="10AFBED7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الخبرات بالأمن السيبراني عند تأطير المرافعات طلبا لتحديد أيّ انتهاكات مزعومة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للقوانين،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الأنظمة أو السياسات أو الإرشادات.</w:t>
            </w:r>
          </w:p>
        </w:tc>
      </w:tr>
      <w:tr w:rsidR="006D28F0" w:rsidRPr="00B616B7" w14:paraId="20B0F3E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D4EA97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385210" w14:textId="61BA898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الإرشادات الخاصة بتنفيذ ضوابط الأمن السيبراني ذات العلاقة.</w:t>
            </w:r>
          </w:p>
        </w:tc>
      </w:tr>
      <w:tr w:rsidR="006D28F0" w:rsidRPr="00B616B7" w14:paraId="555F090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8A82D8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CA77B4" w14:textId="5F33088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إرشادات في الأمن السيبراني للمشرفين وموظفي متابعة الالتزام فيما يخص الالتزام بسياسات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 والمتطلبات القانونية والتنظيمية ذات الصلة.</w:t>
            </w:r>
          </w:p>
        </w:tc>
      </w:tr>
      <w:tr w:rsidR="006D28F0" w:rsidRPr="00B616B7" w14:paraId="5F35FCC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EB6808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02BDBF" w14:textId="60E884E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أثر التغييرات في القوانين والأنظمة على سياسات الأمن السيبراني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والوثائق ذات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العلاقة.</w:t>
            </w:r>
          </w:p>
        </w:tc>
      </w:tr>
      <w:tr w:rsidR="006D28F0" w:rsidRPr="00B616B7" w14:paraId="79BA91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2E9D68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8596D15" w14:textId="71775E6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إرشادات من منظور الأمن السيبراني بشأن القوانين والأنظمة والسياسات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والمعايير،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الإجراءات لصالح الإدارة،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أو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العاملين،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العملاء.</w:t>
            </w:r>
          </w:p>
        </w:tc>
      </w:tr>
      <w:tr w:rsidR="006D28F0" w:rsidRPr="00B616B7" w14:paraId="0F89128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566F18E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4D8F8E" w14:textId="6C8D458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المساعدة في تنفيذ القوانين أو الأنظمة أو الأوامر التنفيذية وما شابهها – سواء كانت جديدة أم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محدثة - حسب علاقتها بسياسات الأمن السيبراني والوثائق الأخرى.</w:t>
            </w:r>
          </w:p>
        </w:tc>
      </w:tr>
      <w:tr w:rsidR="006D28F0" w:rsidRPr="00B616B7" w14:paraId="5B32F4A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998E81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5FCB830" w14:textId="02B1F06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الإرشاد من منظور الأمن السيبراني فيما يخص إعداد الوثائق القانونية والوثائق الأخرى ذات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الصلة.</w:t>
            </w:r>
          </w:p>
        </w:tc>
      </w:tr>
      <w:tr w:rsidR="006D28F0" w:rsidRPr="00B616B7" w14:paraId="0468D30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CE0CE76" w14:textId="77777777" w:rsidR="006D28F0" w:rsidRPr="00B616B7" w:rsidRDefault="006D28F0" w:rsidP="59CA93CF">
            <w:pPr>
              <w:pStyle w:val="ListParagraph"/>
              <w:numPr>
                <w:ilvl w:val="0"/>
                <w:numId w:val="4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75D6140" w14:textId="261E265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المحافظة على التوعية بقوانين الخصوصية وأنظمتها ومعايير الاعتماد المعمول بها.</w:t>
            </w:r>
          </w:p>
        </w:tc>
      </w:tr>
    </w:tbl>
    <w:p w14:paraId="1422DAC3" w14:textId="4EB4C683" w:rsidR="00A30B0B" w:rsidRPr="00B616B7" w:rsidRDefault="006D28F0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8" w:name="_Toc103862521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محلل دفاع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C02EE5" w:rsidRPr="00B616B7">
        <w:rPr>
          <w:rFonts w:eastAsia="Arial" w:cs="Arial"/>
          <w:color w:val="15969D" w:themeColor="accent6" w:themeShade="BF"/>
          <w:sz w:val="28"/>
          <w:szCs w:val="28"/>
        </w:rPr>
        <w:t>Cybersecurity De</w:t>
      </w:r>
      <w:r w:rsidR="00093745" w:rsidRPr="00B616B7">
        <w:rPr>
          <w:rFonts w:eastAsia="Arial" w:cs="Arial"/>
          <w:color w:val="15969D" w:themeColor="accent6" w:themeShade="BF"/>
          <w:sz w:val="28"/>
          <w:szCs w:val="28"/>
        </w:rPr>
        <w:t>fense Analyst</w:t>
      </w:r>
      <w:r w:rsidR="00B85544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8"/>
      <w:r w:rsidR="00B85544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7A74A9BB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82F32B3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65B8B7EB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D28F0" w:rsidRPr="00B616B7" w14:paraId="2121363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2FF82B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2506436" w14:textId="5E84F79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</w:t>
            </w:r>
          </w:p>
        </w:tc>
      </w:tr>
      <w:tr w:rsidR="006D28F0" w:rsidRPr="00B616B7" w14:paraId="180265B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22AE56F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2B07EF0" w14:textId="2E1BFF1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منتجات الأمن السيبراني أو تقنيات التحكم الأمني للحد من المخاطر المكتشفة إلى مستويات مقبولة.</w:t>
            </w:r>
          </w:p>
        </w:tc>
      </w:tr>
      <w:tr w:rsidR="006D28F0" w:rsidRPr="00B616B7" w14:paraId="28D681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054E50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99A204F" w14:textId="031663B6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وتصعيد الحوادث السيبرانية التي من شأنها أن تؤدي إلى أثر فوري أو مستمر.</w:t>
            </w:r>
          </w:p>
        </w:tc>
      </w:tr>
      <w:tr w:rsidR="006D28F0" w:rsidRPr="00B616B7" w14:paraId="2AA3661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2BDBC3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59AB1CA" w14:textId="0CFBF9B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بشأنها.</w:t>
            </w:r>
          </w:p>
        </w:tc>
      </w:tr>
      <w:tr w:rsidR="006D28F0" w:rsidRPr="00B616B7" w14:paraId="2874301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98FE2FB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003AF99" w14:textId="39A8791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المعلومات من مصادر متعددة للإلمام بالحالة وتحديد فاعلية الهجمة المرصودة.</w:t>
            </w:r>
          </w:p>
        </w:tc>
      </w:tr>
      <w:tr w:rsidR="006D28F0" w:rsidRPr="00B616B7" w14:paraId="58C0B5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659BFB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11DA146" w14:textId="0F3B39E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الثغرات الأمنية في المعمارية الأمنية لدعم استراتيجيات معالجة المخاطر.</w:t>
            </w:r>
          </w:p>
        </w:tc>
      </w:tr>
      <w:tr w:rsidR="006D28F0" w:rsidRPr="00B616B7" w14:paraId="54E42D0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F79236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BB11E4B" w14:textId="6E280397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نتائج التمارين وبيئة النظام للتخطيط وللتوصية بتعديلات وتسويات.</w:t>
            </w:r>
          </w:p>
        </w:tc>
      </w:tr>
      <w:tr w:rsidR="006D28F0" w:rsidRPr="00B616B7" w14:paraId="6A8B48B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A0B3F8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0251B0B" w14:textId="101EA10F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تنبيهات الشبكة التي يتم الحصول عليها من مصادر مختلفة لتحديد الأسباب المحتملة لأي أحداث يتم اكتشافها.</w:t>
            </w:r>
          </w:p>
        </w:tc>
      </w:tr>
      <w:tr w:rsidR="006D28F0" w:rsidRPr="00B616B7" w14:paraId="346D453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708404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038585DE" w14:textId="021570D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الكشف عن الهجمات والأنشطة المشبوهة وحالات إساءة الاستخدام، والتعرف عليها والتنبيه بشأنها في الوقت المناسب، وتمييزها عن الأنشطة الاعتيادية.</w:t>
            </w:r>
          </w:p>
        </w:tc>
      </w:tr>
      <w:tr w:rsidR="006D28F0" w:rsidRPr="00B616B7" w14:paraId="57505EA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05A905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73214AE" w14:textId="0B96273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تسخير أدوات الدفاع السيبراني للمراقبة المستمرة لأنشطة النظم وتحليلها بهدف تعريف الأنشطة الضارة.</w:t>
            </w:r>
          </w:p>
        </w:tc>
      </w:tr>
      <w:tr w:rsidR="006D28F0" w:rsidRPr="00B616B7" w14:paraId="1352245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4D22A3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736907F" w14:textId="1A6B5DA6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الأنشطة الخبيثة لتحديد الثغرات المستغلة، وأساليب الاستغلال، والتأثيرات على النظم والمعلومات.</w:t>
            </w:r>
          </w:p>
        </w:tc>
      </w:tr>
      <w:tr w:rsidR="006D28F0" w:rsidRPr="00B616B7" w14:paraId="7EA0809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48ED07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5BA140F" w14:textId="237F35B5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الخطط والأساليب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والإجراءات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(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</w:rPr>
              <w:t>TTP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 لمجموعات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التسلل.</w:t>
            </w:r>
          </w:p>
        </w:tc>
      </w:tr>
      <w:tr w:rsidR="006D28F0" w:rsidRPr="00B616B7" w14:paraId="622621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E7194CA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66004C" w14:textId="72F93EEF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فحص المخططات الشبكية لفهم تدفقات البيانات عبر الشبكة.</w:t>
            </w:r>
          </w:p>
        </w:tc>
      </w:tr>
      <w:tr w:rsidR="006D28F0" w:rsidRPr="00B616B7" w14:paraId="52A17AA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D76713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9A2C47" w14:textId="5EF04D7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التوصية بتصحيحات لثغرات البيئة.</w:t>
            </w:r>
          </w:p>
        </w:tc>
      </w:tr>
      <w:tr w:rsidR="006D28F0" w:rsidRPr="00B616B7" w14:paraId="210D8E9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EC4BB7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F217189" w14:textId="43D8F9B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البيانات الوصفية للتعرف على حالات الاشتباه في حركة مرور البيانات عبر الشبكة وتحليلها.</w:t>
            </w:r>
          </w:p>
        </w:tc>
      </w:tr>
      <w:tr w:rsidR="006D28F0" w:rsidRPr="00B616B7" w14:paraId="74B80B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249120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5E030AC" w14:textId="75F1BF3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المؤشرات والتحذيرات من خلال البحث والتحليل والربط عبر مجموعات بيانات متعددة.</w:t>
            </w:r>
          </w:p>
        </w:tc>
      </w:tr>
      <w:tr w:rsidR="006D28F0" w:rsidRPr="00B616B7" w14:paraId="62AFD72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939A9E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9F84A0" w14:textId="5642A9D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تحليل الحزم للتحقق من تنبيهات نظام كشف التسلل.</w:t>
            </w:r>
          </w:p>
        </w:tc>
      </w:tr>
      <w:tr w:rsidR="006D28F0" w:rsidRPr="00B616B7" w14:paraId="19EDB49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DEA627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98E09E" w14:textId="567A110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عزل البرمجيات الضارة وإزالتها.</w:t>
            </w:r>
          </w:p>
        </w:tc>
      </w:tr>
      <w:tr w:rsidR="006D28F0" w:rsidRPr="00B616B7" w14:paraId="723D9EB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F35B841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EA86AE" w14:textId="23ECA37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حركة مرور البيانات عبر الشبكة لتحديد تطبيقات أحد أجهزة الشبكة ونظم التشغيل الخاصة به.</w:t>
            </w:r>
          </w:p>
        </w:tc>
      </w:tr>
      <w:tr w:rsidR="006D28F0" w:rsidRPr="00B616B7" w14:paraId="3BD8A4A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FEED0F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D927CD" w14:textId="48480F9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حركة المرور عبر الشبكات لإعادة تمثيل النشاط الخبيث.</w:t>
            </w:r>
          </w:p>
        </w:tc>
      </w:tr>
      <w:tr w:rsidR="006D28F0" w:rsidRPr="00B616B7" w14:paraId="612C5B7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31C249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CF72AA8" w14:textId="0F8A8A91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عمليات محاولة التعرف على التصميم الشبكي وأنشطة التعرف على أنظمة التشغيل.</w:t>
            </w:r>
          </w:p>
        </w:tc>
      </w:tr>
      <w:tr w:rsidR="006D28F0" w:rsidRPr="00B616B7" w14:paraId="4F55AF4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BD5039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BB87CD" w14:textId="1104C0B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المساعدة في حصر خواص التعرف (التواقيع) لتفعيل استخدامها في أدوات الأمن السيبراني للشبكة وذلك للاستجابة للتهديدات الجديدة والتهديدات التي تمت ملاحظتها سابق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463AFED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32B8B3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E46673" w14:textId="7A9529D8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الإبلاغ عن الحوادث السيبرانية المشتبه بها وفقًا لخطة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للاستجابة للحوادث السيبرانية.</w:t>
            </w:r>
          </w:p>
        </w:tc>
      </w:tr>
      <w:tr w:rsidR="006D28F0" w:rsidRPr="00B616B7" w14:paraId="59048A2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4ED591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B64119D" w14:textId="4773366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التوجهات في الحالة الأمنية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والإبلاغ عنها.</w:t>
            </w:r>
          </w:p>
        </w:tc>
      </w:tr>
      <w:tr w:rsidR="006D28F0" w:rsidRPr="00B616B7" w14:paraId="6CD356D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33E284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85A337" w14:textId="29FB2633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مدى كفاية ضوابط التحكم بالوصول بناء على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3BE03B4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B73221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90ABC22" w14:textId="22F5340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مصادر البيانات الخارجية للمحافظة على فهم محدث لحالة تهديدات الأمن السيبراني وتحديد القضايا الأمنية التي قد تؤثر على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7E587F1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4EAB85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16E4E8" w14:textId="33D94DD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ومراقبة جوانب الأمن السيبراني لممارسات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بتطبيق النُظم واختبارها.</w:t>
            </w:r>
          </w:p>
        </w:tc>
      </w:tr>
      <w:tr w:rsidR="006D28F0" w:rsidRPr="00B616B7" w14:paraId="2531C12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102A90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3D9960" w14:textId="70ACF1B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الأمن السيبراني للقيادة استنادًا إلى التهديدات والثغرات الجسيمة.</w:t>
            </w:r>
          </w:p>
        </w:tc>
      </w:tr>
      <w:tr w:rsidR="006D28F0" w:rsidRPr="00B616B7" w14:paraId="10F10F5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CBE7BD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85E6B9" w14:textId="35C2DAD8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لحل حوادث الأمن السيبراني وقضايا الثغرات في الالتزام.</w:t>
            </w:r>
          </w:p>
        </w:tc>
      </w:tr>
      <w:tr w:rsidR="006D28F0" w:rsidRPr="00B616B7" w14:paraId="23735E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A7F0FCC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8DBC08" w14:textId="0F525BA0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أدوات الدفاع السيبراني.</w:t>
            </w:r>
          </w:p>
        </w:tc>
      </w:tr>
      <w:tr w:rsidR="006D28F0" w:rsidRPr="00B616B7" w14:paraId="2EF30E2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F23F9F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7F6FDC" w14:textId="6591C3B8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وصف وتحليل حركة المرور على الشبكة، لتحديد الأنشطة الشاذة والتهديدات المحتملة لموارد الشبكات.</w:t>
            </w:r>
          </w:p>
        </w:tc>
      </w:tr>
      <w:tr w:rsidR="006D28F0" w:rsidRPr="00B616B7" w14:paraId="4257AE2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720592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4C75FF" w14:textId="240E4555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بقية طاقم عمل الدفاع السيبراني للتحقق من مصداقية التنبيهات الشبكية.</w:t>
            </w:r>
          </w:p>
        </w:tc>
      </w:tr>
      <w:tr w:rsidR="006D28F0" w:rsidRPr="00B616B7" w14:paraId="1A4460A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8C1B576" w14:textId="77777777" w:rsidR="006D28F0" w:rsidRPr="00B616B7" w:rsidRDefault="006D28F0" w:rsidP="59CA93CF">
            <w:pPr>
              <w:pStyle w:val="ListParagraph"/>
              <w:numPr>
                <w:ilvl w:val="0"/>
                <w:numId w:val="4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A5B43C9" w14:textId="328C7A37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تقارير مُجملة يومية لأحداث الشبكات والأنشطة الأخرى ذات الصلة بالأمن السيبراني بما يتلاءم مع سياسات ومتطلبات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</w:tbl>
    <w:p w14:paraId="3C7AE0B9" w14:textId="52BD8853" w:rsidR="006C6C7C" w:rsidRPr="00B616B7" w:rsidRDefault="006C6C7C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49" w:name="_Toc103862522"/>
    </w:p>
    <w:p w14:paraId="391B416D" w14:textId="7B566558" w:rsidR="00A30B0B" w:rsidRPr="00B616B7" w:rsidRDefault="006D28F0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البنية التحتية للأمن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717308" w:rsidRPr="00B616B7">
        <w:rPr>
          <w:rFonts w:eastAsia="Arial" w:cs="Arial"/>
          <w:color w:val="15969D" w:themeColor="accent6" w:themeShade="BF"/>
          <w:sz w:val="28"/>
          <w:szCs w:val="28"/>
        </w:rPr>
        <w:t>Cybersecurity Infrastructure Specialist</w:t>
      </w:r>
      <w:r w:rsidR="00093745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49"/>
      <w:r w:rsidR="00093745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0A8400D4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5A9C850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D769D79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D28F0" w:rsidRPr="00B616B7" w14:paraId="094D77F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3DB6B1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E965BD3" w14:textId="0A59FBB5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لتحقيق الأهداف الأمنية للنظام.</w:t>
            </w:r>
          </w:p>
        </w:tc>
      </w:tr>
      <w:tr w:rsidR="006D28F0" w:rsidRPr="00B616B7" w14:paraId="00B0773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00B936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2CE5570" w14:textId="391A0A7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النظم على نظم وبرامج مخصصة للأمن السيبراني.</w:t>
            </w:r>
          </w:p>
        </w:tc>
      </w:tr>
      <w:tr w:rsidR="006D28F0" w:rsidRPr="00B616B7" w14:paraId="5FC2EF7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DB38ED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123A6CD" w14:textId="371094E1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حماية البنية التحتية الحاسمة للدفاع السيبراني ومواردها، وترتيب أولوياتها وتنسيقها.</w:t>
            </w:r>
          </w:p>
        </w:tc>
      </w:tr>
      <w:tr w:rsidR="006D28F0" w:rsidRPr="00B616B7" w14:paraId="3AE4594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6A4482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BD30E9D" w14:textId="122C5C2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وظائف الأمن السيبراني (مثل التشفير والتحكم في الوصول وإدارة الهوية) لتقليل فرص الاستغلال.</w:t>
            </w:r>
          </w:p>
        </w:tc>
      </w:tr>
      <w:tr w:rsidR="006D28F0" w:rsidRPr="00B616B7" w14:paraId="5D62CDE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41D421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973DFF0" w14:textId="4AD8D50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الإدارة والإشراف على أعمال تحديث القواعد والتواقيع لتطبيقات الدفاع السيبراني.</w:t>
            </w:r>
          </w:p>
        </w:tc>
      </w:tr>
      <w:tr w:rsidR="006D28F0" w:rsidRPr="00B616B7" w14:paraId="6614271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812CD2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0A14656" w14:textId="7B72687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وتهيئة برامج وأجهزة الدفاع السيبراني المخصصة، وتثبيتها وتحديثها واختبارها.</w:t>
            </w:r>
          </w:p>
        </w:tc>
      </w:tr>
      <w:tr w:rsidR="006D28F0" w:rsidRPr="00B616B7" w14:paraId="65BCE04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2D3D28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88FF529" w14:textId="6F1E1955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المساعدة في تقييم أثر بناء وتشغيل بنية تحتية مخصصة للدفاع السيبراني.</w:t>
            </w:r>
          </w:p>
        </w:tc>
      </w:tr>
      <w:tr w:rsidR="006D28F0" w:rsidRPr="00B616B7" w14:paraId="2969851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F4574A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DC56967" w14:textId="70BEC0FF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منصات الاختبار، واختبار وتقييم التطبيقات وأجهزة البنية التحتية والقواعد والتوقيعات، وضوابط التحكم بالوصول وإعدادات المنصات التي يديرها مزودو الخدمات.</w:t>
            </w:r>
          </w:p>
        </w:tc>
      </w:tr>
      <w:tr w:rsidR="006D28F0" w:rsidRPr="00B616B7" w14:paraId="69B180B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246434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1F250159" w14:textId="60FEDED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قوائم التحكم بالوصول إلى الشبكات المخزنة بداخل نُظم الدفاع السيبراني المخصصة، وتعديلها وإدارتها.</w:t>
            </w:r>
          </w:p>
        </w:tc>
      </w:tr>
      <w:tr w:rsidR="006D28F0" w:rsidRPr="00B616B7" w14:paraId="64B75BC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9A47820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15A13693" w14:textId="2CB8913D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التعارضات المحتملة جراء تنفيذ أي من أدوات الدفاع السيبراني، والإبلاغ عنها.</w:t>
            </w:r>
          </w:p>
        </w:tc>
      </w:tr>
      <w:tr w:rsidR="006D28F0" w:rsidRPr="00B616B7" w14:paraId="5944F7E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499C5D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8009445" w14:textId="5F082844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متطلبات إطار إدارة المخاطر والتقييم الأمني والتصريح لنُظم الدفاع السيبراني المخصصة داخل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وتوثيق سجلاتها وحفظها.</w:t>
            </w:r>
          </w:p>
        </w:tc>
      </w:tr>
      <w:tr w:rsidR="006D28F0" w:rsidRPr="00B616B7" w14:paraId="32FFCC3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E734C8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E0AAA8" w14:textId="42172EC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انتقاء ضوابط الأمن السيبراني للنظام وتوثيق الوصف الوظيفي لتنفيذ الضوابط في الخطة الأمنية.</w:t>
            </w:r>
          </w:p>
        </w:tc>
      </w:tr>
      <w:tr w:rsidR="006D28F0" w:rsidRPr="00B616B7" w14:paraId="4251791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A4B3EDE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3B7840B" w14:textId="0E6B6F5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ضوابط الأمن السيبراني الواردة في الخطة الأمنية أو وثائق النُظم الأخرى.</w:t>
            </w:r>
          </w:p>
        </w:tc>
      </w:tr>
      <w:tr w:rsidR="006D28F0" w:rsidRPr="00B616B7" w14:paraId="2C839CF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9EE15C" w14:textId="77777777" w:rsidR="006D28F0" w:rsidRPr="00B616B7" w:rsidRDefault="006D28F0" w:rsidP="59CA93CF">
            <w:pPr>
              <w:pStyle w:val="ListParagraph"/>
              <w:numPr>
                <w:ilvl w:val="0"/>
                <w:numId w:val="4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38723E" w14:textId="4A9B935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العمليات والإجراءات الخاصة بالتحديث وعمل تحديث الإصلاح اليدوي لبرمجيات النُظم بحسب متطلبات الجدول الزمني الحالي أو المتوقع لتطبيق حزم تحديثات الإصلاح على البيئة التشغيلية للنظام.</w:t>
            </w:r>
          </w:p>
        </w:tc>
      </w:tr>
    </w:tbl>
    <w:p w14:paraId="7F035ECD" w14:textId="49DFFF6E" w:rsidR="006D28F0" w:rsidRPr="00B616B7" w:rsidRDefault="006D28F0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33953CE6" w14:textId="7368AF3B" w:rsidR="005C1C18" w:rsidRDefault="005C1C18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0" w:name="_Toc103862523"/>
    </w:p>
    <w:p w14:paraId="12175E0D" w14:textId="77777777" w:rsidR="009A70D6" w:rsidRPr="00B616B7" w:rsidRDefault="009A70D6" w:rsidP="009A70D6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0D7A2B4C" w14:textId="0255E094" w:rsidR="00A30B0B" w:rsidRPr="00B616B7" w:rsidRDefault="006D28F0" w:rsidP="005C1C18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الأمن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1B58C7" w:rsidRPr="00B616B7">
        <w:rPr>
          <w:rFonts w:eastAsia="Arial" w:cs="Arial"/>
          <w:color w:val="15969D" w:themeColor="accent6" w:themeShade="BF"/>
          <w:sz w:val="28"/>
          <w:szCs w:val="28"/>
        </w:rPr>
        <w:t>Cybersecurity Specialist)</w:t>
      </w:r>
      <w:bookmarkEnd w:id="50"/>
      <w:r w:rsidR="001B58C7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24621146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22DBB6B0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61FC3AA1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D28F0" w:rsidRPr="00B616B7" w14:paraId="766806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4DB1A2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CA44E98" w14:textId="7C1BCDC9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لتحقيق الأهداف الأمنية للنظام.</w:t>
            </w:r>
          </w:p>
        </w:tc>
      </w:tr>
      <w:tr w:rsidR="006D28F0" w:rsidRPr="00B616B7" w14:paraId="50E03AD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D3B14D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74583DB" w14:textId="51B294B3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الثغرات.</w:t>
            </w:r>
          </w:p>
        </w:tc>
      </w:tr>
      <w:tr w:rsidR="006D28F0" w:rsidRPr="00B616B7" w14:paraId="5364931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3DC1CA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D403600" w14:textId="4AFF85FF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السجلات من مصادر متعددة لتحديد التهديدات المحتملة لأمن الشبكة.</w:t>
            </w:r>
          </w:p>
        </w:tc>
      </w:tr>
      <w:tr w:rsidR="006D28F0" w:rsidRPr="00B616B7" w14:paraId="6DC0FE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6C95C7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4BACFC1" w14:textId="47C461D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بشأنها.</w:t>
            </w:r>
          </w:p>
        </w:tc>
      </w:tr>
      <w:tr w:rsidR="006D28F0" w:rsidRPr="00B616B7" w14:paraId="529BE75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F030BF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C8AC45C" w14:textId="197DE3EE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ومراقبة جوانب الأمن السيبراني لممارسات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بتطبيق النُظم واختبارها.</w:t>
            </w:r>
          </w:p>
        </w:tc>
      </w:tr>
      <w:tr w:rsidR="006D28F0" w:rsidRPr="00B616B7" w14:paraId="08B5238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07FB35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73CF5F9" w14:textId="0D9DF1B6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تقييمات تقنية وغير تقنية للمخاطر والثغرات للبيئات التقنية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6D28F0" w:rsidRPr="00B616B7" w14:paraId="742DDEF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1FE1BC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A23A2EA" w14:textId="116B0F0A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لتمكين المعالجة ال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للثغرات.</w:t>
            </w:r>
          </w:p>
        </w:tc>
      </w:tr>
      <w:tr w:rsidR="006D28F0" w:rsidRPr="00B616B7" w14:paraId="46C2D2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D0BD5F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8FDAC2B" w14:textId="1E3D661C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أدوات الدفاع السيبراني.</w:t>
            </w:r>
          </w:p>
        </w:tc>
      </w:tr>
      <w:tr w:rsidR="006D28F0" w:rsidRPr="00B616B7" w14:paraId="36E35EB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115887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37E1474" w14:textId="2AADF95B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وصف وتحليل حركة المرور على الشبكة، لتحديد الأنشطة الشاذة والتهديدات المحتملة لموارد الشبكات.</w:t>
            </w:r>
          </w:p>
        </w:tc>
      </w:tr>
      <w:tr w:rsidR="006D28F0" w:rsidRPr="00B616B7" w14:paraId="2C20B97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B54B47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0515B07F" w14:textId="6F43D7D2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بقية طاقم عمل الدفاع السيبراني للتحقق من مصداقية التنبيهات الشبكية.</w:t>
            </w:r>
          </w:p>
        </w:tc>
      </w:tr>
      <w:tr w:rsidR="006D28F0" w:rsidRPr="00B616B7" w14:paraId="6970335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783FC7" w14:textId="77777777" w:rsidR="006D28F0" w:rsidRPr="009A70D6" w:rsidRDefault="006D28F0" w:rsidP="59CA93CF">
            <w:pPr>
              <w:pStyle w:val="ListParagraph"/>
              <w:numPr>
                <w:ilvl w:val="0"/>
                <w:numId w:val="4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6633B9EA" w14:textId="7F4E9B32" w:rsidR="006D28F0" w:rsidRPr="00B616B7" w:rsidRDefault="006D28F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تقارير مُجملة يومية لأحداث الشبكات والأنشطة الأخرى ذات الصلة بالأمن السيبراني بما يتلاءم مع سياسات ومتطلبات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</w:tbl>
    <w:p w14:paraId="09BF8761" w14:textId="3A7F9CBB" w:rsidR="00C456B3" w:rsidRPr="00B616B7" w:rsidRDefault="00C456B3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4CAC8EEB" w14:textId="77777777" w:rsidR="005C1C18" w:rsidRPr="00B616B7" w:rsidRDefault="005C1C18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55F233AE" w14:textId="24E398A2" w:rsidR="00A30B0B" w:rsidRPr="00B616B7" w:rsidRDefault="00C456B3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1" w:name="_Toc103862527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تقييم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الثغرات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385C7E" w:rsidRPr="00B616B7">
        <w:rPr>
          <w:rFonts w:eastAsia="Arial" w:cs="Arial"/>
          <w:color w:val="15969D" w:themeColor="accent6" w:themeShade="BF"/>
          <w:sz w:val="28"/>
          <w:szCs w:val="28"/>
        </w:rPr>
        <w:t>Vulnerabil</w:t>
      </w:r>
      <w:r w:rsidR="002115D7" w:rsidRPr="00B616B7">
        <w:rPr>
          <w:rFonts w:eastAsia="Arial" w:cs="Arial"/>
          <w:color w:val="15969D" w:themeColor="accent6" w:themeShade="BF"/>
          <w:sz w:val="28"/>
          <w:szCs w:val="28"/>
        </w:rPr>
        <w:t>ity Assessment Specialist</w:t>
      </w:r>
      <w:r w:rsidR="002A56C7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1"/>
      <w:r w:rsidR="002A56C7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3879A2E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7B57819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17CD216A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456B3" w:rsidRPr="00B616B7" w14:paraId="337D81E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FA55BA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B79937" w14:textId="0EDEE6F9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سياسات الدفاع 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وإعداداتها، وذلك لتقييم مدى التزامها بالتنظيمات والتوجيهات المؤسسية.</w:t>
            </w:r>
          </w:p>
        </w:tc>
      </w:tr>
      <w:tr w:rsidR="00C456B3" w:rsidRPr="00B616B7" w14:paraId="6DEC278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ECB010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32B4468" w14:textId="4A94413F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الثغرات.</w:t>
            </w:r>
          </w:p>
        </w:tc>
      </w:tr>
      <w:tr w:rsidR="00C456B3" w:rsidRPr="00B616B7" w14:paraId="73312FF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B4D5B6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F776A2E" w14:textId="3497F583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على مجموعة أدوات تدقيق الدفاع السيبراني القابلة للتفعيل، بناء على أفضل الممارسات في القطاع، وذلك لدعم عمليات تدقيق الدفاع السيبراني.</w:t>
            </w:r>
          </w:p>
        </w:tc>
      </w:tr>
      <w:tr w:rsidR="00C456B3" w:rsidRPr="00B616B7" w14:paraId="07EA496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0AEF7A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91EAD1" w14:textId="44B28472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تقارير التدقيق والتقييم التي تحدد النتائج التقنية والإجرائية، وتشمل توصيات بالاستراتيجيات والحلول العلاجية.</w:t>
            </w:r>
          </w:p>
        </w:tc>
      </w:tr>
      <w:tr w:rsidR="00C456B3" w:rsidRPr="00B616B7" w14:paraId="1B0CDB4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0F3A27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D36D16B" w14:textId="184FAA7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تقييمات تقنية وغير تقنية للمخاطر والثغرات للبيئات التقنية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169DB96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43F6DF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562B3EF" w14:textId="1F55B78B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المراقبة المستمرة لتقييم المخاطر باستمرار.</w:t>
            </w:r>
          </w:p>
        </w:tc>
      </w:tr>
      <w:tr w:rsidR="00C456B3" w:rsidRPr="00B616B7" w14:paraId="34E0C8C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DDAB1C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FA2817" w14:textId="366F1F72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المتواصل على المعرفة بالسياسات والتنظيمات ووثائق الالتزام المعمول بها في الأمن السيبراني الدفاعي حسب ما يختص منها بأعمال التدقيق للأمن السيبراني الدفاعي.</w:t>
            </w:r>
          </w:p>
        </w:tc>
      </w:tr>
      <w:tr w:rsidR="00C456B3" w:rsidRPr="00B616B7" w14:paraId="4C3ED1C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84677F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8332C1" w14:textId="60162AFC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أو دعم اختبارات الاختراق المصرحة للبنية التحتية والأصول.</w:t>
            </w:r>
          </w:p>
        </w:tc>
      </w:tr>
      <w:tr w:rsidR="00C456B3" w:rsidRPr="00B616B7" w14:paraId="03D849A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01C96F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C996583" w14:textId="434A453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المراجعات المطلوبة شاملة مراجعات التدابير الدفاعية حسب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190838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8E5733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EB3F69A" w14:textId="252CDF8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التوصيات بخصوص الضوابط الأمنية ذات الكفاءة المالية لمعالجة المخاطر المكتشفة عن طريق الاختبار والمراجعة.</w:t>
            </w:r>
          </w:p>
        </w:tc>
      </w:tr>
      <w:tr w:rsidR="00C456B3" w:rsidRPr="00B616B7" w14:paraId="6ECB7B3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78F069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ABCC5B" w14:textId="45879B3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مسح الثغرات على الأنظمة والأصول.</w:t>
            </w:r>
          </w:p>
        </w:tc>
      </w:tr>
      <w:tr w:rsidR="00C456B3" w:rsidRPr="00B616B7" w14:paraId="4326978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433471" w14:textId="77777777" w:rsidR="00C456B3" w:rsidRPr="00B616B7" w:rsidRDefault="00C456B3" w:rsidP="59CA93CF">
            <w:pPr>
              <w:pStyle w:val="ListParagraph"/>
              <w:numPr>
                <w:ilvl w:val="0"/>
                <w:numId w:val="4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03F9AE9" w14:textId="7E59E1F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الاختبارات الأمنية وأدوات مسح الشفرات لمراجعة الشفرات.</w:t>
            </w:r>
          </w:p>
        </w:tc>
      </w:tr>
    </w:tbl>
    <w:p w14:paraId="00127BFB" w14:textId="6AD1BD9F" w:rsidR="00A30B0B" w:rsidRPr="00B616B7" w:rsidRDefault="00A30B0B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5BBAF1AF" w14:textId="73DBDCD6" w:rsidR="00C456B3" w:rsidRPr="00B616B7" w:rsidRDefault="00C456B3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2FB6CAF5" w14:textId="1F34752A" w:rsidR="00A30B0B" w:rsidRPr="00B616B7" w:rsidRDefault="00C456B3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2" w:name="_Toc103862528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اختبار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الاختراقات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</w:rPr>
        <w:t>Penetration</w:t>
      </w:r>
      <w:r w:rsidR="00EE41EF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Test</w:t>
      </w:r>
      <w:r w:rsidR="00525456" w:rsidRPr="00B616B7">
        <w:rPr>
          <w:rFonts w:eastAsia="Arial" w:cs="Arial"/>
          <w:color w:val="15969D" w:themeColor="accent6" w:themeShade="BF"/>
          <w:sz w:val="28"/>
          <w:szCs w:val="28"/>
        </w:rPr>
        <w:t>er/Red Team</w:t>
      </w:r>
      <w:r w:rsidR="00EE41EF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Specialist</w:t>
      </w:r>
      <w:r w:rsidR="0001383F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2"/>
      <w:r w:rsidR="0001383F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650A4B42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294EA14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5E4C945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456B3" w:rsidRPr="00B616B7" w14:paraId="3D40B7E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6A6D45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EEB920" w14:textId="5D37307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أو دعم اختبارات الاختراق المصرحة للبنية التحتية والأصول.</w:t>
            </w:r>
          </w:p>
        </w:tc>
      </w:tr>
      <w:tr w:rsidR="00C456B3" w:rsidRPr="00B616B7" w14:paraId="66C70A7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DCB485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063FB7" w14:textId="294B51B9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المعلومات عن معمارية واستخدامات الشبكات من خلال التحليل التقني والبحث في المصادر المفتوحة وتوثيق النتائج.</w:t>
            </w:r>
          </w:p>
        </w:tc>
      </w:tr>
      <w:tr w:rsidR="00C456B3" w:rsidRPr="00B616B7" w14:paraId="081E06B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E8B5BD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6911D4F" w14:textId="2E37D3FF" w:rsidR="00C456B3" w:rsidRPr="00B616B7" w:rsidRDefault="00C456B3" w:rsidP="00C855AB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محاكاة أساليب الهندسة الاجتماعية الضارة التي يستخدمها </w:t>
            </w:r>
            <w:r w:rsidR="00C855AB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المهاجم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في محاولته لخرق النظام للكشف عن الثغرات الأمنية ونقاط الضعف.</w:t>
            </w:r>
          </w:p>
        </w:tc>
      </w:tr>
      <w:tr w:rsidR="00C456B3" w:rsidRPr="00B616B7" w14:paraId="4459C1D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F54C7E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842A5C" w14:textId="26A20002" w:rsidR="00C456B3" w:rsidRPr="00B616B7" w:rsidRDefault="00C456B3" w:rsidP="00AB3F71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المنهجيات التي قد يستخدمها </w:t>
            </w:r>
            <w:r w:rsidR="00AB3F71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المهاجمون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لاستغلال نقاط الضعف في النُظم والشبكات.</w:t>
            </w:r>
          </w:p>
        </w:tc>
      </w:tr>
      <w:tr w:rsidR="00C456B3" w:rsidRPr="00B616B7" w14:paraId="27B4DA7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6D8130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E01D77D" w14:textId="7E44B00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أخذ الأعمال في الاعتبار وتضمينها في توصيات واستراتيجيات الأمن السيبراني.</w:t>
            </w:r>
          </w:p>
        </w:tc>
      </w:tr>
      <w:tr w:rsidR="00C456B3" w:rsidRPr="00B616B7" w14:paraId="2887E2C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2CB042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D72CF4F" w14:textId="2C219FD6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مسح الثغرات على الأنظمة والأصول.</w:t>
            </w:r>
          </w:p>
        </w:tc>
      </w:tr>
      <w:tr w:rsidR="00C456B3" w:rsidRPr="00B616B7" w14:paraId="2C5B5B4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14381A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B8F352" w14:textId="26F7BBA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تقارير نتائج اختبارات الاختراق والتقييم لنقاط الضعف شاملا مستوى الخطر، واقتراحات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المعالجة، وكافة التفاصيل التقنية اللازمة لإعادة توليد نتائج الاختبار.</w:t>
            </w:r>
          </w:p>
        </w:tc>
      </w:tr>
      <w:tr w:rsidR="00C456B3" w:rsidRPr="00B616B7" w14:paraId="4FEA274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7C93C4F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1B7F2A" w14:textId="44211278" w:rsidR="00C456B3" w:rsidRPr="00B616B7" w:rsidRDefault="00C456B3" w:rsidP="00791446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مناقشة النتائج الأمنية مع </w:t>
            </w:r>
            <w:r w:rsidR="00791446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الإدارة المعنية بالأمن السيبراني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791446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والإدارة العليا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وفرق تقنية المعلومات.</w:t>
            </w:r>
          </w:p>
        </w:tc>
      </w:tr>
      <w:tr w:rsidR="00C456B3" w:rsidRPr="00B616B7" w14:paraId="621DF34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F1B166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2F7165" w14:textId="7A5B51C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وتطوير عمليات اختبارات الاختراق.</w:t>
            </w:r>
          </w:p>
        </w:tc>
      </w:tr>
      <w:tr w:rsidR="00C456B3" w:rsidRPr="00B616B7" w14:paraId="1FC49F0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0ABE7D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13A9720" w14:textId="1C5D9E4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اختبار عن بُعد للشبكة للكشف عن نقاط الضعف الأمنية.</w:t>
            </w:r>
          </w:p>
        </w:tc>
      </w:tr>
      <w:tr w:rsidR="00C456B3" w:rsidRPr="00B616B7" w14:paraId="311588A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15F223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F708B3" w14:textId="4E8DF936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تخطيط وإنشاء منهجيات وبرمجيات واختبارات الاختراق.</w:t>
            </w:r>
          </w:p>
        </w:tc>
      </w:tr>
      <w:tr w:rsidR="00C456B3" w:rsidRPr="00B616B7" w14:paraId="294982E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284F67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F7AE8FF" w14:textId="08E5ADD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نماذج محاكاة للهجمات لتوضح الأثر على أعمال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والمستخدمين.</w:t>
            </w:r>
          </w:p>
        </w:tc>
      </w:tr>
      <w:tr w:rsidR="00C456B3" w:rsidRPr="00B616B7" w14:paraId="4F4902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42F08DF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7414A7" w14:textId="5360019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عرض نتائج الاختبارات والمخاطر والاستنتاجات على المتلقين التقنيين وغير التقنيين.</w:t>
            </w:r>
          </w:p>
        </w:tc>
      </w:tr>
      <w:tr w:rsidR="00C456B3" w:rsidRPr="00B616B7" w14:paraId="6388E67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EF71B5B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E13A5E" w14:textId="2529782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توضيح التبعات على الأعمال بسبب نقاط الضعف المكتشفة من خلال الاختبارات لإبراز أهمية معالجتها.</w:t>
            </w:r>
          </w:p>
        </w:tc>
      </w:tr>
      <w:tr w:rsidR="00C456B3" w:rsidRPr="00B616B7" w14:paraId="1687F32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FF280C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B017A4" w14:textId="42F39E3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التقييمات الأمنية المادية للخوادم والنُظم وأجهزة الشبكات.</w:t>
            </w:r>
          </w:p>
        </w:tc>
      </w:tr>
      <w:tr w:rsidR="00C456B3" w:rsidRPr="00B616B7" w14:paraId="55C9BB2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86F8E6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078D6F" w14:textId="209AF259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فحص الثغرات في التطبيقات على </w:t>
            </w:r>
            <w:r w:rsidR="2605087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الشبكة العنكبوتية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5FB752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الإنترنت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وتطبيقات العميل والتطبيقات النمطية.</w:t>
            </w:r>
          </w:p>
        </w:tc>
      </w:tr>
      <w:tr w:rsidR="00C456B3" w:rsidRPr="00B616B7" w14:paraId="58640F8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1DD3A9" w14:textId="77777777" w:rsidR="00C456B3" w:rsidRPr="00B616B7" w:rsidRDefault="00C456B3" w:rsidP="59CA93CF">
            <w:pPr>
              <w:pStyle w:val="ListParagraph"/>
              <w:numPr>
                <w:ilvl w:val="0"/>
                <w:numId w:val="5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4DC3FA" w14:textId="73240F8C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مصطلحات اللغات الأجنبية بداخل برامج الحاسب (مثل الملاحظات وأسماء المتغيرات).</w:t>
            </w:r>
          </w:p>
        </w:tc>
      </w:tr>
    </w:tbl>
    <w:p w14:paraId="0C0F96AA" w14:textId="53DFCF68" w:rsidR="00A30B0B" w:rsidRPr="00B616B7" w:rsidRDefault="00A30B0B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1D476E7A" w14:textId="77777777" w:rsidR="00D37757" w:rsidRPr="00B616B7" w:rsidRDefault="00D37757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53" w:name="_Toc103862529"/>
    </w:p>
    <w:p w14:paraId="67F6BF52" w14:textId="2AC6D8BF" w:rsidR="00D37757" w:rsidRPr="00B616B7" w:rsidRDefault="00C456B3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استجابة للحوادث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السيبرانية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EA600D" w:rsidRPr="00B616B7">
        <w:rPr>
          <w:rFonts w:eastAsia="Arial" w:cs="Arial"/>
          <w:color w:val="15969D" w:themeColor="accent6" w:themeShade="BF"/>
          <w:sz w:val="28"/>
          <w:szCs w:val="28"/>
        </w:rPr>
        <w:t>Cybersecurity Inc</w:t>
      </w:r>
      <w:r w:rsidR="002C1C40" w:rsidRPr="00B616B7">
        <w:rPr>
          <w:rFonts w:eastAsia="Arial" w:cs="Arial"/>
          <w:color w:val="15969D" w:themeColor="accent6" w:themeShade="BF"/>
          <w:sz w:val="28"/>
          <w:szCs w:val="28"/>
        </w:rPr>
        <w:t>ident Responder</w:t>
      </w:r>
      <w:r w:rsidR="00EA600D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3"/>
      <w:r w:rsidR="00EA600D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45A6AF8F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52ADD922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26FCA09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456B3" w:rsidRPr="00B616B7" w14:paraId="51674E9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9B47CF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81ED1E6" w14:textId="6F89F5A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الثغرات.</w:t>
            </w:r>
          </w:p>
        </w:tc>
      </w:tr>
      <w:tr w:rsidR="00C456B3" w:rsidRPr="00B616B7" w14:paraId="75D9714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33E5E82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BC536F" w14:textId="1AA2754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السجلات من مصادر متعددة لتحديد التهديدات المحتملة لأمن الشبكة.</w:t>
            </w:r>
          </w:p>
        </w:tc>
      </w:tr>
      <w:tr w:rsidR="00C456B3" w:rsidRPr="00B616B7" w14:paraId="3AA58F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DB010E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9C44C08" w14:textId="04D0CA20" w:rsidR="00C456B3" w:rsidRPr="00B616B7" w:rsidRDefault="00C456B3" w:rsidP="00AB3F71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أولويات الحوادث لتحديد الثغرة ونطاقها وأولويتها وتأثيرها المحتمل، ومن ثم تقديم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توصيات من شأنها توفير </w:t>
            </w:r>
            <w:r w:rsidR="00AB3F71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المعالجة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السريع</w:t>
            </w:r>
            <w:r w:rsidR="00AB3F71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19362B0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7EC4A3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64AA8B0" w14:textId="02D4263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بشأنها.</w:t>
            </w:r>
          </w:p>
        </w:tc>
      </w:tr>
      <w:tr w:rsidR="00C456B3" w:rsidRPr="00B616B7" w14:paraId="5805BED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E1C6848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2D95E5C" w14:textId="05FAE9B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جمع أولي للصور الجنائية بموجب معايير البحث الجنائي ذات العلاقة، وفحصها لتحديد أنسب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إجراءات المعالجة</w:t>
            </w:r>
          </w:p>
        </w:tc>
      </w:tr>
      <w:tr w:rsidR="00C456B3" w:rsidRPr="00B616B7" w14:paraId="4F4FF5E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7752FC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FB78AAD" w14:textId="05E3B16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مهام الاستجابة للأحداث دعما لفرق الاستجابة للأحداث، شاملا جمع الأدلة الجنائية، وربط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حالات التسلل، والتتبع، وتحليل التهديدات ومعالجة الأنظمة.</w:t>
            </w:r>
          </w:p>
        </w:tc>
      </w:tr>
      <w:tr w:rsidR="00C456B3" w:rsidRPr="00B616B7" w14:paraId="1E0D6AB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99862D9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614FBD1" w14:textId="0B18585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تنبيهات الشبكة التي يتم الحصول عليها من مصادر مختلفة لتحديد الأسباب المحتملة لأي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أحداث يتم اكتشافها.</w:t>
            </w:r>
          </w:p>
        </w:tc>
      </w:tr>
      <w:tr w:rsidR="00C456B3" w:rsidRPr="00B616B7" w14:paraId="1963DC9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3C42755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259F7B" w14:textId="49579633" w:rsidR="00C456B3" w:rsidRPr="00B616B7" w:rsidRDefault="00C456B3" w:rsidP="007705B6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تتبع الحوادث السيبرانية وتوثيقها منذ اكتشافها إلى حلها</w:t>
            </w:r>
            <w:r w:rsidR="007705B6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 xml:space="preserve"> بشكل</w:t>
            </w:r>
            <w:r w:rsidR="007705B6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نهائي.</w:t>
            </w:r>
          </w:p>
        </w:tc>
      </w:tr>
      <w:tr w:rsidR="00C456B3" w:rsidRPr="00B616B7" w14:paraId="34F806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137650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0AE9788" w14:textId="2E5CB695" w:rsidR="00C456B3" w:rsidRPr="00B616B7" w:rsidRDefault="00C456B3" w:rsidP="00962B4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كتابة ونشر أساليب وإرشادات </w:t>
            </w:r>
            <w:r w:rsidR="00962B4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تعزيز الأمن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السيبراني وتقارير الأحداث السيبرانية، ومشاركتها مع الجهات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ذات العلاقة.</w:t>
            </w:r>
          </w:p>
        </w:tc>
      </w:tr>
      <w:tr w:rsidR="00C456B3" w:rsidRPr="00B616B7" w14:paraId="3BD527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15FC1B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756CA1" w14:textId="1D0B329D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مبادئ وممارسات الدفاع الأمني متعدد المستويات بما يتماشى مع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4497839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5E9F88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1B2641" w14:textId="391AF5EF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آثار التسلل، واستخدام البيانات المكتشفة للحد من حوادث الأمن السيبراني المحتملة داخل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1F1D324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39F70E7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BB00DF" w14:textId="3351B7E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تحرير ونشر المراجعات للتعلم ولنشر الدروس المستفادة من أحداث الأمن السيبراني.</w:t>
            </w:r>
          </w:p>
        </w:tc>
      </w:tr>
      <w:tr w:rsidR="00C456B3" w:rsidRPr="00B616B7" w14:paraId="154A319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E1E50F1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13F928" w14:textId="3AC5855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مصادر البيانات الخارجية للمحافظة على فهم محدث لحالة تهديدات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وتحديد القضايا الأمنية التي قد تؤثر على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3EC7BB3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5C972A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D1FFA07" w14:textId="1F80C48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تنسيق وظائف الاستجابة للحوادث.</w:t>
            </w:r>
          </w:p>
        </w:tc>
      </w:tr>
      <w:tr w:rsidR="00C456B3" w:rsidRPr="00B616B7" w14:paraId="263A4D3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66945D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5663A9" w14:textId="29FF275C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الدعم التقني من الخبراء لحل حوادث الدفاع السيبراني.</w:t>
            </w:r>
          </w:p>
        </w:tc>
      </w:tr>
      <w:tr w:rsidR="00C456B3" w:rsidRPr="00B616B7" w14:paraId="17AF037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B13CE1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794DEB" w14:textId="4698CE1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دور الخبير التقني لدعم السلطات القانونية التنفيذية وشرح تفاصيل حادث الأمن السيبراني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والتحليل الجنائي، حسب المطلوب.</w:t>
            </w:r>
          </w:p>
        </w:tc>
      </w:tr>
      <w:tr w:rsidR="00C456B3" w:rsidRPr="00B616B7" w14:paraId="56406C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24D6EE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56351E" w14:textId="59AC56CC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محللي معلومات التهديدات السيبرانية بهدف ربط بيانات تقييم التهديدات.</w:t>
            </w:r>
          </w:p>
        </w:tc>
      </w:tr>
      <w:tr w:rsidR="00C456B3" w:rsidRPr="00B616B7" w14:paraId="44F959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8BA794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A88B6C" w14:textId="438AA886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الإبلاغ عن الحوادث السيبرانية لإفادة الدفاع السيبراني.</w:t>
            </w:r>
          </w:p>
        </w:tc>
      </w:tr>
      <w:tr w:rsidR="00C456B3" w:rsidRPr="00B616B7" w14:paraId="4F698C8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EFEE42" w14:textId="77777777" w:rsidR="00C456B3" w:rsidRPr="00B616B7" w:rsidRDefault="00C456B3" w:rsidP="59CA93CF">
            <w:pPr>
              <w:pStyle w:val="ListParagraph"/>
              <w:numPr>
                <w:ilvl w:val="0"/>
                <w:numId w:val="5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B9432B2" w14:textId="3970036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وانتقاء موارد المعلومات الأكثر فاعلية للمساعدة في التحقيق في حادث الأمن السيبراني.</w:t>
            </w:r>
          </w:p>
        </w:tc>
      </w:tr>
    </w:tbl>
    <w:p w14:paraId="3547717F" w14:textId="39EDEF49" w:rsidR="00C456B3" w:rsidRPr="00B616B7" w:rsidRDefault="00C456B3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27926AD9" w14:textId="6B5E68E2" w:rsidR="005C1C18" w:rsidRDefault="005C1C18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4" w:name="_Toc103862530"/>
    </w:p>
    <w:p w14:paraId="1FEAA2DC" w14:textId="52F48680" w:rsidR="00896474" w:rsidRDefault="00896474" w:rsidP="00B616B7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09D8CC12" w14:textId="77777777" w:rsidR="00896474" w:rsidRPr="00B616B7" w:rsidRDefault="00896474" w:rsidP="00B616B7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5DD621DB" w14:textId="4D916F9B" w:rsidR="00A30B0B" w:rsidRPr="00B616B7" w:rsidRDefault="00C456B3" w:rsidP="005C1C18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التحليل الجنائي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الرقمي </w:t>
      </w:r>
      <w:r w:rsidR="005C1C18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D07362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Digital Forensics </w:t>
      </w:r>
      <w:r w:rsidR="00922CEC" w:rsidRPr="00B616B7">
        <w:rPr>
          <w:rFonts w:eastAsia="Arial" w:cs="Arial"/>
          <w:color w:val="15969D" w:themeColor="accent6" w:themeShade="BF"/>
          <w:sz w:val="28"/>
          <w:szCs w:val="28"/>
        </w:rPr>
        <w:t>Specialist</w:t>
      </w:r>
      <w:r w:rsidR="002C1C40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4"/>
      <w:r w:rsidR="002C1C40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5457A0ED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ADDA70C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245E650E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456B3" w:rsidRPr="00B616B7" w14:paraId="6875943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D3D76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6FC4F29" w14:textId="5FD719B9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فك تشفير البيانات المضبوطة باستخدام وسائل تقنية.</w:t>
            </w:r>
          </w:p>
        </w:tc>
      </w:tr>
      <w:tr w:rsidR="00C456B3" w:rsidRPr="00B616B7" w14:paraId="0DD5246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C3BDE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D59EC90" w14:textId="3A1F4BA0" w:rsidR="00C456B3" w:rsidRPr="00B616B7" w:rsidRDefault="00C456B3" w:rsidP="007705B6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تحليل </w:t>
            </w:r>
            <w:r w:rsidR="007705B6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الخصائص المميزة للملفات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76E7632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E1ACC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0AF0F37" w14:textId="7F0E2EB6" w:rsidR="00C456B3" w:rsidRPr="00B616B7" w:rsidRDefault="00C456B3" w:rsidP="00962B4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إجراء تحليل جنائي رقمي </w:t>
            </w:r>
            <w:r w:rsidR="00962B4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فعلي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7F8E264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D4D060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4AC5AB" w14:textId="7CE5867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الخط الزمني للأحداث.</w:t>
            </w:r>
          </w:p>
        </w:tc>
      </w:tr>
      <w:tr w:rsidR="00C456B3" w:rsidRPr="00B616B7" w14:paraId="1116DC4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6081D7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61C031" w14:textId="67ACD6B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مهام الاستجابة للأحداث دعما لفرق الاستجابة للأحداث، شاملا جمع الأدلة الجنائية، وربط</w:t>
            </w:r>
            <w:r w:rsidR="76E9FFFB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حالات التسلل، والتتبع، وتحليل التهديدات ومعالجة الأنظمة.</w:t>
            </w:r>
          </w:p>
        </w:tc>
      </w:tr>
      <w:tr w:rsidR="00C456B3" w:rsidRPr="00B616B7" w14:paraId="469ECA0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0DB71C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A3677CC" w14:textId="6932F0BF" w:rsidR="00C456B3" w:rsidRPr="00B616B7" w:rsidRDefault="00962B4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اسنخدام</w:t>
            </w:r>
            <w:r w:rsidR="00C456B3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أدوات مراقبة الشبكات لرصد وتحليل حركة البيانات الشبكية ذات العلاقة بالعمليات</w:t>
            </w:r>
            <w:r w:rsidR="76E9FFFB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C456B3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الضارة</w:t>
            </w:r>
          </w:p>
        </w:tc>
      </w:tr>
      <w:tr w:rsidR="00C456B3" w:rsidRPr="00B616B7" w14:paraId="2F7FF53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B8CD6C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AD9D7F" w14:textId="2BB2310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ملفات السجل</w:t>
            </w:r>
            <w:r w:rsidR="00962B4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والأدلة والمعلومات الأخرى لتحديد أفضل المنهجيات لمعرفة هوية المتسلل</w:t>
            </w:r>
            <w:r w:rsidR="76E9FFFB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للشبكة.</w:t>
            </w:r>
          </w:p>
        </w:tc>
      </w:tr>
      <w:tr w:rsidR="00C456B3" w:rsidRPr="00B616B7" w14:paraId="5B250E4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F018C6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F3482F" w14:textId="2913A706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تأكيد ما هو معلوم عن عملية التسلل والسعي لاكتشاف معلومات جديدة.</w:t>
            </w:r>
          </w:p>
        </w:tc>
      </w:tr>
      <w:tr w:rsidR="00C456B3" w:rsidRPr="00B616B7" w14:paraId="6838EFD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A0FC5A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5FDE4A2" w14:textId="7AED016D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نسخة مطابقة وسليمة من جانب الأدلة الشرعية بهدف استخدامها في عمليات استعادة</w:t>
            </w:r>
            <w:r w:rsidR="57955F6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البيانات وتحليلها، تمشيا مع السياسات المعنية سواء المؤسسية منها أو الوطنية حسب الساري.</w:t>
            </w:r>
          </w:p>
        </w:tc>
      </w:tr>
      <w:tr w:rsidR="00C456B3" w:rsidRPr="00B616B7" w14:paraId="01F6EDE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552460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C6175F4" w14:textId="5096C66B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ملخص تقني للنتائج وفقًا لإجراءات الإبلاغ القائمة.</w:t>
            </w:r>
          </w:p>
        </w:tc>
      </w:tr>
      <w:tr w:rsidR="00C456B3" w:rsidRPr="00B616B7" w14:paraId="0BE30A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109B37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D1F7BF4" w14:textId="3A9D66B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ضمان تتبع تسلسل العُهَد لجميع الوسائط الرقمية المستحوذ عليها </w:t>
            </w:r>
            <w:r w:rsidR="00721B02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وفقًا للمتطلبات التشريعية والتنظيمية ذات العلاقة.</w:t>
            </w:r>
          </w:p>
        </w:tc>
      </w:tr>
      <w:tr w:rsidR="00C456B3" w:rsidRPr="00B616B7" w14:paraId="2E472A7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166F39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B5A351" w14:textId="0D85760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الأدلة الرقمية للفحص والتحليل.</w:t>
            </w:r>
          </w:p>
        </w:tc>
      </w:tr>
      <w:tr w:rsidR="00C456B3" w:rsidRPr="00B616B7" w14:paraId="7265568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345750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069A97" w14:textId="5800851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ديناميكي لتحميل "صورة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" (نسخة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طبق الأصل من البيانات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لمحرك الأقراص - سواء مع</w:t>
            </w:r>
            <w:r w:rsidR="57955F6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أو بدون وجود محرك الأقراص الأصلي- لرؤية التسلل كما قد يراه المستخدم في بيئة أصلية.</w:t>
            </w:r>
          </w:p>
        </w:tc>
      </w:tr>
      <w:tr w:rsidR="00C456B3" w:rsidRPr="00B616B7" w14:paraId="6D926EC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B4E09E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1A19DF26" w14:textId="2ADDC395" w:rsidR="00C456B3" w:rsidRPr="00B616B7" w:rsidRDefault="00C456B3" w:rsidP="007705B6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إجراء مقارنة </w:t>
            </w:r>
            <w:r w:rsidR="007705B6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 xml:space="preserve">الاختزال </w:t>
            </w:r>
            <w:r w:rsidR="007705B6">
              <w:rPr>
                <w:rFonts w:eastAsia="Arial"/>
                <w:color w:val="373E49" w:themeColor="accent1"/>
                <w:sz w:val="26"/>
                <w:szCs w:val="26"/>
              </w:rPr>
              <w:t>(Hash comparison)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على قواعد البيانات حسب متطلبات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4DCBA68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B17894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6B91F8" w14:textId="33C162B2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للوسائط غير القابلة للتغيير.</w:t>
            </w:r>
          </w:p>
        </w:tc>
      </w:tr>
      <w:tr w:rsidR="00C456B3" w:rsidRPr="00B616B7" w14:paraId="3BEFDC1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C0047A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786CBA" w14:textId="3FE38E4F" w:rsidR="00C456B3" w:rsidRPr="00B616B7" w:rsidRDefault="00C456B3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إجراء تحليل للبرمجيات الضارة على 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المستوى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الأول والثاني والثالث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C456B3" w:rsidRPr="00B616B7" w14:paraId="50602A3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DAFA86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AC9F246" w14:textId="5AF4B90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سلامة البيانات عند إعداد الوسائط الرقمية للنسخ.</w:t>
            </w:r>
          </w:p>
        </w:tc>
      </w:tr>
      <w:tr w:rsidR="00C456B3" w:rsidRPr="00B616B7" w14:paraId="2B1AEB7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3F6D93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5B56B9" w14:textId="796B28C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مساعدة تقنية خلال عمليات جمع وحفظ ومعالجة أو تحليل الأدلة الرقمية.</w:t>
            </w:r>
          </w:p>
        </w:tc>
      </w:tr>
      <w:tr w:rsidR="00C456B3" w:rsidRPr="00B616B7" w14:paraId="0A2348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C93D61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448EB3" w14:textId="1F08D92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التعرف على الوحدات الجنائية الأولية والإبلاغ عنها بما يتماشى مع سياسات الإبلاغ.</w:t>
            </w:r>
          </w:p>
        </w:tc>
      </w:tr>
      <w:tr w:rsidR="00C456B3" w:rsidRPr="00B616B7" w14:paraId="0E2428F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9DC6C1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DE8F16" w14:textId="317E7153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استخلاص البيانات من الأجهزة.</w:t>
            </w:r>
          </w:p>
        </w:tc>
      </w:tr>
      <w:tr w:rsidR="00C456B3" w:rsidRPr="00B616B7" w14:paraId="08973A3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207514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C6A43B" w14:textId="5ACE48AE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معدات وأساليب مخصصة للقيام بمهام التحقيق الجنائي الرقمي بما يتماشى مع السياسات.</w:t>
            </w:r>
          </w:p>
        </w:tc>
      </w:tr>
      <w:tr w:rsidR="00C456B3" w:rsidRPr="00B616B7" w14:paraId="27D3E7F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9FF33E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F436705" w14:textId="36C718A6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سريع على مستوى الشفرات الثنائية.</w:t>
            </w:r>
          </w:p>
        </w:tc>
      </w:tr>
      <w:tr w:rsidR="00C456B3" w:rsidRPr="00B616B7" w14:paraId="084095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76843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BBD0A7" w14:textId="2DF977C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دور الخبير التقني لدعم السلطات القانونية التنفيذية وشرح تفاصيل حادث الأمن السيبراني</w:t>
            </w:r>
            <w:r w:rsidR="57955F6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والتحليل الجنائي، حسب المطلوب.</w:t>
            </w:r>
          </w:p>
        </w:tc>
      </w:tr>
      <w:tr w:rsidR="00C456B3" w:rsidRPr="00B616B7" w14:paraId="7A8C817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A97D88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418B5E" w14:textId="759587D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فحص الفيروسات على الوسائط الرقمية.</w:t>
            </w:r>
          </w:p>
        </w:tc>
      </w:tr>
      <w:tr w:rsidR="00C456B3" w:rsidRPr="00B616B7" w14:paraId="5359245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50B1C9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1C16554" w14:textId="0488D69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جنائي لأنظمة إدارة الملفات.</w:t>
            </w:r>
          </w:p>
        </w:tc>
      </w:tr>
      <w:tr w:rsidR="00C456B3" w:rsidRPr="00B616B7" w14:paraId="5EE7827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DD46C8F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5577F2" w14:textId="2173CC97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ثابت لتحميل "صورة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" (نسخة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طبق الأصل من البيانات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لقرص مع وجود القرص</w:t>
            </w:r>
            <w:r w:rsidR="57955F6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الأصلي أو بدونه.</w:t>
            </w:r>
          </w:p>
        </w:tc>
      </w:tr>
      <w:tr w:rsidR="00C456B3" w:rsidRPr="00B616B7" w14:paraId="4E26407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85CDBF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331E83" w14:textId="7622898C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ثابت للبرمجيات الضارة.</w:t>
            </w:r>
          </w:p>
        </w:tc>
      </w:tr>
      <w:tr w:rsidR="00C456B3" w:rsidRPr="00B616B7" w14:paraId="238B398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83C38A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5F14259" w14:textId="2603ADEE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مجموعة الأدوات الجنائية القابلة للتطبيق الميداني لدعم العمليات.</w:t>
            </w:r>
          </w:p>
        </w:tc>
      </w:tr>
      <w:tr w:rsidR="00C456B3" w:rsidRPr="00B616B7" w14:paraId="3737A80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2AF125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D71F102" w14:textId="763456D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محللي معلومات التهديدات السيبرانية بهدف ربط بيانات تقييم التهديدات.</w:t>
            </w:r>
          </w:p>
        </w:tc>
      </w:tr>
      <w:tr w:rsidR="00C456B3" w:rsidRPr="00B616B7" w14:paraId="3F27C6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35E743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F5E38F" w14:textId="50F4EFC4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معالجة نسخة البيانات بأدوات تناسب غايات التحقيق.</w:t>
            </w:r>
          </w:p>
        </w:tc>
      </w:tr>
      <w:tr w:rsidR="00C456B3" w:rsidRPr="00B616B7" w14:paraId="214F19E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EE901F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1BD88B" w14:textId="255C8429" w:rsidR="00C456B3" w:rsidRPr="00B616B7" w:rsidRDefault="00C456B3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إجراء تحليل لسجل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</w:rPr>
              <w:t>Windows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المركزي.</w:t>
            </w:r>
          </w:p>
        </w:tc>
      </w:tr>
      <w:tr w:rsidR="00C456B3" w:rsidRPr="00B616B7" w14:paraId="657B4F2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437966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94FB58" w14:textId="74EB44AA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الملفات والسجل المركزي على نظام التشغيل الحي، بعد تحديد التسلل.</w:t>
            </w:r>
          </w:p>
        </w:tc>
      </w:tr>
      <w:tr w:rsidR="00C456B3" w:rsidRPr="00B616B7" w14:paraId="73696C1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97C855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ED3DD2" w14:textId="00B61BD5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إدخال معلومات الوسائط الرقمية التي تمت حيازتها إلى قاعدة بيانات التتبع.</w:t>
            </w:r>
          </w:p>
        </w:tc>
      </w:tr>
      <w:tr w:rsidR="00C456B3" w:rsidRPr="00B616B7" w14:paraId="70B9525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63ACA8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E372D6" w14:textId="65566769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الإبلاغ عن الحوادث السيبرانية لإفادة الدفاع السيبراني.</w:t>
            </w:r>
          </w:p>
        </w:tc>
      </w:tr>
      <w:tr w:rsidR="00C456B3" w:rsidRPr="00B616B7" w14:paraId="4CA8B6A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0996C5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DEF6A3" w14:textId="3ECA075B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بناء أدوات للحوادث السيبرانية القابلة للتطبيق الميداني.</w:t>
            </w:r>
          </w:p>
        </w:tc>
      </w:tr>
      <w:tr w:rsidR="00C456B3" w:rsidRPr="00B616B7" w14:paraId="5003048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745D5D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2EAF2C" w14:textId="6788F5B0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نتائج تحليل آثار التسلل لإفادة التوصيات بشأن معالجة حوادث الدفاع السيبراني المحتملة.</w:t>
            </w:r>
          </w:p>
        </w:tc>
      </w:tr>
      <w:tr w:rsidR="00C456B3" w:rsidRPr="00B616B7" w14:paraId="12B8EAE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D164D8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1675FA" w14:textId="48224EE1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النسخ طبق الأصل من البيانات الجنائية والبيانات العُرضة للتغيير وغيرها من مصادر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البيانات لاستعادة المعلومات التي يُحتمل أن تكون ذات صلة.</w:t>
            </w:r>
          </w:p>
        </w:tc>
      </w:tr>
      <w:tr w:rsidR="00C456B3" w:rsidRPr="00B616B7" w14:paraId="2955F03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18C67B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8354B8" w14:textId="01040B08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تحرير ونشر التوصيات والتقارير عن مكتشفات الحوادث لصالح المجموعات المعنية.</w:t>
            </w:r>
          </w:p>
        </w:tc>
      </w:tr>
      <w:tr w:rsidR="00C456B3" w:rsidRPr="00B616B7" w14:paraId="4956C5C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EDFC05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EA3DEF" w14:textId="1327F1D3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فحص البيانات المستردة بحثًا عن معلومات ذات الصلة بالمشكلة محل النظر.</w:t>
            </w:r>
          </w:p>
        </w:tc>
      </w:tr>
      <w:tr w:rsidR="00C456B3" w:rsidRPr="00B616B7" w14:paraId="2534386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EF2A5B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38B995" w14:textId="7E74DCCE" w:rsidR="00C456B3" w:rsidRPr="00B616B7" w:rsidRDefault="00C456B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التسلل من خلال إجراء تحليل ديناميكي.</w:t>
            </w:r>
          </w:p>
        </w:tc>
      </w:tr>
      <w:tr w:rsidR="00C456B3" w:rsidRPr="00B616B7" w14:paraId="3434A20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1229B2" w14:textId="77777777" w:rsidR="00C456B3" w:rsidRPr="00B616B7" w:rsidRDefault="00C456B3" w:rsidP="59CA93CF">
            <w:pPr>
              <w:pStyle w:val="ListParagraph"/>
              <w:numPr>
                <w:ilvl w:val="0"/>
                <w:numId w:val="5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D66D86" w14:textId="7AE2C3DC" w:rsidR="00C456B3" w:rsidRPr="00B616B7" w:rsidRDefault="00C456B3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القيام بتحليل البرمجيات الضارة ذات 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المستوى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الأول والثاني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</w:tbl>
    <w:p w14:paraId="7665469A" w14:textId="77777777" w:rsidR="00D37757" w:rsidRPr="00B616B7" w:rsidRDefault="00D37757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5" w:name="_Toc103862531"/>
    </w:p>
    <w:p w14:paraId="5030AA0B" w14:textId="063E8A23" w:rsidR="00A30B0B" w:rsidRPr="00B616B7" w:rsidRDefault="00C456B3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تحقيقات الجرائم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السيبرانية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922CEC" w:rsidRPr="00B616B7">
        <w:rPr>
          <w:rFonts w:eastAsia="Arial" w:cs="Arial"/>
          <w:color w:val="15969D" w:themeColor="accent6" w:themeShade="BF"/>
          <w:sz w:val="28"/>
          <w:szCs w:val="28"/>
        </w:rPr>
        <w:t>Cyber Crime Invest</w:t>
      </w:r>
      <w:r w:rsidR="0081239C" w:rsidRPr="00B616B7">
        <w:rPr>
          <w:rFonts w:eastAsia="Arial" w:cs="Arial"/>
          <w:color w:val="15969D" w:themeColor="accent6" w:themeShade="BF"/>
          <w:sz w:val="28"/>
          <w:szCs w:val="28"/>
        </w:rPr>
        <w:t>igator</w:t>
      </w:r>
      <w:r w:rsidR="00922CEC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5"/>
      <w:r w:rsidR="00922CEC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246303F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5F84714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0CBB75C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826020" w:rsidRPr="00B616B7" w14:paraId="0D8591D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69E0F5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E7E694" w14:textId="63BC36BE" w:rsidR="00826020" w:rsidRPr="00B616B7" w:rsidRDefault="00433F95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بناء</w:t>
            </w:r>
            <w:r w:rsidR="0082602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علاقات بين فريق الاستجابة للحوادث والمجموعات الداخلية والخارجية الأخرى.</w:t>
            </w:r>
          </w:p>
        </w:tc>
      </w:tr>
      <w:tr w:rsidR="00826020" w:rsidRPr="00B616B7" w14:paraId="6483957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397372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F0EC40B" w14:textId="4B3FDC82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البيانات التي ستضيف قيمة لعمليات التحقيق.</w:t>
            </w:r>
          </w:p>
        </w:tc>
      </w:tr>
      <w:tr w:rsidR="00826020" w:rsidRPr="00B616B7" w14:paraId="3AE60CA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0ABECB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46382D" w14:textId="0080AE4B" w:rsidR="00826020" w:rsidRPr="00B616B7" w:rsidRDefault="00826020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عقد مقابلات مع الضحايا المحتملين للجر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ائ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م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السيبرانية ومع الشهود.</w:t>
            </w:r>
          </w:p>
        </w:tc>
      </w:tr>
      <w:tr w:rsidR="00826020" w:rsidRPr="00B616B7" w14:paraId="3D27799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8081F8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06C104" w14:textId="1E012F48" w:rsidR="00826020" w:rsidRPr="00B616B7" w:rsidRDefault="00826020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خطة للتحقيق في الجر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ائ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 السيبرانية المزعومة أو المخالفة أو النشاط المشتبه به.</w:t>
            </w:r>
          </w:p>
        </w:tc>
      </w:tr>
      <w:tr w:rsidR="00826020" w:rsidRPr="00B616B7" w14:paraId="7B2BB7A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70661B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09E1E4" w14:textId="0C508F6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دمج نتائج التحليل للشبكات وللبنية التحتية وللأدلة الرقمية مع النتائج من التحقيقات والعمليات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الجنائية الأخرى.</w:t>
            </w:r>
          </w:p>
        </w:tc>
      </w:tr>
      <w:tr w:rsidR="00826020" w:rsidRPr="00B616B7" w14:paraId="5754A0C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30601F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5E46DC9" w14:textId="1FDBE53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ما إذا كان الحادث الأمني يُعد مخالف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للقانون وبالتالي يتطلب اتخاذ إجراء قانوني محدد.</w:t>
            </w:r>
          </w:p>
        </w:tc>
      </w:tr>
      <w:tr w:rsidR="00826020" w:rsidRPr="00B616B7" w14:paraId="11FB210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A87D01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D08E98" w14:textId="7FE4998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الأدلة الرقمية للفحص والتحليل.</w:t>
            </w:r>
          </w:p>
        </w:tc>
      </w:tr>
      <w:tr w:rsidR="00826020" w:rsidRPr="00B616B7" w14:paraId="3ED1EB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2EF224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60C3ECC" w14:textId="7FE2F5A2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الأدلة التي يمكن أن تثبت وقوع جريمة سيبرانية.</w:t>
            </w:r>
          </w:p>
        </w:tc>
      </w:tr>
      <w:tr w:rsidR="00826020" w:rsidRPr="00B616B7" w14:paraId="3F0DEB4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3BF476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1E1B67" w14:textId="099A39CA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الأدلة النصية أو المادية المرتبطة بحوادث التسلل السيبرانية والتحقيقات والعمليات، وجمعها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والاستحواذ عليها.</w:t>
            </w:r>
          </w:p>
        </w:tc>
      </w:tr>
      <w:tr w:rsidR="00826020" w:rsidRPr="00B616B7" w14:paraId="6FF14B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08BB3F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04244C" w14:textId="3FEFB899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مسرح الجريمة.</w:t>
            </w:r>
          </w:p>
        </w:tc>
      </w:tr>
      <w:tr w:rsidR="00826020" w:rsidRPr="00B616B7" w14:paraId="019389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DFE530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6681252" w14:textId="6A898DA9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تأمين الأجهزة الإلكترونية ومصادر المعلومات المطلوبة للتحليل.</w:t>
            </w:r>
          </w:p>
        </w:tc>
      </w:tr>
      <w:tr w:rsidR="00826020" w:rsidRPr="00B616B7" w14:paraId="4037028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1DA8DA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E36F70" w14:textId="3A0C828F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معدات وأساليب مخصصة للقيام بمهام التحقيق الجنائي الرقمي بما يتماشى مع السياسات.</w:t>
            </w:r>
          </w:p>
        </w:tc>
      </w:tr>
      <w:tr w:rsidR="00826020" w:rsidRPr="00B616B7" w14:paraId="6CB20F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68C751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B332D5" w14:textId="7CA7A5EA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الأفعال والتصرفات ذات العلاقة بعمليات التحري مع الضحايا والشهود أو المشتبه بهم، ورفع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تقارير بذلك.</w:t>
            </w:r>
          </w:p>
        </w:tc>
      </w:tr>
      <w:tr w:rsidR="00826020" w:rsidRPr="00B616B7" w14:paraId="4A97EE8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04318A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ED2B02" w14:textId="4694F04D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نطاق تغطية التهديدات، والمخاطر الناجمة، وتقديم توصية بالأفعال أو التدابير المضادة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لمعالجتها.</w:t>
            </w:r>
          </w:p>
        </w:tc>
      </w:tr>
      <w:tr w:rsidR="00826020" w:rsidRPr="00B616B7" w14:paraId="0C0FBE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A7769B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7DFAEA" w14:textId="1A6C876C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الدعم بخصوص التحقيقات الجنائية للسلطات القانونية خلال مجريات العملية القضائية.</w:t>
            </w:r>
          </w:p>
        </w:tc>
      </w:tr>
      <w:tr w:rsidR="00826020" w:rsidRPr="00B616B7" w14:paraId="72D6B7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061FEB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D034E11" w14:textId="5093EB29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الإبلاغ عن الحوادث السيبرانية لإفادة الدفاع السيبراني.</w:t>
            </w:r>
          </w:p>
        </w:tc>
      </w:tr>
      <w:tr w:rsidR="00826020" w:rsidRPr="00B616B7" w14:paraId="492BAC6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599E3D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318601B" w14:textId="5AD3A232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المواد المتعلقة بحوادث الأمن السيبراني للحصول على أدلة على وجود طرف أجنبي عدائي أو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نشاط إجرامي.</w:t>
            </w:r>
          </w:p>
        </w:tc>
      </w:tr>
      <w:tr w:rsidR="00826020" w:rsidRPr="00B616B7" w14:paraId="4ECE338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818E90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46E50F" w14:textId="13E97E7E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وحفظ الأدلة التي يمكن استخدامها في مقاضاة مقترفي الجرائم السيبرانية.</w:t>
            </w:r>
          </w:p>
        </w:tc>
      </w:tr>
      <w:tr w:rsidR="00826020" w:rsidRPr="00B616B7" w14:paraId="529D416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9AF1DE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E3DC436" w14:textId="04024B6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وتطوير دلائل ومصادر معلومات للمساعدة في تحديد الأطراف المسؤولة عن الجرائم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السيبرانية أو مقاضاتهم.</w:t>
            </w:r>
          </w:p>
        </w:tc>
      </w:tr>
      <w:tr w:rsidR="00826020" w:rsidRPr="00B616B7" w14:paraId="62223AA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E2FAEF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C19FF5" w14:textId="7575C597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الحالة الأصلية للأدلة الرقمية والأدلة ذات الصلة بما يتوافق مع السياسات الوطنية وسياسات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826020" w:rsidRPr="00B616B7" w14:paraId="79385AB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318298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46BDE34" w14:textId="42FFCBC1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نُظم تقنية المعلومات والوسائط الرقمية لحل الجرائم السيبرانية والتحقيق فيها، وللمقاضاة.</w:t>
            </w:r>
          </w:p>
        </w:tc>
      </w:tr>
      <w:tr w:rsidR="00826020" w:rsidRPr="00B616B7" w14:paraId="494B64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FBFE10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4E637C" w14:textId="6A3879A3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مجريات التحقيق وفقًا للمعايير والمتطلبات القانونية.</w:t>
            </w:r>
          </w:p>
        </w:tc>
      </w:tr>
      <w:tr w:rsidR="00826020" w:rsidRPr="00B616B7" w14:paraId="4386F9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5440DA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748EBB2" w14:textId="139F49D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وانتقاء موارد المعلومات الأكثر فاعلية للمساعدة في التحقيق في حادث الأمن السيبراني.</w:t>
            </w:r>
          </w:p>
        </w:tc>
      </w:tr>
      <w:tr w:rsidR="00826020" w:rsidRPr="00B616B7" w14:paraId="15689E8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163578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B0E0F2A" w14:textId="60E09EF6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فحص البيانات المستردة بحثًا عن معلومات ذات الصلة بالمشكلة محل النظر.</w:t>
            </w:r>
          </w:p>
        </w:tc>
      </w:tr>
      <w:tr w:rsidR="00826020" w:rsidRPr="00B616B7" w14:paraId="0A90176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96FDB4" w14:textId="77777777" w:rsidR="00826020" w:rsidRPr="00B616B7" w:rsidRDefault="00826020" w:rsidP="59CA93CF">
            <w:pPr>
              <w:pStyle w:val="ListParagraph"/>
              <w:numPr>
                <w:ilvl w:val="0"/>
                <w:numId w:val="5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8FDFF8" w14:textId="243F25C0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عقد المقابلات مع المشتبه بارتكابهم جرائم سيبرانية.</w:t>
            </w:r>
          </w:p>
        </w:tc>
      </w:tr>
    </w:tbl>
    <w:p w14:paraId="52D8C406" w14:textId="0A433CA8" w:rsidR="00826020" w:rsidRDefault="00826020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507A9D4C" w14:textId="77777777" w:rsidR="00896474" w:rsidRPr="00B616B7" w:rsidRDefault="00896474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12E2B0D1" w14:textId="188FEBB6" w:rsidR="00A30B0B" w:rsidRPr="00B616B7" w:rsidRDefault="00826020" w:rsidP="005C1C18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6" w:name="_Toc103862532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الهندسة العكسية للبرمجيات </w:t>
      </w:r>
      <w:r w:rsidR="00A07895"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الضارة (</w:t>
      </w:r>
      <w:r w:rsidR="0081239C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Malware </w:t>
      </w:r>
      <w:r w:rsidR="007B46A4" w:rsidRPr="00B616B7">
        <w:rPr>
          <w:rFonts w:eastAsia="Arial" w:cs="Arial"/>
          <w:color w:val="15969D" w:themeColor="accent6" w:themeShade="BF"/>
          <w:sz w:val="28"/>
          <w:szCs w:val="28"/>
        </w:rPr>
        <w:t>Reverse Engineering Specialist</w:t>
      </w:r>
      <w:r w:rsidR="0081239C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6"/>
      <w:r w:rsidR="0081239C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2235BD4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DA5FD92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03FD93FF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826020" w:rsidRPr="00B616B7" w14:paraId="321F23E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2C48037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777986C" w14:textId="2C75466C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وتطوير أدوات الهندسة العكسية لتعزيز القدرات والكشف عن الثغرات.</w:t>
            </w:r>
          </w:p>
        </w:tc>
      </w:tr>
      <w:tr w:rsidR="00826020" w:rsidRPr="00B616B7" w14:paraId="3F537A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B219E1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97C454" w14:textId="4A691FA1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مراجعة وتحليل تهديدات الأمن السيبراني لتزويد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أصحاب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المصلحة بالمعلومات المطلوبة للاستجابة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هذه التهديدات.</w:t>
            </w:r>
          </w:p>
        </w:tc>
      </w:tr>
      <w:tr w:rsidR="00826020" w:rsidRPr="00B616B7" w14:paraId="6216D70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7FD1AD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9B7CFD" w14:textId="75B1DF40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للبرمجيات الضارة على الرُتبة الأولى والثانية والثالثة.</w:t>
            </w:r>
          </w:p>
        </w:tc>
      </w:tr>
      <w:tr w:rsidR="00826020" w:rsidRPr="00B616B7" w14:paraId="762CF7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43A958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C4563B" w14:textId="77D195DC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المعلومات المجموعة لتحديد مدى مصداقيتها وعلاقتها بالتحقيق بما يتوافق مع سياسات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826020" w:rsidRPr="00B616B7" w14:paraId="1F96FD8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17B444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6B5B36" w14:textId="3E6F15E7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تنقيح التقارير لحماية بيانات أو منهجيات الممتلكات الخاصة، أو التجارية، أو الشخصية، أو غيرها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من البيانات أو المنهجيات السرية أو الحساسة.</w:t>
            </w:r>
          </w:p>
        </w:tc>
      </w:tr>
      <w:tr w:rsidR="00826020" w:rsidRPr="00B616B7" w14:paraId="484A6E2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893F37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4B2800" w14:textId="3554D382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الدروس المستفادة من مخرجات الأحداث والتمارين.</w:t>
            </w:r>
          </w:p>
        </w:tc>
      </w:tr>
      <w:tr w:rsidR="00826020" w:rsidRPr="00B616B7" w14:paraId="1F6FE7F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6FB1A4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FECF9F" w14:textId="1242FF37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أيّ نشاط خبيث محتمَل من خلال تفريغ الذاكرة، أو السجلات، أو الحِزم الملتقطة.</w:t>
            </w:r>
          </w:p>
        </w:tc>
      </w:tr>
      <w:tr w:rsidR="00826020" w:rsidRPr="00B616B7" w14:paraId="74F9A27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321F8F2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582112" w14:textId="2F45A46B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التحليل العقدي الشبكة.</w:t>
            </w:r>
          </w:p>
        </w:tc>
      </w:tr>
      <w:tr w:rsidR="00826020" w:rsidRPr="00B616B7" w14:paraId="2A33864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DB1496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AB1987C" w14:textId="1DC162A2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التهديد ومنهجياته.</w:t>
            </w:r>
          </w:p>
        </w:tc>
      </w:tr>
      <w:tr w:rsidR="00826020" w:rsidRPr="00B616B7" w14:paraId="19FD8D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B3BC65" w14:textId="77777777" w:rsidR="00826020" w:rsidRPr="00B616B7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4F3DAB" w14:textId="36E9509B" w:rsidR="00826020" w:rsidRPr="00B616B7" w:rsidRDefault="00433F95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أنشطة التهديد التي تم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 xml:space="preserve"> التحقق منها </w:t>
            </w:r>
            <w:r w:rsidR="00826020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والإبلاغ عنها.</w:t>
            </w:r>
          </w:p>
        </w:tc>
      </w:tr>
      <w:tr w:rsidR="00826020" w:rsidRPr="00B616B7" w14:paraId="362341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36ED83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4278DA" w14:textId="0150604E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القيام بتحليل البرمجيات الضارة ذات ا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ل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مستوى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الأول والثاني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826020" w:rsidRPr="00B616B7" w14:paraId="66F226B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8A157B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66C722" w14:textId="7AA8A17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المحافظة على تصور مشترك للمعلومات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826020" w:rsidRPr="00B616B7" w14:paraId="15E2C70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C404C5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4F7EA42" w14:textId="1367FC65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القيام بأبحاث وعمليات تحليل متعمقة.</w:t>
            </w:r>
          </w:p>
        </w:tc>
      </w:tr>
      <w:tr w:rsidR="00826020" w:rsidRPr="00B616B7" w14:paraId="0B57562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F97A2F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D12A79" w14:textId="174A78A6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متطلبات المعلومات اللازمة للاستجابة لطلبات المعلومات ذات الأولوية.</w:t>
            </w:r>
          </w:p>
        </w:tc>
      </w:tr>
      <w:tr w:rsidR="00826020" w:rsidRPr="00B616B7" w14:paraId="662EA27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90C2C0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C8C1C83" w14:textId="1F03367F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طلبات للمعلومات.</w:t>
            </w:r>
          </w:p>
        </w:tc>
      </w:tr>
      <w:tr w:rsidR="00826020" w:rsidRPr="00B616B7" w14:paraId="15E1C35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1C412C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FCEB76" w14:textId="3CC2093B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إصدار معلومات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مدمجة وفي الوقت المناسب من كافة مصادر العمليات السيبرانية ومن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دلائل وتحذيرات منتجات المعلومات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 (مثل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تقييمات التهديدات، والإيجازات، ودراسات</w:t>
            </w:r>
            <w:r w:rsidR="662E4F31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ودراسات الدول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826020" w:rsidRPr="00B616B7" w14:paraId="773737C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10BB27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9E87E04" w14:textId="0515C296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دعم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الآني لأصحاب المصلحة الداخليين والخارجيين المهمين، حسب الملائم.</w:t>
            </w:r>
          </w:p>
        </w:tc>
      </w:tr>
      <w:tr w:rsidR="00826020" w:rsidRPr="00B616B7" w14:paraId="49E46DC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644682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DF1A219" w14:textId="042CA8C8" w:rsidR="00826020" w:rsidRPr="00B616B7" w:rsidRDefault="00826020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التقييم 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والمرئيات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اللازمة لتحسين إنتاج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 تقاريرها عمليات ومتطلبات جمعها.</w:t>
            </w:r>
          </w:p>
        </w:tc>
      </w:tr>
      <w:tr w:rsidR="00826020" w:rsidRPr="00B616B7" w14:paraId="265E3C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534254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2479B8" w14:textId="69C5A2A3" w:rsidR="00826020" w:rsidRPr="00B616B7" w:rsidRDefault="00826020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تحذيرات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آنية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بالمقاصد،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الأنشطة الوشيكة أو العدائية، أو الأنشطة التي قد تؤثر على غايات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مواردها أو قدراتها.</w:t>
            </w:r>
          </w:p>
        </w:tc>
      </w:tr>
      <w:tr w:rsidR="00826020" w:rsidRPr="00B616B7" w14:paraId="188636A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3908EA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F17A0F3" w14:textId="6281BCC8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ومنهجيات التهديد السيبراني.</w:t>
            </w:r>
          </w:p>
        </w:tc>
      </w:tr>
      <w:tr w:rsidR="00826020" w:rsidRPr="00B616B7" w14:paraId="69CC754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EAD312" w14:textId="77777777" w:rsidR="00826020" w:rsidRPr="009A70D6" w:rsidRDefault="00826020" w:rsidP="59CA93CF">
            <w:pPr>
              <w:pStyle w:val="ListParagraph"/>
              <w:numPr>
                <w:ilvl w:val="0"/>
                <w:numId w:val="5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B03ACC" w14:textId="4D1DAAF9" w:rsidR="00826020" w:rsidRPr="00B616B7" w:rsidRDefault="00826020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مصطلحات اللغات الأجنبية بداخل برامج 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الحاسب (مثل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الملاحظات وأسماء المتغيرات</w:t>
            </w:r>
            <w:r w:rsidR="7CA2D0A9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</w:tbl>
    <w:p w14:paraId="4F065AE7" w14:textId="5B2078EB" w:rsidR="00A30B0B" w:rsidRPr="00B616B7" w:rsidRDefault="00A30B0B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5116E6FD" w14:textId="1637ECA2" w:rsidR="00A30B0B" w:rsidRPr="00B616B7" w:rsidRDefault="00826020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7" w:name="_Toc103862533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محلل معلومات التهديدات </w:t>
      </w:r>
      <w:r w:rsidR="0008030F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السيبرانية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087268" w:rsidRPr="00B616B7">
        <w:rPr>
          <w:rFonts w:eastAsia="Arial" w:cs="Arial"/>
          <w:color w:val="15969D" w:themeColor="accent6" w:themeShade="BF"/>
          <w:sz w:val="28"/>
          <w:szCs w:val="28"/>
        </w:rPr>
        <w:t>Threat Intell</w:t>
      </w:r>
      <w:r w:rsidR="00672B7F" w:rsidRPr="00B616B7">
        <w:rPr>
          <w:rFonts w:eastAsia="Arial" w:cs="Arial"/>
          <w:color w:val="15969D" w:themeColor="accent6" w:themeShade="BF"/>
          <w:sz w:val="28"/>
          <w:szCs w:val="28"/>
        </w:rPr>
        <w:t>igence Analyst</w:t>
      </w:r>
      <w:r w:rsidR="007B46A4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7"/>
      <w:r w:rsidR="007B46A4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5A9BD9C9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6A869B9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5ECDB0A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4E2B98" w:rsidRPr="00B616B7" w14:paraId="28E8EDC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A0E428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B5DCF5E" w14:textId="65F8B53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تتبع حالة طلبات المعلومات، بما يتوافق مع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52F1229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AF73168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2F2026" w14:textId="114CD50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الإجابة عن طلبات المعلومات بما يتوافق مع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04E9154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C85A44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3B95A8" w14:textId="4B94288E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المعرفة بممثلي التهديد وبالأنشطة لبناء فهم مشترك عن حالة المخاطر الحالية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34C088B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E287C1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7EE915" w14:textId="0DE4BB5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المعرفة بممثلي التهديد وبالأنشطة لإفادة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في الاستجابة لحادث سيبراني.</w:t>
            </w:r>
          </w:p>
        </w:tc>
      </w:tr>
      <w:tr w:rsidR="004E2B98" w:rsidRPr="00B616B7" w14:paraId="490A46E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94AD11D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6453B8D" w14:textId="7EB278A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تنسيق مصادر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لتهديدات الأمن السيبراني ونقاط التغذية، والتحقق 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مصداقيتها وإدارتها.</w:t>
            </w:r>
          </w:p>
        </w:tc>
      </w:tr>
      <w:tr w:rsidR="004E2B98" w:rsidRPr="00B616B7" w14:paraId="069EDED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4F9624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A3FA4B7" w14:textId="49A5FD7D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الثغرات في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للتهديدات وتقييم آثارها على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21505B5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D6C5B4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6B52B3" w14:textId="1517933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وتقديم ملخصات عن تهديدات معينة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0030038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CE03C9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73F94E" w14:textId="54E39D3A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ومشاركة المعلومات مع محللي معلومات التهديدات الذين يعملون في المجالات ذات الصلة.</w:t>
            </w:r>
          </w:p>
        </w:tc>
      </w:tr>
      <w:tr w:rsidR="004E2B98" w:rsidRPr="00B616B7" w14:paraId="03D999A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D03EB85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6F1DDE" w14:textId="3B13A2A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التحليل العقدي الشبكة.</w:t>
            </w:r>
          </w:p>
        </w:tc>
      </w:tr>
      <w:tr w:rsidR="004E2B98" w:rsidRPr="00B616B7" w14:paraId="7A28338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DE77002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C0D13F" w14:textId="7B5469D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عمليات صنع القرار بشأن التهديدات.</w:t>
            </w:r>
          </w:p>
        </w:tc>
      </w:tr>
      <w:tr w:rsidR="004E2B98" w:rsidRPr="00B616B7" w14:paraId="1221D6B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4DB37B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6EB7630" w14:textId="44768CE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التهديدات الأساسية للثغرات المعروفة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16AD8FB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363A8A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6708BBD" w14:textId="27E1DF3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التهديد ومنهجياته.</w:t>
            </w:r>
          </w:p>
        </w:tc>
      </w:tr>
      <w:tr w:rsidR="004E2B98" w:rsidRPr="00B616B7" w14:paraId="087559E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6EAF27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0423EF1" w14:textId="7B4E3B0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المراقبة والإبلاغ عن التغيرات في ميول التهديدات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وأنشطتها،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وأساليبها،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وقدراتها،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وغاياتها.</w:t>
            </w:r>
          </w:p>
        </w:tc>
      </w:tr>
      <w:tr w:rsidR="004E2B98" w:rsidRPr="00B616B7" w14:paraId="3AB5D9A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05B44E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E2D298" w14:textId="33BA2FE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أنشطة التهديد التي تمت مصادقتها والإبلاغ عنها.</w:t>
            </w:r>
          </w:p>
        </w:tc>
      </w:tr>
      <w:tr w:rsidR="004E2B98" w:rsidRPr="00B616B7" w14:paraId="4DEB43D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6B1E30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720309" w14:textId="1307518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المواقع مفتوحة المصدر للمحتوى العدائي الموجه ضد مصالح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شركائها.</w:t>
            </w:r>
          </w:p>
        </w:tc>
      </w:tr>
      <w:tr w:rsidR="004E2B98" w:rsidRPr="00B616B7" w14:paraId="7DB53D1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9570B5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111AA0A" w14:textId="4A7DC232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أنشطة الجهات التي تمثل مصدر للتهديدات والإبلاغ عنها، لتحقيق 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المتعلقة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بالمعلومات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للتهديدات والبلاغات.</w:t>
            </w:r>
          </w:p>
        </w:tc>
      </w:tr>
      <w:tr w:rsidR="004E2B98" w:rsidRPr="00B616B7" w14:paraId="61C3D7E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F66890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4162CDD" w14:textId="5400AC85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تسخير الخبرة حيال ممثلي التهديد لدعم أنشطة التخطيط والتطوير لاستراتيجية وموارد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30B7E3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3D920E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18E939" w14:textId="38E7581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المعلومات والتقييمات عن ممثلي التهديد لدعم أصحاب المصلحة في تخطيط وتنفيذ أنشطة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</w:t>
            </w:r>
          </w:p>
        </w:tc>
      </w:tr>
      <w:tr w:rsidR="004E2B98" w:rsidRPr="00B616B7" w14:paraId="0160E52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AA52B7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633EEE7" w14:textId="5E3B4C45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تقديم التحليل والدعم الحي في مجال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للتهديدات خلال تمارين وحوادث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السيبراني.</w:t>
            </w:r>
          </w:p>
        </w:tc>
      </w:tr>
      <w:tr w:rsidR="004E2B98" w:rsidRPr="00B616B7" w14:paraId="2A6F749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436C04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93E2C5" w14:textId="7292A5ED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مراقبة مصادر التغذية للمعلومات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للتهديدات والإبلاغ عن الأحداث الشبكية الكبيرة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وحالات التسلل.</w:t>
            </w:r>
          </w:p>
        </w:tc>
      </w:tr>
      <w:tr w:rsidR="004E2B98" w:rsidRPr="00B616B7" w14:paraId="5ED7CDA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0D964BC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EFA2E86" w14:textId="10C666D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المحافظة على تصور مشترك للمعلومات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1132598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F96CFE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D70046" w14:textId="5067939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القيام بأبحاث وعمليات تحليل متعمقة.</w:t>
            </w:r>
          </w:p>
        </w:tc>
      </w:tr>
      <w:tr w:rsidR="004E2B98" w:rsidRPr="00B616B7" w14:paraId="0D273E0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A0FFDC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846BC5" w14:textId="30956DD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متطلبات المعلومات اللازمة للاستجابة لطلبات المعلومات ذات الأولوية.</w:t>
            </w:r>
          </w:p>
        </w:tc>
      </w:tr>
      <w:tr w:rsidR="004E2B98" w:rsidRPr="00B616B7" w14:paraId="7FED229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838E1A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EF4314" w14:textId="6FA44EB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طلبات للمعلومات.</w:t>
            </w:r>
          </w:p>
        </w:tc>
      </w:tr>
      <w:tr w:rsidR="004E2B98" w:rsidRPr="00B616B7" w14:paraId="3C029F5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755E4C2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35CCE7" w14:textId="14BFD72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إصدار 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مدمجة وفي الوقت المناسب من كافة مصادر العمليات السيبرانية ومن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دلائل وتحذيرات منتجات المعلومات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 (مثل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تقييمات التهديدات، والإيجازات، ودراسات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ودراسات الدول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65C43DD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A8D71A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50E740" w14:textId="4FD5ADD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دعم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الآني لأصحاب المصلحة الداخليين والخارجيين المهمين، حسب الملائم.</w:t>
            </w:r>
          </w:p>
        </w:tc>
      </w:tr>
      <w:tr w:rsidR="004E2B98" w:rsidRPr="00B616B7" w14:paraId="017B6E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846447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07BA1A" w14:textId="00A60FD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التقييم والتغذية الراجعة اللازمة لتحسين إنتاج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وتقاريرها عمليات ومتطلبات جمعها</w:t>
            </w:r>
          </w:p>
        </w:tc>
      </w:tr>
      <w:tr w:rsidR="004E2B98" w:rsidRPr="00B616B7" w14:paraId="160683A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3CDD66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5068418" w14:textId="5DAE8C0A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توفير إخطارات آنية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بالمقاصد،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الأنشطة الوشيكة،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أو العدائية، أو الأنشطة التي قد تؤثر على غايات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أو مواردها أو قدراتها.</w:t>
            </w:r>
          </w:p>
        </w:tc>
      </w:tr>
      <w:tr w:rsidR="004E2B98" w:rsidRPr="00B616B7" w14:paraId="6E39ECF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2F49B85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FF0399" w14:textId="1E7E212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الوثيق مع المخططين ومحللي معلومات التهديدات ومديري التجميع؛ لضمان دقة وحداثة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متطلبات المعلومات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الاستباقية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وخطط تجميعها.</w:t>
            </w:r>
          </w:p>
        </w:tc>
      </w:tr>
      <w:tr w:rsidR="004E2B98" w:rsidRPr="00B616B7" w14:paraId="22FB216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2C41A4" w14:textId="77777777" w:rsidR="004E2B98" w:rsidRPr="00B616B7" w:rsidRDefault="004E2B98" w:rsidP="59CA93CF">
            <w:pPr>
              <w:pStyle w:val="ListParagraph"/>
              <w:numPr>
                <w:ilvl w:val="0"/>
                <w:numId w:val="5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DF1A26" w14:textId="349E2B8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ومنهجيات التهديد السيبراني.</w:t>
            </w:r>
          </w:p>
        </w:tc>
      </w:tr>
    </w:tbl>
    <w:p w14:paraId="0199B8AD" w14:textId="426FB883" w:rsidR="004E2B98" w:rsidRPr="00B616B7" w:rsidRDefault="004E2B98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53065EAB" w14:textId="77777777" w:rsidR="00803E07" w:rsidRPr="00B616B7" w:rsidRDefault="00803E07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376AC5E9" w14:textId="77777777" w:rsidR="00A30B0B" w:rsidRPr="00B616B7" w:rsidRDefault="004E2B98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8" w:name="_Toc103862534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اكتشاف التهديدات </w:t>
      </w:r>
      <w:r w:rsidR="0008030F"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السيبرانية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8F02D5" w:rsidRPr="00B616B7">
        <w:rPr>
          <w:rFonts w:eastAsia="Arial" w:cs="Arial"/>
          <w:color w:val="15969D" w:themeColor="accent6" w:themeShade="BF"/>
          <w:sz w:val="28"/>
          <w:szCs w:val="28"/>
        </w:rPr>
        <w:t>Threat Hunter</w:t>
      </w:r>
      <w:r w:rsidR="00672B7F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58"/>
      <w:r w:rsidR="00672B7F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FDC4D6D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6373CAF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601FD286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4E2B98" w:rsidRPr="00B616B7" w14:paraId="6EBD6A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246B9BA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E50042F" w14:textId="13AD1D0E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الثغرات.</w:t>
            </w:r>
          </w:p>
        </w:tc>
      </w:tr>
      <w:tr w:rsidR="004E2B98" w:rsidRPr="00B616B7" w14:paraId="281406F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A0DCCD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D43AB6A" w14:textId="73406CF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تأسيس قنوات اتصال ملائمة مع أصحاب المصلحة، والحفاظ عليها.</w:t>
            </w:r>
          </w:p>
        </w:tc>
      </w:tr>
      <w:tr w:rsidR="004E2B98" w:rsidRPr="00B616B7" w14:paraId="060DCC3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35BABD0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DB16FE" w14:textId="09A01EA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علاقات بين فريق الاستجابة للحوادث والمجموعات الداخلية والخارجية الأخرى.</w:t>
            </w:r>
          </w:p>
        </w:tc>
      </w:tr>
      <w:tr w:rsidR="004E2B98" w:rsidRPr="00B616B7" w14:paraId="32CBE0B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612251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6E5551" w14:textId="5EC418F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البيانات التي ستضيف قيمة لعمليات التحقيق.</w:t>
            </w:r>
          </w:p>
        </w:tc>
      </w:tr>
      <w:tr w:rsidR="004E2B98" w:rsidRPr="00B616B7" w14:paraId="68B009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79841B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ACDEAA9" w14:textId="23FEE66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السجلات من مصادر متعددة لتحديد التهديدات المحتملة لأمن الشبكة.</w:t>
            </w:r>
          </w:p>
        </w:tc>
      </w:tr>
      <w:tr w:rsidR="004E2B98" w:rsidRPr="00B616B7" w14:paraId="4D53C1F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6DE364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B949DF" w14:textId="245793B7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أولويات الحوادث لتحديد الثغرة ونطاقها وأولويتها وتأثيرها المحتمل، ومن ثم تقديم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توصيات من شأنها توفير العلاج السريع.</w:t>
            </w:r>
          </w:p>
        </w:tc>
      </w:tr>
      <w:tr w:rsidR="004E2B98" w:rsidRPr="00B616B7" w14:paraId="0AE3979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45AF73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9688C86" w14:textId="49DB168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بشأنها.</w:t>
            </w:r>
          </w:p>
        </w:tc>
      </w:tr>
      <w:tr w:rsidR="004E2B98" w:rsidRPr="00B616B7" w14:paraId="67C20E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3A79EE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647AA6" w14:textId="74FC423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الملفات لتحديد سماتها المميزة.</w:t>
            </w:r>
          </w:p>
        </w:tc>
      </w:tr>
      <w:tr w:rsidR="004E2B98" w:rsidRPr="00B616B7" w14:paraId="1498763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AAC155E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BC65C1" w14:textId="0C85E80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جنائي رقمي حي.</w:t>
            </w:r>
          </w:p>
        </w:tc>
      </w:tr>
      <w:tr w:rsidR="004E2B98" w:rsidRPr="00B616B7" w14:paraId="34370C5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FB819B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A7F38C" w14:textId="0823A55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الخط الزمني للأحداث.</w:t>
            </w:r>
          </w:p>
        </w:tc>
      </w:tr>
      <w:tr w:rsidR="004E2B98" w:rsidRPr="00B616B7" w14:paraId="7D51648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EE12E3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FB6A7D4" w14:textId="4ECA99D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مهام الاستجابة للأحداث دعما لفرق الاستجابة للأحداث، شاملا جمع الأدلة الجنائية، وربط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حالات التسلل، والتتبع، وتحليل التهديدات ومعالجة الأنظمة.</w:t>
            </w:r>
          </w:p>
        </w:tc>
      </w:tr>
      <w:tr w:rsidR="004E2B98" w:rsidRPr="00B616B7" w14:paraId="041D0CC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8A7A31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7E7A0C" w14:textId="44992C3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البرمجة الآمنة وتحديد مواطن الخلل المحتملة في الشفرات البرمجية لمعالجة الثغرات.</w:t>
            </w:r>
          </w:p>
        </w:tc>
      </w:tr>
      <w:tr w:rsidR="004E2B98" w:rsidRPr="00B616B7" w14:paraId="6A35E8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810AC8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879398" w14:textId="4D7C961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تسخير أدوات مراقبة الشبكات لرصد وتحليل حركة البيانات الشبكية ذات العلاقة بالعمليات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الضارة.</w:t>
            </w:r>
          </w:p>
        </w:tc>
      </w:tr>
      <w:tr w:rsidR="004E2B98" w:rsidRPr="00B616B7" w14:paraId="7AE6A58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177037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B38BE3A" w14:textId="3F96A0A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الكشف عن الهجمات والأنشطة المشبوهة وحالات إساءة الاستخدام، والتعرف عليها والتنبيه بشأنها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في الوقت المناسب، وتمييزها عن الأنشطة الاعتيادية.</w:t>
            </w:r>
          </w:p>
        </w:tc>
      </w:tr>
      <w:tr w:rsidR="004E2B98" w:rsidRPr="00B616B7" w14:paraId="2178F3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6888E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58D891" w14:textId="109F397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تسخير أدوات الدفاع السيبراني للمراقبة المستمرة لأنشطة النظم وتحليلها بهدف تعريف الأنشطة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الضارة.</w:t>
            </w:r>
          </w:p>
        </w:tc>
      </w:tr>
      <w:tr w:rsidR="004E2B98" w:rsidRPr="00B616B7" w14:paraId="492596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827A090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4780D0" w14:textId="476D10B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الأنشطة الخبيثة لتحديد الثغرات المستغلة، وأساليب الاستغلال، والتأثيرات على النظم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والمعلومات.</w:t>
            </w:r>
          </w:p>
        </w:tc>
      </w:tr>
      <w:tr w:rsidR="004E2B98" w:rsidRPr="00B616B7" w14:paraId="5C7B4DD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1953F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B6B645" w14:textId="605FE355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حماية البنية التحتية الحاسمة للدفاع السيبراني ومواردها، وترتيب أولوياتها وتنسيقها.</w:t>
            </w:r>
          </w:p>
        </w:tc>
      </w:tr>
      <w:tr w:rsidR="004E2B98" w:rsidRPr="00B616B7" w14:paraId="3546A34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66ADC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24FE8F" w14:textId="59A11702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الحفاظ على سجل تدقيق أدلة التدابير الأمنية.</w:t>
            </w:r>
          </w:p>
        </w:tc>
      </w:tr>
      <w:tr w:rsidR="004E2B98" w:rsidRPr="00B616B7" w14:paraId="6F75041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1F3566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468550" w14:textId="13FC8D7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تحليل الحزم للتحقق من تنبيهات نظام كشف التسلل.</w:t>
            </w:r>
          </w:p>
        </w:tc>
      </w:tr>
      <w:tr w:rsidR="004E2B98" w:rsidRPr="00B616B7" w14:paraId="198ABA4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2A9868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825B482" w14:textId="5ACC74C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المقاييس وبيانات التوجهات.</w:t>
            </w:r>
          </w:p>
        </w:tc>
      </w:tr>
      <w:tr w:rsidR="004E2B98" w:rsidRPr="00B616B7" w14:paraId="025C68C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67DE981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773D91A" w14:textId="70A9195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وتطوير أدوات الهندسة العكسية لتعزيز القدرات والكشف عن الثغرات.</w:t>
            </w:r>
          </w:p>
        </w:tc>
      </w:tr>
      <w:tr w:rsidR="004E2B98" w:rsidRPr="00B616B7" w14:paraId="5DCE3A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2B715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3A78CB7" w14:textId="223DDBAD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تدقيقات البرامج والمشاريع السيبرانية، أو تنفيذها، أو المشاركة فيها.</w:t>
            </w:r>
          </w:p>
        </w:tc>
      </w:tr>
      <w:tr w:rsidR="004E2B98" w:rsidRPr="00B616B7" w14:paraId="73B1E7E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9C6C3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AEFFC61" w14:textId="692D4AA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مراجعة وتحليل تهديدات الأمن السيبراني لتزويد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أصحاب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المصلحة بالمعلومات المطلوبة للاستجابة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هذه التهديدات.</w:t>
            </w:r>
          </w:p>
        </w:tc>
      </w:tr>
      <w:tr w:rsidR="004E2B98" w:rsidRPr="00B616B7" w14:paraId="5C52334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19B05B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8F5238" w14:textId="719FE0D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لتمكين المعالجة ال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للثغرات.</w:t>
            </w:r>
          </w:p>
        </w:tc>
      </w:tr>
      <w:tr w:rsidR="004E2B98" w:rsidRPr="00B616B7" w14:paraId="71DE14E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859A88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8643A7" w14:textId="53A6875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دعم القضايا الأمنية لدى الإدارة العليا، والتأكد من شمول الأمن السيبراني ضمن الأهداف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A0789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الاستراتيجية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0F4F238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D443A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340275" w14:textId="0D2B444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الأدلة الرقمية للفحص والتحليل.</w:t>
            </w:r>
          </w:p>
        </w:tc>
      </w:tr>
      <w:tr w:rsidR="004E2B98" w:rsidRPr="00B616B7" w14:paraId="2A039C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132139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AEE7B78" w14:textId="7EA07499" w:rsidR="004E2B98" w:rsidRPr="00B616B7" w:rsidRDefault="004E2B98" w:rsidP="00433F95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تحليل للبرمجيات الضارة على ال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 xml:space="preserve">مستوى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الأول والثاني والثالث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73145BA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A29DF7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492E97D" w14:textId="723CF2F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معدات وأساليب مخصصة للقيام بمهام التحقيق الجنائي الرقمي بما يتماشى مع السياسات.</w:t>
            </w:r>
          </w:p>
        </w:tc>
      </w:tr>
      <w:tr w:rsidR="004E2B98" w:rsidRPr="00B616B7" w14:paraId="24C819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0D813D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424045B" w14:textId="27421A7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المراجعات للتوصية بتدابير جديدة أو محدثة لجوانب الأمن أو الصمود والموثوقية.</w:t>
            </w:r>
          </w:p>
        </w:tc>
      </w:tr>
      <w:tr w:rsidR="004E2B98" w:rsidRPr="00B616B7" w14:paraId="4040244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1890C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77067A" w14:textId="6B21132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نتائج اختبارات البرمجيات والعتاد والاختبار البيني لتحديد تحسينات ذات كفاءة عالية للحد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من المخاطر المكتشفة.</w:t>
            </w:r>
          </w:p>
        </w:tc>
      </w:tr>
      <w:tr w:rsidR="004E2B98" w:rsidRPr="00B616B7" w14:paraId="472A3DA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BB9259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EA5E22" w14:textId="6EE7918E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وتقديم ملخصات عن تهديدات معينة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389C0B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8C20E3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D6698D" w14:textId="01AF1B9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استطلاع الشبكات وتحليل الثغرات للنُظم داخل الشبكة.</w:t>
            </w:r>
          </w:p>
        </w:tc>
      </w:tr>
      <w:tr w:rsidR="004E2B98" w:rsidRPr="00B616B7" w14:paraId="1CF9C52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7EBA67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C1DAF4" w14:textId="35C2C135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التحليل العقدي الشبكة.</w:t>
            </w:r>
          </w:p>
        </w:tc>
      </w:tr>
      <w:tr w:rsidR="004E2B98" w:rsidRPr="00B616B7" w14:paraId="021953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0DC648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C7C92D1" w14:textId="44C7FA2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الكشف عن حالات الاستغلال ضد الشبكات والمضيفات ذات الاهتمام لإفادة جهود محاولة فهم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نشاط ممثل التهديد.</w:t>
            </w:r>
          </w:p>
        </w:tc>
      </w:tr>
      <w:tr w:rsidR="004E2B98" w:rsidRPr="00B616B7" w14:paraId="2F54DAD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B3FDF7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4229FAF" w14:textId="4806D5E2" w:rsidR="004E2B98" w:rsidRPr="00B616B7" w:rsidRDefault="004E2B98" w:rsidP="00A1476D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التقنيات المستخدمة من قبل 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التهديدات ذات العلاقة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7E4CB7A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5C0A8C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70D8FA7" w14:textId="1572F28E" w:rsidR="004E2B98" w:rsidRPr="00B616B7" w:rsidRDefault="004E2B98" w:rsidP="00A1476D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مصادر المعلومات لتعميق فهم 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التهديدات ذات العلاقة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7432217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2DA402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F9B8C4" w14:textId="7967ED0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الأساليب التحليلية للحصول على معلومات ممثلي التهديد محل الاهتمام.</w:t>
            </w:r>
          </w:p>
        </w:tc>
      </w:tr>
      <w:tr w:rsidR="004E2B98" w:rsidRPr="00B616B7" w14:paraId="1AD4A5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3A2859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2AA3A4" w14:textId="22FC07D2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عمليات صنع القرار بشأن التهديدات.</w:t>
            </w:r>
          </w:p>
        </w:tc>
      </w:tr>
      <w:tr w:rsidR="004E2B98" w:rsidRPr="00B616B7" w14:paraId="2008DA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1A3779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CF1FEF" w14:textId="46D5B1D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التهديدات الأساسية للثغرات المعروفة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0C05BCD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BE050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D36CE8" w14:textId="4E5EA3F0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القدرات المتوفرة للتصدي لأنشطة التهديدات المحتملة وذلك لتقديم توصية بحلول فعّالة.</w:t>
            </w:r>
          </w:p>
        </w:tc>
      </w:tr>
      <w:tr w:rsidR="004E2B98" w:rsidRPr="00B616B7" w14:paraId="56B136E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29BB80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30AF6F8" w14:textId="1FC4147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التهديد ومنهجياته.</w:t>
            </w:r>
          </w:p>
        </w:tc>
      </w:tr>
      <w:tr w:rsidR="004E2B98" w:rsidRPr="00B616B7" w14:paraId="267A812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94E9BB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D78E4A" w14:textId="4051F0B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وتقييم القدرات الحرجة للتهديدات، ومتطلباتها وثغراتها.</w:t>
            </w:r>
          </w:p>
        </w:tc>
      </w:tr>
      <w:tr w:rsidR="004E2B98" w:rsidRPr="00B616B7" w14:paraId="123E363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BA8273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2B4D38" w14:textId="228DAF3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هيكلة ومكونات ممثل التهديد.</w:t>
            </w:r>
          </w:p>
        </w:tc>
      </w:tr>
      <w:tr w:rsidR="004E2B98" w:rsidRPr="00B616B7" w14:paraId="515DF4E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B2796D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E93333" w14:textId="590BB2B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المدخلات أو تطوير مسارات العمل بناء على فهم التهديد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6019D9D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885546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53C29BC" w14:textId="3EA640D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المراقبة والإبلاغ عن التغيرات في ميول التهديدات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وأنشطتها،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وأساليبها،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وقدراتها،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وغاياتها.</w:t>
            </w:r>
          </w:p>
        </w:tc>
      </w:tr>
      <w:tr w:rsidR="004E2B98" w:rsidRPr="00B616B7" w14:paraId="6E5ECC7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C66D42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95A759D" w14:textId="69CDE9F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أنشطة التهديد التي تمت مصادقتها والإبلاغ عنها.</w:t>
            </w:r>
          </w:p>
        </w:tc>
      </w:tr>
      <w:tr w:rsidR="004E2B98" w:rsidRPr="00B616B7" w14:paraId="1ADD0AF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D60509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E8BF905" w14:textId="0F13897A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معالجة الحوادث، وفرز الأحداث حسب أولوياتها، وتحليل الشبكات، وكشف التهديدات، وتحليل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التوجهات، وتطوير المقاييس، ونشر المعلومات عن الثغرات.</w:t>
            </w:r>
          </w:p>
        </w:tc>
      </w:tr>
      <w:tr w:rsidR="004E2B98" w:rsidRPr="00B616B7" w14:paraId="5563181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2CE6AF2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3E9A4C6" w14:textId="42292037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المساندة في تحليل التهديدات والثغرات وتقديم الخدمات والتوصيات الاستشارية في الأمن السيبراني.</w:t>
            </w:r>
          </w:p>
        </w:tc>
      </w:tr>
      <w:tr w:rsidR="004E2B98" w:rsidRPr="00B616B7" w14:paraId="1E0EBFF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A12F15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3981FF5" w14:textId="70DCBFA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القيام بتحليل البرمجيات الضارة ذات ا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ل</w:t>
            </w:r>
            <w:r w:rsidR="00433F95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مستوى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433F95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الأول والثاني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5301191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E8196A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23BC72" w14:textId="42ADFF0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القيام بأبحاث وعمليات تحليل متعمقة.</w:t>
            </w:r>
          </w:p>
        </w:tc>
      </w:tr>
      <w:tr w:rsidR="004E2B98" w:rsidRPr="00B616B7" w14:paraId="6FDA1BC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2C3942" w14:textId="77777777" w:rsidR="004E2B98" w:rsidRPr="00B616B7" w:rsidRDefault="004E2B98" w:rsidP="59CA93CF">
            <w:pPr>
              <w:pStyle w:val="ListParagraph"/>
              <w:numPr>
                <w:ilvl w:val="0"/>
                <w:numId w:val="5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79D7D3A" w14:textId="281CF1B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أساليب ومنهجيات التهديد السيبراني.</w:t>
            </w:r>
          </w:p>
        </w:tc>
      </w:tr>
    </w:tbl>
    <w:p w14:paraId="0DD35156" w14:textId="1777F403" w:rsidR="00A30B0B" w:rsidRPr="00B616B7" w:rsidRDefault="00A30B0B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0C6836C4" w14:textId="366AA13C" w:rsidR="004E2B98" w:rsidRPr="00B616B7" w:rsidRDefault="004E2B98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77919719" w14:textId="6200BC0E" w:rsidR="00A30B0B" w:rsidRPr="00B616B7" w:rsidRDefault="004E2B98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59" w:name="_Toc103862535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مصمم معمارية الأمن السيبراني لأنظمة التحكم الصناعي والتقنيات </w:t>
      </w:r>
      <w:bookmarkStart w:id="60" w:name="_Toc103862536"/>
      <w:bookmarkEnd w:id="59"/>
      <w:r w:rsidR="0008030F"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التشغيلية (</w:t>
      </w:r>
      <w:r w:rsidR="00330765" w:rsidRPr="00B616B7">
        <w:rPr>
          <w:rFonts w:eastAsia="Arial" w:cs="Arial"/>
          <w:color w:val="15969D" w:themeColor="accent6" w:themeShade="BF"/>
          <w:sz w:val="28"/>
          <w:szCs w:val="28"/>
        </w:rPr>
        <w:t>ICS</w:t>
      </w:r>
      <w:r w:rsidR="003973CC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/OT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="003973CC" w:rsidRPr="00B616B7">
        <w:rPr>
          <w:rFonts w:eastAsia="Arial" w:cs="Arial"/>
          <w:color w:val="15969D" w:themeColor="accent6" w:themeShade="BF"/>
          <w:sz w:val="28"/>
          <w:szCs w:val="28"/>
        </w:rPr>
        <w:t>Cybersecurity Archi</w:t>
      </w:r>
      <w:r w:rsidR="00D96F3F" w:rsidRPr="00B616B7">
        <w:rPr>
          <w:rFonts w:eastAsia="Arial" w:cs="Arial"/>
          <w:color w:val="15969D" w:themeColor="accent6" w:themeShade="BF"/>
          <w:sz w:val="28"/>
          <w:szCs w:val="28"/>
        </w:rPr>
        <w:t>tect</w:t>
      </w:r>
      <w:bookmarkEnd w:id="60"/>
      <w:r w:rsidR="008F02D5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A30B0B" w:rsidRPr="00B616B7" w14:paraId="3A8A6A32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275E87C7" w14:textId="77777777" w:rsidR="00A30B0B" w:rsidRPr="00B616B7" w:rsidRDefault="00A30B0B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08BB422" w14:textId="77777777" w:rsidR="00A30B0B" w:rsidRPr="00B616B7" w:rsidRDefault="00A30B0B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4E2B98" w:rsidRPr="00B616B7" w14:paraId="12DBD29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F1635E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97E06E9" w14:textId="1E02071F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الفجوات في المعمارية الأمنية، من أجل إصدار خطط لإدارة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المخاطر السيبرانية.</w:t>
            </w:r>
          </w:p>
        </w:tc>
      </w:tr>
      <w:tr w:rsidR="004E2B98" w:rsidRPr="00B616B7" w14:paraId="392061A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29C7D0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BE346CF" w14:textId="4AAD0226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4E2B98" w:rsidRPr="00B616B7" w14:paraId="3236B48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4EC6BE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B2B2BA9" w14:textId="6A3859B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عمليات آمنة لإدارة الإعدادات.</w:t>
            </w:r>
          </w:p>
        </w:tc>
      </w:tr>
      <w:tr w:rsidR="004E2B98" w:rsidRPr="00B616B7" w14:paraId="340F18C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B99455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57C7E89" w14:textId="4ED7E50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وظائف الأعمال الحيوية وتصنيف أولوياتها بالتعاون مع أصحاب المصلحة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4E2B98" w:rsidRPr="00B616B7" w14:paraId="19F8D98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23636F3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4E6EC02" w14:textId="4B797922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استشارات بشأن تكاليف المشاريع، ومفاهيم التصميم التابعة لها، أو التغييرات على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تصاميمها.</w:t>
            </w:r>
          </w:p>
        </w:tc>
      </w:tr>
      <w:tr w:rsidR="004E2B98" w:rsidRPr="00B616B7" w14:paraId="437C07E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BCD5FE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96A70F4" w14:textId="7692762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المشورة بشأن المتطلبات الأمنية المطلوب إدراجها في وثائق المشتريات.</w:t>
            </w:r>
          </w:p>
        </w:tc>
      </w:tr>
      <w:tr w:rsidR="004E2B98" w:rsidRPr="00B616B7" w14:paraId="01BD25B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47D26F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6609190" w14:textId="6BCC044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المعمارية المرشحة، وتخصيص الخدمات الأمنية واختيار الآليات الأمنية.</w:t>
            </w:r>
          </w:p>
        </w:tc>
      </w:tr>
      <w:tr w:rsidR="004E2B98" w:rsidRPr="00B616B7" w14:paraId="22427EF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5CC69B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123BFC15" w14:textId="0E28ED6A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تعريف السياق الأمني للنُظم، ومفهوم العمليات واحتياجاتها المبدئية، وفقًا لسياسات الأمن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السيبراني المطبقة.</w:t>
            </w:r>
          </w:p>
        </w:tc>
      </w:tr>
      <w:tr w:rsidR="004E2B98" w:rsidRPr="00B616B7" w14:paraId="6B8F633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0D41DC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53A4925A" w14:textId="485CEEB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تحرير المواصفات الوظيفية التفصيلية التي توثق عملية تطوير المعمارية.</w:t>
            </w:r>
          </w:p>
        </w:tc>
      </w:tr>
      <w:tr w:rsidR="004E2B98" w:rsidRPr="00B616B7" w14:paraId="67112D6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DEB4C8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58CA61A7" w14:textId="303E201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احتياجات المستخدم ومتطلباته لتخطيط المعمارية.</w:t>
            </w:r>
          </w:p>
        </w:tc>
      </w:tr>
      <w:tr w:rsidR="004E2B98" w:rsidRPr="00B616B7" w14:paraId="5DE8CA2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073A7C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55B62C4" w14:textId="5A62151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المعمارية المؤسسية أو مكونات النظام المطلوبة لتلبية احتياجات المستخدم.</w:t>
            </w:r>
          </w:p>
        </w:tc>
      </w:tr>
      <w:tr w:rsidR="004E2B98" w:rsidRPr="00B616B7" w14:paraId="7E31AA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9F0E0F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EEB2685" w14:textId="7FD08538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وتحديث كل أنشطة التعريف والمعمارية، حسب الضرورة.</w:t>
            </w:r>
          </w:p>
        </w:tc>
      </w:tr>
      <w:tr w:rsidR="004E2B98" w:rsidRPr="00B616B7" w14:paraId="351A41F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6DEAC4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DD45052" w14:textId="7D93C26E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ضوابط الأمن لنظم المعلومات والشبكات، مع توثيقها على نحو ملائم.</w:t>
            </w:r>
          </w:p>
        </w:tc>
      </w:tr>
      <w:tr w:rsidR="004E2B98" w:rsidRPr="00B616B7" w14:paraId="67A8DC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608075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2CF466" w14:textId="2896F75D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وتصميم وظائف إدارة الأمن السيبراني.</w:t>
            </w:r>
          </w:p>
        </w:tc>
      </w:tr>
      <w:tr w:rsidR="004E2B98" w:rsidRPr="00B616B7" w14:paraId="1875407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41EEB9E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41E830" w14:textId="5328A9BD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تعريف لمستويات التوافر المناسبة لوظائف النظم الحرجة ومتطلبات عمليات التعافي من الكوارث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والاستمرارية لتقديمها</w:t>
            </w:r>
          </w:p>
        </w:tc>
      </w:tr>
      <w:tr w:rsidR="004E2B98" w:rsidRPr="00B616B7" w14:paraId="3539B1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371CEC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5D8811" w14:textId="5A049445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أثر تنفيذ نظام جديد أو واجهات اتصال جديدة بين النُظم على الوضع الأمني للبيئة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الحالية.</w:t>
            </w:r>
          </w:p>
        </w:tc>
      </w:tr>
      <w:tr w:rsidR="004E2B98" w:rsidRPr="00B616B7" w14:paraId="0D7C736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4BB30D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209838" w14:textId="7CB90862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التوصيات بخصوص الضوابط الأمنية ذات الكفاءة المالية لمعالجة المخاطر المكتشفة عن طريق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الاختبار والمراجعة.</w:t>
            </w:r>
          </w:p>
        </w:tc>
      </w:tr>
      <w:tr w:rsidR="004E2B98" w:rsidRPr="00B616B7" w14:paraId="60BAF4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646AFE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698908" w14:textId="6183985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وترتيب أولويات قدرات النُظم أو وظائف الأعمال اللازمة لاستعادة النظام جزئيًا أو كليًا بعد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وقوع عطل كارثي في بيئات تقنية المعلومات وأنظمة التحكم الصناعي والتقنيات التشغيلية.</w:t>
            </w:r>
          </w:p>
        </w:tc>
      </w:tr>
      <w:tr w:rsidR="004E2B98" w:rsidRPr="00B616B7" w14:paraId="641CB3E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3D6262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F43831" w14:textId="1077AAC1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ودمج تصاميم الأمن السيبراني للنُظم والشبكات والتي لها متطلبات أمن متعددة المستويات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في بيئات تقنية المعلومات وأنظمة التحكم الصناعي والتقنيات التشغيلية.</w:t>
            </w:r>
          </w:p>
        </w:tc>
      </w:tr>
      <w:tr w:rsidR="004E2B98" w:rsidRPr="00B616B7" w14:paraId="6AD728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2E6163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5ADCD8" w14:textId="46C527D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ومعالجة متطلبات الأمن السيبراني لعمليات النظم، ومتطلبات هندسة الأمن للبُنى المعمارية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والنُظم في كافة مراحل عمليات الشراء والاستحواذ في بيئات تقنية المعلومات وأنظمة التحكم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الصناعي والتقنيات التشغيلية.</w:t>
            </w:r>
          </w:p>
        </w:tc>
      </w:tr>
      <w:tr w:rsidR="004E2B98" w:rsidRPr="00B616B7" w14:paraId="46C353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2875E7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A40106F" w14:textId="4BBC49C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اتساق النُظم والبُنى المعمارية التي تمت حيازتها أو تطويرها مع إرشادات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لمعمارية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الأمن السيبراني في بيئات تقنية المعلومات وأنظمة التحكم الصناعي والتقنيات التشغيلية.</w:t>
            </w:r>
          </w:p>
        </w:tc>
      </w:tr>
      <w:tr w:rsidR="004E2B98" w:rsidRPr="00B616B7" w14:paraId="436E4B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E5ECCA5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DDA777" w14:textId="1168024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ترجمة القدرات المقترحة إلى متطلبات تقنية في بيئات تقنية المعلومات وأنظمة التحكم الصناعي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والتقنيات التشغيلية.</w:t>
            </w:r>
          </w:p>
        </w:tc>
      </w:tr>
      <w:tr w:rsidR="004E2B98" w:rsidRPr="00B616B7" w14:paraId="794CE7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5A4F0A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972401" w14:textId="5E2B6E13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أعضاء فريق التطوير المرن لتسريع إعداد نماذج أولية ودراسات الجدوى وتقييم التقنيات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الحديثة في بيئات تقنية المعلومات وأنظمة التحكم الصناعي والتقنيات التشغيلية.</w:t>
            </w:r>
          </w:p>
        </w:tc>
      </w:tr>
      <w:tr w:rsidR="004E2B98" w:rsidRPr="00B616B7" w14:paraId="41DEA68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4A6E6B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7ACB86" w14:textId="432AAF69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نُظم وحلول لدعم نجاح “حلول إثبات المبدأ” والمشاريع التجريبية في مجالات التقنيات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الناشئة في بيئات تقنية المعلومات وأنظمة التحكم الصناعي والتقنيات التشغيلية.</w:t>
            </w:r>
          </w:p>
        </w:tc>
      </w:tr>
      <w:tr w:rsidR="004E2B98" w:rsidRPr="00B616B7" w14:paraId="24FC645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A84505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6C8377" w14:textId="03242054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قراءة وتفسير المخططات والمواصفات والرسومات والتصاميم الأولية والرسومات البيانية التخطيطية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ذات العلاقة بالأنظمة والشبكات في بيئات تقنية المعلومات وأنظمة التحكم الصناعي والتقنيات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التشغيلية.</w:t>
            </w:r>
          </w:p>
        </w:tc>
      </w:tr>
      <w:tr w:rsidR="004E2B98" w:rsidRPr="00B616B7" w14:paraId="6163A5C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A23E0B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32D6B4" w14:textId="55E350FB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فهم وإصلاح مواطن الخلل في أنظمة الاتصالات والأتمتة الصناعية.</w:t>
            </w:r>
          </w:p>
        </w:tc>
      </w:tr>
      <w:tr w:rsidR="004E2B98" w:rsidRPr="00B616B7" w14:paraId="6DF94A9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DAFE22" w14:textId="77777777" w:rsidR="004E2B98" w:rsidRPr="00B616B7" w:rsidRDefault="004E2B98" w:rsidP="59CA93CF">
            <w:pPr>
              <w:pStyle w:val="ListParagraph"/>
              <w:numPr>
                <w:ilvl w:val="0"/>
                <w:numId w:val="5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544574" w14:textId="1BF8D95C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الضوابط الأمنية للأنظمة والشبكات في بيئات تقنية المعلومات وأنظمة التحكم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الصناعي والتقنيات التشغيلية.</w:t>
            </w:r>
          </w:p>
        </w:tc>
      </w:tr>
    </w:tbl>
    <w:p w14:paraId="0E9F4EF5" w14:textId="77777777" w:rsidR="00E238FF" w:rsidRPr="00B616B7" w:rsidRDefault="00E238FF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61" w:name="_Toc103862539"/>
    </w:p>
    <w:p w14:paraId="1E88A8EA" w14:textId="77777777" w:rsidR="00E238FF" w:rsidRPr="00B616B7" w:rsidRDefault="00E238FF" w:rsidP="59CA93CF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549115E2" w14:textId="4DC876F6" w:rsidR="004E2B98" w:rsidRPr="00B616B7" w:rsidRDefault="00AD0653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محلل دفاع الأمن السيبراني لأنظمة التحكم الصناعي والتقنيات التشغيلية</w:t>
      </w:r>
      <w:bookmarkEnd w:id="61"/>
      <w:r w:rsidR="000B0F47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  <w:bookmarkStart w:id="62" w:name="_Toc103862540"/>
      <w:r w:rsidR="000B0F47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(ICS/OT Cybersecurity </w:t>
      </w:r>
      <w:r w:rsidR="00A56C16" w:rsidRPr="00B616B7">
        <w:rPr>
          <w:rFonts w:eastAsia="Arial" w:cs="Arial"/>
          <w:color w:val="15969D" w:themeColor="accent6" w:themeShade="BF"/>
          <w:sz w:val="28"/>
          <w:szCs w:val="28"/>
        </w:rPr>
        <w:t>Defense Analyst</w:t>
      </w:r>
      <w:r w:rsidR="000B0F47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62"/>
      <w:r w:rsidR="000B0F47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4E2B98" w:rsidRPr="00B616B7" w14:paraId="33AD172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5D016ED1" w14:textId="77777777" w:rsidR="004E2B98" w:rsidRPr="00B616B7" w:rsidRDefault="004E2B98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1B054176" w14:textId="77777777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AD0653" w:rsidRPr="00B616B7" w14:paraId="73AE28F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18B4E1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E015B9" w14:textId="5C729CE5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</w:t>
            </w:r>
          </w:p>
        </w:tc>
      </w:tr>
      <w:tr w:rsidR="00AD0653" w:rsidRPr="00B616B7" w14:paraId="3F0901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66152B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470EA1" w14:textId="33F9E3B2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منتجات الأمن السيبراني أو تقنيات التحكم الأمني للحد من المخاطر المكتشفة إلى مستويات مقبولة</w:t>
            </w:r>
          </w:p>
        </w:tc>
      </w:tr>
      <w:tr w:rsidR="00AD0653" w:rsidRPr="00B616B7" w14:paraId="04EAC58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90D189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C35041" w14:textId="14A0E9BA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وتصعيد الحوادث السيبرانية التي من شأنها أن تؤدي إلى أثر فوري أو مستمر.</w:t>
            </w:r>
          </w:p>
        </w:tc>
      </w:tr>
      <w:tr w:rsidR="00AD0653" w:rsidRPr="00B616B7" w14:paraId="60BAC22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A78AF4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F8A891B" w14:textId="7C3331AC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</w:t>
            </w:r>
          </w:p>
        </w:tc>
      </w:tr>
      <w:tr w:rsidR="00AD0653" w:rsidRPr="00B616B7" w14:paraId="0990A09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7B80B5D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A98F8E0" w14:textId="5305A106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المعلومات من مصادر متعددة للإلمام بالحالة وتحديد فاعلية الهجمة المرصودة</w:t>
            </w:r>
          </w:p>
        </w:tc>
      </w:tr>
      <w:tr w:rsidR="00AD0653" w:rsidRPr="00B616B7" w14:paraId="33B2932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6D73F6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E065332" w14:textId="19FF41AB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الثغرات الأمنية في المعمارية الأمنية لدعم استراتيجيات معالجة المخاطر</w:t>
            </w:r>
          </w:p>
        </w:tc>
      </w:tr>
      <w:tr w:rsidR="00AD0653" w:rsidRPr="00B616B7" w14:paraId="7CE5C52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C4583F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7A463F" w14:textId="0ABB0742" w:rsidR="00AD0653" w:rsidRPr="00B616B7" w:rsidRDefault="00AD0653" w:rsidP="00A1476D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تحليل نتائج التمارين وبيئة النظام 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للخروج بال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توصي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وال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تعديلات</w:t>
            </w:r>
            <w:r w:rsidR="00A1476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 xml:space="preserve"> اللازمة.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</w:p>
        </w:tc>
      </w:tr>
      <w:tr w:rsidR="00AD0653" w:rsidRPr="00B616B7" w14:paraId="5BC528E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C9B3C7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60292C3" w14:textId="0410CC06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تنبيهات الشبكة التي يتم الحصول عليها من مصادر مختلفة لتحديد الأسباب المحتملة لأي أحداث يتم اكتشافها</w:t>
            </w:r>
          </w:p>
        </w:tc>
      </w:tr>
      <w:tr w:rsidR="00AD0653" w:rsidRPr="00B616B7" w14:paraId="60FC9FD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BE9BF4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C71B368" w14:textId="136FC159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الكشف عن الهجمات والأنشطة المشبوهة وحالات إساءة الاستخدام، والتعرف عليها والتنبيه بشأنها في الوقت المناسب، وتمييزها عن الأنشطة الاعتيادية</w:t>
            </w:r>
          </w:p>
        </w:tc>
      </w:tr>
      <w:tr w:rsidR="00AD0653" w:rsidRPr="00B616B7" w14:paraId="350F7E1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8C7C61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68C7272" w14:textId="41592B87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تسخير أدوات الدفاع السيبراني للمراقبة المستمرة لأنشطة النظم وتحليلها بهدف تعريف الأنشطة الضارة</w:t>
            </w:r>
          </w:p>
        </w:tc>
      </w:tr>
      <w:tr w:rsidR="00AD0653" w:rsidRPr="00B616B7" w14:paraId="5071E5A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6624A8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99201E" w14:textId="14E7BCBA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الأنشطة الخبيثة لتحديد الثغرات المستغلة، وأساليب الاستغلال، والتأثيرات على النظم والمعلومات</w:t>
            </w:r>
          </w:p>
        </w:tc>
      </w:tr>
      <w:tr w:rsidR="00AD0653" w:rsidRPr="00B616B7" w14:paraId="097DDB9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833D50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1D3E827" w14:textId="5A4C8C4A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مبادئ وممارسات الدفاع الأمني متعدد المستويات بما يتماشى مع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AD0653" w:rsidRPr="00B616B7" w14:paraId="5D937B5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5DE4E8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2362D5" w14:textId="4662CFA0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تحديد الخطط والأساليب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والإجراءات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</w:rPr>
              <w:t>TTP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 لمجموعات التسلل.</w:t>
            </w:r>
          </w:p>
        </w:tc>
      </w:tr>
      <w:tr w:rsidR="00AD0653" w:rsidRPr="00B616B7" w14:paraId="18F027A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EEA8AA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C98495" w14:textId="23AF46F1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فحص المخططات الشبكية لفهم تدفقات البيانات عبر الشبكة</w:t>
            </w:r>
          </w:p>
        </w:tc>
      </w:tr>
      <w:tr w:rsidR="00AD0653" w:rsidRPr="00B616B7" w14:paraId="077774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2E6EF0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062C049" w14:textId="16415DC0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التوصية بتصحيحات لثغرات البيئة</w:t>
            </w:r>
          </w:p>
        </w:tc>
      </w:tr>
      <w:tr w:rsidR="00AD0653" w:rsidRPr="00B616B7" w14:paraId="06E0E53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CAC237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89647D" w14:textId="64B64C30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البيانات الوصفية للتعرف على حالات الاشتباه في حركة مرور البيانات عبر الشبكة وتحليلها</w:t>
            </w:r>
          </w:p>
        </w:tc>
      </w:tr>
      <w:tr w:rsidR="00AD0653" w:rsidRPr="00B616B7" w14:paraId="3C72DEF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C5D4E7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C859A07" w14:textId="4095CB8B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المؤشرات والتحذيرات من خلال البحث والتحليل والربط عبر مجموعات بيانات متعددة</w:t>
            </w:r>
          </w:p>
        </w:tc>
      </w:tr>
      <w:tr w:rsidR="00AD0653" w:rsidRPr="00B616B7" w14:paraId="5079975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DE0EDE5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133232" w14:textId="4DAE61DF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تحليل الحزم للتحقق من تنبيهات نظام كشف التسلل</w:t>
            </w:r>
          </w:p>
        </w:tc>
      </w:tr>
      <w:tr w:rsidR="00AD0653" w:rsidRPr="00B616B7" w14:paraId="34E5D76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B06D2D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2593F81" w14:textId="35ED81B4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عزل البرمجيات الضارة وإزالتها</w:t>
            </w:r>
          </w:p>
        </w:tc>
      </w:tr>
      <w:tr w:rsidR="00AD0653" w:rsidRPr="00B616B7" w14:paraId="2162EED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0859CAD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D89F45" w14:textId="73959A1F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حركة مرور البيانات عبر الشبكة لتحديد تطبيقات أحد أجهزة الشبكة ونظم التشغيل الخاصة به</w:t>
            </w:r>
          </w:p>
        </w:tc>
      </w:tr>
      <w:tr w:rsidR="00AD0653" w:rsidRPr="00B616B7" w14:paraId="539BF16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7065BF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FC3577" w14:textId="4D469F42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حركة المرور عبر الشبكات لإعادة تمثيل النشاط الخبيث</w:t>
            </w:r>
          </w:p>
        </w:tc>
      </w:tr>
      <w:tr w:rsidR="00AD0653" w:rsidRPr="00B616B7" w14:paraId="3DFA9F9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8971E3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3E2C70A" w14:textId="29587487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عمليات محاولة التعرف على التصميم الشبكي وأنشطة التعرف على أنظمة التشغيل</w:t>
            </w:r>
          </w:p>
        </w:tc>
      </w:tr>
      <w:tr w:rsidR="00AD0653" w:rsidRPr="00B616B7" w14:paraId="41EB9C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C9B009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7321FD" w14:textId="4D334CB7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المساعدة في حصر خواص التعرف (التواقيع) لتفعيل استخدامها في أدوات الأمن السيبراني للشبكة</w:t>
            </w:r>
            <w:r w:rsidR="211CF0F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وذلك للاستجابة للتهديدات الجديدة والتهديدات التي تمت ملاحظتها سابق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ًا</w:t>
            </w:r>
          </w:p>
        </w:tc>
      </w:tr>
      <w:tr w:rsidR="00AD0653" w:rsidRPr="00B616B7" w14:paraId="7D879E0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EA9581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76181A" w14:textId="5FB6D272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الإبلاغ عن الحوادث السيبرانية المشتبه بها وفقًا لخطة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للاستجابة للحوادث السيبرانية</w:t>
            </w:r>
          </w:p>
        </w:tc>
      </w:tr>
      <w:tr w:rsidR="00AD0653" w:rsidRPr="00B616B7" w14:paraId="054F70B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C61A54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ECF3BE" w14:textId="03B439DB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التوجهات في الحالة الأمنية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والإبلاغ عنها</w:t>
            </w:r>
          </w:p>
        </w:tc>
      </w:tr>
      <w:tr w:rsidR="00AD0653" w:rsidRPr="00B616B7" w14:paraId="3B6EE59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A46BF5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5CE6E6B" w14:textId="58FF97CF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التوجهات في الحالة الأمنية للنُظم، والإبلاغ عنها</w:t>
            </w:r>
          </w:p>
        </w:tc>
      </w:tr>
      <w:tr w:rsidR="00AD0653" w:rsidRPr="00B616B7" w14:paraId="75ED8A0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6AF98C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F436F8" w14:textId="341C4340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مدى كفاية ضوابط التحكم بالوصول بناء على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AD0653" w:rsidRPr="00B616B7" w14:paraId="5A3C0C7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D528C1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89317A" w14:textId="3B4CCD09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مصادر البيانات الخارجية للمحافظة على فهم محدث لحالة تهديدات الأمن السيبراني وتحديد القضايا الأمنية التي قد تؤثر على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AD0653" w:rsidRPr="00B616B7" w14:paraId="12C73D5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4745CA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4D2669" w14:textId="0C62A37F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ومراقبة جوانب الأمن السيبراني لممارسات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بتطبيق النُظم واختبارها</w:t>
            </w:r>
          </w:p>
        </w:tc>
      </w:tr>
      <w:tr w:rsidR="00AD0653" w:rsidRPr="00B616B7" w14:paraId="0D1166E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884EF4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49AA28" w14:textId="1789E906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الأمن السيبراني للقيادة استنادًا إلى التهديدات والثغرات الجسيمة</w:t>
            </w:r>
          </w:p>
        </w:tc>
      </w:tr>
      <w:tr w:rsidR="00AD0653" w:rsidRPr="00B616B7" w14:paraId="4DD9BA6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A54488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242F5BA" w14:textId="20BD54C3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لحل حوادث الأمن السيبراني وقضايا الثغرات في الالتزام</w:t>
            </w:r>
          </w:p>
        </w:tc>
      </w:tr>
      <w:tr w:rsidR="00AD0653" w:rsidRPr="00B616B7" w14:paraId="059AE7A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D11FD1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5BE6E50" w14:textId="1A697E8E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أدوات الدفاع السيبراني</w:t>
            </w:r>
          </w:p>
        </w:tc>
      </w:tr>
      <w:tr w:rsidR="00AD0653" w:rsidRPr="00B616B7" w14:paraId="32188C8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B5BD6C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130A437" w14:textId="5C28CC86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وصف وتحليل حركة المرور على الشبكة، لتحديد الأنشطة الشاذة والتهديدات المحتملة لموارد الشبكات</w:t>
            </w:r>
          </w:p>
        </w:tc>
      </w:tr>
      <w:tr w:rsidR="00AD0653" w:rsidRPr="00B616B7" w14:paraId="2E6A696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5FB206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43D4AC6" w14:textId="243B20B3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بقية طاقم عمل الدفاع السيبراني للتحقق من مصداقية التنبيهات الشبكية</w:t>
            </w:r>
          </w:p>
        </w:tc>
      </w:tr>
      <w:tr w:rsidR="00AD0653" w:rsidRPr="00B616B7" w14:paraId="6B410EE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5AFF65" w14:textId="77777777" w:rsidR="00AD0653" w:rsidRPr="00B616B7" w:rsidRDefault="00AD0653" w:rsidP="59CA93CF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049126" w14:textId="3F26EEB7" w:rsidR="00AD0653" w:rsidRPr="00B616B7" w:rsidRDefault="00AD06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تقارير مُجملة يومية لأحداث الشبكات والأنشطة الأخرى ذات الصلة بالأمن السيبراني بما يتلاءم مع سياسات ومتطلبات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</w:tbl>
    <w:p w14:paraId="0CE520B4" w14:textId="6D6349F8" w:rsidR="00AB6E5E" w:rsidRPr="00B616B7" w:rsidRDefault="00AB6E5E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4249B50F" w14:textId="6A77B591" w:rsidR="006C6C7C" w:rsidRDefault="006C6C7C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63" w:name="_Toc103862541"/>
    </w:p>
    <w:p w14:paraId="0D7D70B8" w14:textId="772F1611" w:rsidR="009A70D6" w:rsidRDefault="009A70D6" w:rsidP="009A70D6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646E8DD3" w14:textId="18AD336E" w:rsidR="009A70D6" w:rsidRDefault="009A70D6" w:rsidP="009A70D6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479AB34A" w14:textId="77777777" w:rsidR="009A70D6" w:rsidRPr="00B616B7" w:rsidRDefault="009A70D6" w:rsidP="009A70D6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12C7057A" w14:textId="6D827EDC" w:rsidR="004E2B98" w:rsidRPr="00B616B7" w:rsidRDefault="0057288C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مخاطر الأمن السيبراني لأنظمة التحكم الصناعي والتقنيات </w:t>
      </w:r>
      <w:bookmarkStart w:id="64" w:name="_Toc103862542"/>
      <w:bookmarkEnd w:id="63"/>
      <w:r w:rsidR="0008030F"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التشغيلية (</w:t>
      </w:r>
      <w:r w:rsidR="00A56C16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ICS/OT Cybersecurity </w:t>
      </w:r>
      <w:r w:rsidR="00D35189" w:rsidRPr="00B616B7">
        <w:rPr>
          <w:rFonts w:eastAsia="Arial" w:cs="Arial"/>
          <w:color w:val="15969D" w:themeColor="accent6" w:themeShade="BF"/>
          <w:sz w:val="28"/>
          <w:szCs w:val="28"/>
        </w:rPr>
        <w:t>Risk Officer</w:t>
      </w:r>
      <w:r w:rsidR="00A56C16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64"/>
      <w:r w:rsidR="00A56C16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4E2B98" w:rsidRPr="00B616B7" w14:paraId="77EA90E6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829E2D2" w14:textId="77777777" w:rsidR="004E2B98" w:rsidRPr="00B616B7" w:rsidRDefault="004E2B98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9EF99C2" w14:textId="77777777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7288C" w:rsidRPr="00B616B7" w14:paraId="791003C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B40F8B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9C516FE" w14:textId="63C1FE76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التواصل </w:t>
            </w:r>
            <w:r w:rsidR="650055C7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الفعّال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 الإدارة العليا بشأن مخاطر الأمن السيبراني</w:t>
            </w:r>
          </w:p>
        </w:tc>
      </w:tr>
      <w:tr w:rsidR="0057288C" w:rsidRPr="00B616B7" w14:paraId="0DBCE6F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6D227C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3D0D65F" w14:textId="6AAB78EE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أوصاف للمخاطر الأمنية لنظم الحاسب من خلال تقييم التهديدات لتلك النظم وثغراتها</w:t>
            </w:r>
          </w:p>
        </w:tc>
      </w:tr>
      <w:tr w:rsidR="0057288C" w:rsidRPr="00B616B7" w14:paraId="10DF63A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F4324C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D3A4E6D" w14:textId="4151675C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استراتيجيات للحد من المخاطر من أجل إدارة المخاطر في ظل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لمستويات المخاطرة المقبولة</w:t>
            </w:r>
          </w:p>
        </w:tc>
      </w:tr>
      <w:tr w:rsidR="0057288C" w:rsidRPr="00B616B7" w14:paraId="36A90B5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FE85AF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5B7520" w14:textId="12AE6370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مضادة خاصة بالأمن السيبراني واستراتيجيات لمعالجة المخاطر</w:t>
            </w:r>
          </w:p>
        </w:tc>
      </w:tr>
      <w:tr w:rsidR="0057288C" w:rsidRPr="00B616B7" w14:paraId="2BB38A8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24E3B9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840DEE3" w14:textId="47296FB7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توصيف مخاطر الأمن السيبراني الأولية أو المتبقية التي تؤثر على تشغيل النظام</w:t>
            </w:r>
          </w:p>
        </w:tc>
      </w:tr>
      <w:tr w:rsidR="0057288C" w:rsidRPr="00B616B7" w14:paraId="3613C1F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D60B47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7B590B" w14:textId="1BAFA9E2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القرارات المتخذة بشأن الأمن السيبراني تستند على المبادئ الأساسية لإدارة المخاطر</w:t>
            </w:r>
          </w:p>
        </w:tc>
      </w:tr>
      <w:tr w:rsidR="0057288C" w:rsidRPr="00B616B7" w14:paraId="181AA0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048801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E26A73" w14:textId="3D14F3E1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مهام الاستجابة للأحداث دعما لفرق الاستجابة للأحداث، شاملا جمع الأدلة الجنائية، وربط حالات التسلل، والتتبع، وتحليل التهديدات ومعالجة الأنظمة</w:t>
            </w:r>
          </w:p>
        </w:tc>
      </w:tr>
      <w:tr w:rsidR="0057288C" w:rsidRPr="00B616B7" w14:paraId="03718A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932A6C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8CF4AB3" w14:textId="67DCE217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</w:t>
            </w:r>
          </w:p>
        </w:tc>
      </w:tr>
      <w:tr w:rsidR="0057288C" w:rsidRPr="00B616B7" w14:paraId="7B8109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D07457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0BF9F6" w14:textId="1FDA8704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</w:t>
            </w:r>
          </w:p>
        </w:tc>
      </w:tr>
      <w:tr w:rsidR="0057288C" w:rsidRPr="00B616B7" w14:paraId="1850B23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511B11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880C67" w14:textId="6AF7038B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تعريف مخاطر الأمن السيبراني ومعالجتها بالطريقة المناسبة من خلال عملية حوكمة المخاطر لل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57288C" w:rsidRPr="00B616B7" w14:paraId="58D4391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D1F046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FB96C8" w14:textId="7B88E03D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لمخاطر الأمن السيبراني</w:t>
            </w:r>
          </w:p>
        </w:tc>
      </w:tr>
      <w:tr w:rsidR="0057288C" w:rsidRPr="00B616B7" w14:paraId="38E146D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A01228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7E575B3" w14:textId="4D0F8363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تدقيقات البرامج والمشاريع السيبرانية، أو تنفيذها، أو المشاركة فيها</w:t>
            </w:r>
          </w:p>
        </w:tc>
      </w:tr>
      <w:tr w:rsidR="0057288C" w:rsidRPr="00B616B7" w14:paraId="5EA6E47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66A441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B833C5" w14:textId="67305749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الآخرين لتنفيذ وحفظ برنامج إدارة مخاطر الأمن السيبراني</w:t>
            </w:r>
          </w:p>
        </w:tc>
      </w:tr>
      <w:tr w:rsidR="0057288C" w:rsidRPr="00B616B7" w14:paraId="0568D65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9738D1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6B7B60" w14:textId="4491820E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انتقاء أفراد وإسناد أدوار محددة لهم فيما يتعلق بتنفيذ إطار إدارة المخاطر</w:t>
            </w:r>
          </w:p>
        </w:tc>
      </w:tr>
      <w:tr w:rsidR="0057288C" w:rsidRPr="00B616B7" w14:paraId="1940846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F46203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60D7B8" w14:textId="214FE482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وضع استراتيجية إدارة المخاطر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، شاملة تحديد مستوى تحمل المخاطر</w:t>
            </w:r>
          </w:p>
        </w:tc>
      </w:tr>
      <w:tr w:rsidR="0057288C" w:rsidRPr="00B616B7" w14:paraId="368FD11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239BEF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0221517" w14:textId="6ACE7A3B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مخاطر أولي لأصول أصحاب المصلحة وتحديث تقييم المخاطر بصفة مستمرة</w:t>
            </w:r>
          </w:p>
        </w:tc>
      </w:tr>
      <w:tr w:rsidR="0057288C" w:rsidRPr="00B616B7" w14:paraId="5DE058B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557956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81CA485" w14:textId="10FE1031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المسؤولين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لضمان أن بيانات أدوات المراقبة المستمرة توفر الوعي بمستويات المخاطر القائمة</w:t>
            </w:r>
          </w:p>
        </w:tc>
      </w:tr>
      <w:tr w:rsidR="0057288C" w:rsidRPr="00B616B7" w14:paraId="30CFDF0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B80228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37694F" w14:textId="7EF24934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أدوات المراقبة المستمرة لتقييم المخاطر باستمرار</w:t>
            </w:r>
          </w:p>
        </w:tc>
      </w:tr>
      <w:tr w:rsidR="0057288C" w:rsidRPr="00B616B7" w14:paraId="031AFD7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AD0762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0118A3" w14:textId="125202B4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لتمكين المعالجة ال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للثغرات</w:t>
            </w:r>
          </w:p>
        </w:tc>
      </w:tr>
      <w:tr w:rsidR="0057288C" w:rsidRPr="00B616B7" w14:paraId="183EA99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7B3079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9FF752A" w14:textId="4AA665AB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منهجيات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لمراقبة وقياس المخاطر، ومدى الالتزام، وجهود توكيد الالتزام</w:t>
            </w:r>
          </w:p>
        </w:tc>
      </w:tr>
      <w:tr w:rsidR="0057288C" w:rsidRPr="00B616B7" w14:paraId="6EC7BB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FDF8AD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39DC5D" w14:textId="7DBFEDC8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تنسيق وتقديم الدعم الاستشاري التقني إلى فريق الأمن السيبراني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لحل حوادث الأمن السيبراني في بيئة أنظمة التحكم الصناعي والتقنيات التشغيلية</w:t>
            </w:r>
          </w:p>
        </w:tc>
      </w:tr>
      <w:tr w:rsidR="0057288C" w:rsidRPr="00B616B7" w14:paraId="40B797C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758272" w14:textId="77777777" w:rsidR="0057288C" w:rsidRPr="00B616B7" w:rsidRDefault="0057288C" w:rsidP="59CA93CF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A1A5EE7" w14:textId="72269B00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عمل تحليل المخاطر في بيئات أنظمة التحكم الصناعي والتقنيات التشغيلية كلما حدث تغيير في تطبيق أو نظام</w:t>
            </w:r>
          </w:p>
        </w:tc>
      </w:tr>
    </w:tbl>
    <w:p w14:paraId="2044C9D1" w14:textId="20645743" w:rsidR="0057288C" w:rsidRPr="00B616B7" w:rsidRDefault="0057288C" w:rsidP="59CA93CF">
      <w:pPr>
        <w:rPr>
          <w:rFonts w:eastAsia="Arial" w:cs="Arial"/>
          <w:color w:val="1DCAD3" w:themeColor="accent6"/>
          <w:sz w:val="24"/>
          <w:szCs w:val="24"/>
          <w:lang w:eastAsia="en-US"/>
        </w:rPr>
      </w:pPr>
    </w:p>
    <w:p w14:paraId="229A3B95" w14:textId="77777777" w:rsidR="006C6C7C" w:rsidRPr="00B616B7" w:rsidRDefault="006C6C7C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65" w:name="_Toc103862543"/>
    </w:p>
    <w:p w14:paraId="5DBB365A" w14:textId="4001DD79" w:rsidR="004E2B98" w:rsidRPr="00B616B7" w:rsidRDefault="23A3F536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استجابة للحوادث السيبرانية لأنظمة التحكم الصناعي والتقنيات </w:t>
      </w:r>
      <w:bookmarkStart w:id="66" w:name="_Toc103862544"/>
      <w:bookmarkEnd w:id="65"/>
      <w:r w:rsidR="45B4007E"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التشغيلية (</w:t>
      </w:r>
      <w:r w:rsidR="0448A158" w:rsidRPr="00B616B7">
        <w:rPr>
          <w:rFonts w:eastAsia="Arial" w:cs="Arial"/>
          <w:color w:val="15969D" w:themeColor="accent6" w:themeShade="BF"/>
          <w:sz w:val="28"/>
          <w:szCs w:val="28"/>
        </w:rPr>
        <w:t>ICS/OT Cybersecurity Incident Res</w:t>
      </w:r>
      <w:r w:rsidR="41858573" w:rsidRPr="00B616B7">
        <w:rPr>
          <w:rFonts w:eastAsia="Arial" w:cs="Arial"/>
          <w:color w:val="15969D" w:themeColor="accent6" w:themeShade="BF"/>
          <w:sz w:val="28"/>
          <w:szCs w:val="28"/>
        </w:rPr>
        <w:t>ponder</w:t>
      </w:r>
      <w:r w:rsidR="0448A158" w:rsidRPr="00B616B7">
        <w:rPr>
          <w:rFonts w:eastAsia="Arial" w:cs="Arial"/>
          <w:color w:val="15969D" w:themeColor="accent6" w:themeShade="BF"/>
          <w:sz w:val="28"/>
          <w:szCs w:val="28"/>
        </w:rPr>
        <w:t>)</w:t>
      </w:r>
      <w:bookmarkEnd w:id="66"/>
      <w:r w:rsidR="0448A158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  <w:r w:rsidR="54C6F6A2"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4E2B98" w:rsidRPr="00B616B7" w14:paraId="359F43F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2210B76" w14:textId="77777777" w:rsidR="004E2B98" w:rsidRPr="00B616B7" w:rsidRDefault="004E2B98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8C195DD" w14:textId="77777777" w:rsidR="004E2B98" w:rsidRPr="00B616B7" w:rsidRDefault="004E2B98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7288C" w:rsidRPr="00B616B7" w14:paraId="052A17B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1013917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F80D7B" w14:textId="7C6765BE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ربط بيانات الحوادث لتحديد الثغرات</w:t>
            </w:r>
          </w:p>
        </w:tc>
      </w:tr>
      <w:tr w:rsidR="0057288C" w:rsidRPr="00B616B7" w14:paraId="1ADEAF3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DC1D12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541CB9" w14:textId="25B722BC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السجلات من مصادر متعددة لتحديد التهديدات المحتملة لأمن الشبكة</w:t>
            </w:r>
          </w:p>
        </w:tc>
      </w:tr>
      <w:tr w:rsidR="0057288C" w:rsidRPr="00B616B7" w14:paraId="30C63C3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BF57C51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3AF225E" w14:textId="7DBC51BF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أولويات الحوادث لتحديد الثغرة ونطاقها وأولويتها وتأثيرها المحتمل، ومن ثم تقديم توصيات من شأنها توفير العلاج السريع</w:t>
            </w:r>
          </w:p>
        </w:tc>
      </w:tr>
      <w:tr w:rsidR="0057288C" w:rsidRPr="00B616B7" w14:paraId="2C87B03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005861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4B51A2" w14:textId="3C990938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توجهات الدفاع السيبراني، وتقديم تقارير بشأنها</w:t>
            </w:r>
          </w:p>
        </w:tc>
      </w:tr>
      <w:tr w:rsidR="0057288C" w:rsidRPr="00B616B7" w14:paraId="20D4B5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80B55A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0BA2972" w14:textId="5603747F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جمع أولي للصور الجنائية بموجب معايير البحث الجنائي ذات العلاقة، وفحصها لتحديد أنسب إجراءات المعالجة</w:t>
            </w:r>
          </w:p>
        </w:tc>
      </w:tr>
      <w:tr w:rsidR="0057288C" w:rsidRPr="00B616B7" w14:paraId="7C1B56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4AC80D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E96D85" w14:textId="5D990D18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تنبيهات الشبكة التي يتم الحصول عليها من مصادر مختلفة لتحديد الأسباب المحتملة لأي أحداث يتم اكتشافها</w:t>
            </w:r>
          </w:p>
        </w:tc>
      </w:tr>
      <w:tr w:rsidR="0057288C" w:rsidRPr="00B616B7" w14:paraId="35C6337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C48037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0778F6D" w14:textId="53982D35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تتبع الحوادث السيبرانية وتوثيقها منذ اكتشافها إلى حلها النهائي</w:t>
            </w:r>
          </w:p>
        </w:tc>
      </w:tr>
      <w:tr w:rsidR="0057288C" w:rsidRPr="00B616B7" w14:paraId="197B599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B07728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FD7EBBB" w14:textId="100B1BC7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كتابة ونشر أساليب وإرشادات الدفاع السيبراني وتقارير الأحداث السيبرانية، ومشاركتها مع الجهات ذات العلاقة</w:t>
            </w:r>
          </w:p>
        </w:tc>
      </w:tr>
      <w:tr w:rsidR="0057288C" w:rsidRPr="00B616B7" w14:paraId="2ED0B7F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291561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25F910" w14:textId="04A4AF0A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مبادئ وممارسات الدفاع الأمني متعدد المستويات بما يتماشى مع سياسات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57288C" w:rsidRPr="00B616B7" w14:paraId="182603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2DB6A7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C4E230" w14:textId="3CDBD4CC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جمع آثار التسلل، واستخدام البيانات المكتشفة للحد من حوادث الأمن السيبراني المحتملة داخل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57288C" w:rsidRPr="00B616B7" w14:paraId="675063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56C0047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53577F" w14:textId="4C48E990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تحرير ونشر المراجعات للتعلم ولنشر الدروس المستفادة من أحداث الأمن السيبراني</w:t>
            </w:r>
          </w:p>
        </w:tc>
      </w:tr>
      <w:tr w:rsidR="0057288C" w:rsidRPr="00B616B7" w14:paraId="0E7DD72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20040BA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BFC88F" w14:textId="587F587F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مصادر البيانات الخارجية للمحافظة على فهم محدث لحالة تهديدات الأمن السيبراني وتحديد القضايا الأمنية التي قد تؤثر على 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</w:p>
        </w:tc>
      </w:tr>
      <w:tr w:rsidR="0057288C" w:rsidRPr="00B616B7" w14:paraId="6063A7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B3349B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F5DE72" w14:textId="2226FC9C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تنسيق وظائف الاستجابة للحوادث</w:t>
            </w:r>
          </w:p>
        </w:tc>
      </w:tr>
      <w:tr w:rsidR="0057288C" w:rsidRPr="00B616B7" w14:paraId="473AA02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2A9036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DEB4ECA" w14:textId="4CB5BD72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دور الخبير التقني لدعم السلطات القانونية التنفيذية وشرح تفاصيل حادث الأمن السيبراني والتحليل الجنائي، حسب المطلوب</w:t>
            </w:r>
          </w:p>
        </w:tc>
      </w:tr>
      <w:tr w:rsidR="0057288C" w:rsidRPr="00B616B7" w14:paraId="11B091E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1EF347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67AEFA" w14:textId="733190E8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محللي معلومات التهديدات السيبرانية بهدف ربط بيانات تقييم التهديدات</w:t>
            </w:r>
          </w:p>
        </w:tc>
      </w:tr>
      <w:tr w:rsidR="0057288C" w:rsidRPr="00B616B7" w14:paraId="6FD5E35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D9FFAB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F32182A" w14:textId="2872D76E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تنسيق وتقديم الدعم الاستشاري التقني إلى فريق الأمن السيبراني بال</w:t>
            </w:r>
            <w:r w:rsidR="5686D8D5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جهة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لحل حوادث الأمن السيبراني في بيئة أنظمة التحكم الصناعي والتقنيات التشغيلية</w:t>
            </w:r>
          </w:p>
        </w:tc>
      </w:tr>
      <w:tr w:rsidR="0057288C" w:rsidRPr="00B616B7" w14:paraId="6FFEC9A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7E6F2B" w14:textId="77777777" w:rsidR="0057288C" w:rsidRPr="009A70D6" w:rsidRDefault="0057288C" w:rsidP="59CA93CF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C7BAF3F" w14:textId="0BB78BA1" w:rsidR="0057288C" w:rsidRPr="00B616B7" w:rsidRDefault="0057288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مهام التعامل الفوري مع حوادث الأمن السيبراني في بيئات تقنية المعلومات وأنظمة التحكم الصناعي والتقنيات التشغيلية لدعم فريق الاستجابة للحوادث</w:t>
            </w:r>
          </w:p>
        </w:tc>
      </w:tr>
    </w:tbl>
    <w:p w14:paraId="5D6D2747" w14:textId="6B60824F" w:rsidR="004E2B98" w:rsidRPr="00B616B7" w:rsidRDefault="004E2B98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70740B21" w14:textId="2EDBE9B3" w:rsidR="001F4B17" w:rsidRPr="00B616B7" w:rsidRDefault="001F4B17" w:rsidP="001F4B17">
      <w:pPr>
        <w:bidi/>
        <w:spacing w:before="120" w:after="120" w:line="276" w:lineRule="auto"/>
        <w:jc w:val="both"/>
        <w:rPr>
          <w:rFonts w:eastAsia="Arial" w:cs="Arial"/>
        </w:rPr>
      </w:pPr>
    </w:p>
    <w:p w14:paraId="45A1437B" w14:textId="23EC20CE" w:rsidR="001F4B17" w:rsidRPr="00B616B7" w:rsidRDefault="001F4B17" w:rsidP="001F4B17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</w:pPr>
      <w:bookmarkStart w:id="67" w:name="_Toc147670873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&lt;رئيس مكتب إدارة البيانات&gt;</w:t>
      </w:r>
      <w:bookmarkEnd w:id="6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1F4B17" w:rsidRPr="00B616B7" w14:paraId="2FF2688A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FD36A09" w14:textId="77777777" w:rsidR="001F4B17" w:rsidRPr="00B616B7" w:rsidRDefault="001F4B17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0C97A06F" w14:textId="77777777" w:rsidR="001F4B17" w:rsidRPr="00B616B7" w:rsidRDefault="001F4B17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1F4B17" w:rsidRPr="00B616B7" w14:paraId="1E253CB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A1420A" w14:textId="77777777" w:rsidR="001F4B17" w:rsidRPr="00B616B7" w:rsidRDefault="001F4B17" w:rsidP="001F4B17">
            <w:pPr>
              <w:pStyle w:val="ListParagraph"/>
              <w:numPr>
                <w:ilvl w:val="0"/>
                <w:numId w:val="1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26F2D30" w14:textId="125A9474" w:rsidR="001F4B17" w:rsidRPr="00B616B7" w:rsidRDefault="001F4B17" w:rsidP="001F4B1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التزام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&lt;مكتب إدارة البيانات&gt;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بجميع متطلبات الأمن السيبراني.</w:t>
            </w:r>
          </w:p>
        </w:tc>
      </w:tr>
      <w:tr w:rsidR="001F4B17" w:rsidRPr="00B616B7" w14:paraId="6F97BC2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971941" w14:textId="77777777" w:rsidR="001F4B17" w:rsidRPr="00B616B7" w:rsidRDefault="001F4B17" w:rsidP="001F4B17">
            <w:pPr>
              <w:pStyle w:val="ListParagraph"/>
              <w:numPr>
                <w:ilvl w:val="0"/>
                <w:numId w:val="1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0B0897F" w14:textId="4CE58129" w:rsidR="001F4B17" w:rsidRPr="00B616B7" w:rsidRDefault="001F4B17" w:rsidP="001F4B1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قيادة وتوجيه موظفي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&lt;مكتب إدارة البيانات&gt;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خلال الإشراف على التدريب والتوعية والتثقيف بالأمن السيبراني تماشيًا مع مسؤولياتهم.</w:t>
            </w:r>
          </w:p>
        </w:tc>
      </w:tr>
      <w:tr w:rsidR="001F4B17" w:rsidRPr="00B616B7" w14:paraId="033DDA9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19A1EC" w14:textId="77777777" w:rsidR="001F4B17" w:rsidRPr="00B616B7" w:rsidRDefault="001F4B17" w:rsidP="001F4B17">
            <w:pPr>
              <w:pStyle w:val="ListParagraph"/>
              <w:numPr>
                <w:ilvl w:val="0"/>
                <w:numId w:val="1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165A37E" w14:textId="61B3A525" w:rsidR="001F4B17" w:rsidRPr="00B616B7" w:rsidRDefault="001F4B17" w:rsidP="001F4B1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إشراك </w:t>
            </w:r>
            <w:r w:rsidR="00F90D77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&lt;مكتب إدارة البيانات&gt;</w:t>
            </w:r>
            <w:r w:rsidR="00F90D77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في جميع المسائل الأمنية المتعلقة بالبيانات.</w:t>
            </w:r>
          </w:p>
        </w:tc>
      </w:tr>
      <w:tr w:rsidR="001F4B17" w:rsidRPr="00B616B7" w14:paraId="3A25A36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D181A9" w14:textId="77777777" w:rsidR="001F4B17" w:rsidRPr="009A70D6" w:rsidRDefault="001F4B17" w:rsidP="001F4B17">
            <w:pPr>
              <w:pStyle w:val="ListParagraph"/>
              <w:numPr>
                <w:ilvl w:val="0"/>
                <w:numId w:val="1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568377D" w14:textId="6A0C3DD5" w:rsidR="001F4B17" w:rsidRPr="00B616B7" w:rsidRDefault="001F4B17" w:rsidP="001F4B17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العمل مع </w:t>
            </w:r>
            <w:r w:rsidR="00F90D77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&lt;مكتب إدارة البيانات&gt;</w:t>
            </w:r>
            <w:r w:rsidR="00F90D77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لتطوير الضوابط الأمنية لحماية البيانات.</w:t>
            </w:r>
          </w:p>
        </w:tc>
      </w:tr>
      <w:tr w:rsidR="006C5E64" w:rsidRPr="00B616B7" w14:paraId="7226213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ED1048" w14:textId="77777777" w:rsidR="006C5E64" w:rsidRPr="009A70D6" w:rsidRDefault="006C5E64" w:rsidP="001F4B17">
            <w:pPr>
              <w:pStyle w:val="ListParagraph"/>
              <w:numPr>
                <w:ilvl w:val="0"/>
                <w:numId w:val="1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2967C29" w14:textId="38AFF6AB" w:rsidR="006C5E64" w:rsidRPr="00B616B7" w:rsidRDefault="006C5E64" w:rsidP="006C5E6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الإشراف على سرعة تطبيق التوصيات للتقليل من مخاطر الأمن السيبراني.</w:t>
            </w:r>
          </w:p>
        </w:tc>
      </w:tr>
    </w:tbl>
    <w:p w14:paraId="5CD0ABC2" w14:textId="77777777" w:rsidR="007F28B4" w:rsidRPr="00B616B7" w:rsidRDefault="007F28B4" w:rsidP="001F4B17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</w:p>
    <w:p w14:paraId="34B33828" w14:textId="330B8A98" w:rsidR="001F4B17" w:rsidRPr="00B616B7" w:rsidRDefault="001F4B17" w:rsidP="007F28B4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rtl/>
          <w:lang w:eastAsia="en-US"/>
        </w:rPr>
      </w:pPr>
      <w:bookmarkStart w:id="68" w:name="_Toc147670874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موظفو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&lt;مكتب إدارة البيانات&gt;</w:t>
      </w:r>
      <w:bookmarkEnd w:id="68"/>
    </w:p>
    <w:p w14:paraId="4C5A0758" w14:textId="77777777" w:rsidR="007F28B4" w:rsidRPr="00B616B7" w:rsidRDefault="007F28B4" w:rsidP="007F28B4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69" w:name="_Toc103862511"/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أخصائي الذكاء الاصطناعي للأمن السيبراني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(Cybersecurity Artificial Intelligence Specialist)</w:t>
      </w:r>
      <w:bookmarkEnd w:id="69"/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7F28B4" w:rsidRPr="00B616B7" w14:paraId="1DBD2170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34D89AF4" w14:textId="77777777" w:rsidR="007F28B4" w:rsidRPr="00B616B7" w:rsidRDefault="007F28B4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4BD5043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7F28B4" w:rsidRPr="00B616B7" w14:paraId="29DF950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B88C57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ECF0D2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عناصر المعمارية الأمنية للحد من التهديدات عند نشوئها.</w:t>
            </w:r>
          </w:p>
        </w:tc>
      </w:tr>
      <w:tr w:rsidR="007F28B4" w:rsidRPr="00B616B7" w14:paraId="3FCCEB3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645D26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256321B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لغات برمجة مختلفة لكتابة الشفرات البرمجية ولفتح الملفات، ولقراءتها، ولكتابة المخرجات في ملفات مختلفة.</w:t>
            </w:r>
          </w:p>
        </w:tc>
      </w:tr>
      <w:tr w:rsidR="007F28B4" w:rsidRPr="00B616B7" w14:paraId="50216D2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3692F54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5498287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لغات مفتوحة المصدر.</w:t>
            </w:r>
          </w:p>
        </w:tc>
      </w:tr>
      <w:tr w:rsidR="007F28B4" w:rsidRPr="00B616B7" w14:paraId="3D28E7E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D655187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2F57226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العمليات المؤتمتة وحلول الذكاء الاصطناعي ذوات التصنيف العالمي.</w:t>
            </w:r>
          </w:p>
        </w:tc>
      </w:tr>
      <w:tr w:rsidR="007F28B4" w:rsidRPr="00B616B7" w14:paraId="5F549AB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568447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31D8A6F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وتطوير الحلول الحسابية المؤتمتة، شاملا الحلول التحليلية والخوارزمية.</w:t>
            </w:r>
          </w:p>
        </w:tc>
      </w:tr>
      <w:tr w:rsidR="007F28B4" w:rsidRPr="00B616B7" w14:paraId="0B4CB91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C048E1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AB8B6E2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تعزيز الأساليب الإحصائية والتعلُّم الآلي لتحديد الاتجاهات والتحليل التنبئي.</w:t>
            </w:r>
          </w:p>
        </w:tc>
      </w:tr>
      <w:tr w:rsidR="007F28B4" w:rsidRPr="00B616B7" w14:paraId="41B0133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965A204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B053430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المعرفة في التعلّم الآلي، أو الإبصار الحاسوبي 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</w:rPr>
              <w:t>Computer vision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)، أو الاستشعار عن بُعد ومعالجة البيانات الكبيرة لأجل معالجة المشاكل المهمة من خلال تطوير البرمجيات لتحديد الخوارزميات والمنهجيات المناسبة.</w:t>
            </w:r>
          </w:p>
        </w:tc>
      </w:tr>
      <w:tr w:rsidR="007F28B4" w:rsidRPr="00B616B7" w14:paraId="3A6E2B3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ADF0A77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9A14201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البيانات وإجراء تحليل كمي للبيانات باستخدام مجموعة متنوعة من مجموعات البيانات لتحديد العمليات ومراقبتها واستكشافها.</w:t>
            </w:r>
          </w:p>
        </w:tc>
      </w:tr>
      <w:tr w:rsidR="007F28B4" w:rsidRPr="00B616B7" w14:paraId="69E30D1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7C5A0F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5097C811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مواكبة أبحاث الإبصار الحاسوبي 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</w:rPr>
              <w:t>Computer vision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 والتعلُّم الآلي لنسخ وتأسيس أساليب جديدة.</w:t>
            </w:r>
          </w:p>
        </w:tc>
      </w:tr>
      <w:tr w:rsidR="007F28B4" w:rsidRPr="00B616B7" w14:paraId="6047DF3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7B02AD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8228B53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الأدوات المرئية لتصور البيانات وإنشاء لوحات المعلومات لإيصال النتائج.</w:t>
            </w:r>
          </w:p>
        </w:tc>
      </w:tr>
      <w:tr w:rsidR="007F28B4" w:rsidRPr="00B616B7" w14:paraId="317DA4C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4C4389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8C7BBD5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تشخيص البيانات وإجراء التحليل الإحصائي والتحليل من خلال التعلّم الآلي.</w:t>
            </w:r>
          </w:p>
        </w:tc>
      </w:tr>
      <w:tr w:rsidR="007F28B4" w:rsidRPr="00B616B7" w14:paraId="052CF6E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2774A8" w14:textId="77777777" w:rsidR="007F28B4" w:rsidRPr="00B616B7" w:rsidRDefault="007F28B4" w:rsidP="007F28B4">
            <w:pPr>
              <w:pStyle w:val="ListParagraph"/>
              <w:numPr>
                <w:ilvl w:val="0"/>
                <w:numId w:val="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B32F5E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التقنيات الكمية.</w:t>
            </w:r>
          </w:p>
        </w:tc>
      </w:tr>
    </w:tbl>
    <w:p w14:paraId="46BD81CB" w14:textId="68559B28" w:rsidR="001F4B17" w:rsidRPr="00B616B7" w:rsidRDefault="001F4B17" w:rsidP="001F4B17">
      <w:pPr>
        <w:bidi/>
        <w:rPr>
          <w:rFonts w:cs="Arial"/>
          <w:lang w:eastAsia="en-US"/>
        </w:rPr>
      </w:pPr>
    </w:p>
    <w:p w14:paraId="7639505E" w14:textId="77777777" w:rsidR="006C6C7C" w:rsidRPr="00B616B7" w:rsidRDefault="006C6C7C" w:rsidP="005C1C18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bookmarkStart w:id="70" w:name="_Toc103862518"/>
    </w:p>
    <w:p w14:paraId="6D2A15A0" w14:textId="77777777" w:rsidR="00F90D77" w:rsidRPr="00B616B7" w:rsidRDefault="00F90D77" w:rsidP="006C6C7C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7FC29B3D" w14:textId="18F3BFA3" w:rsidR="005C1C18" w:rsidRPr="00B616B7" w:rsidRDefault="005C1C18" w:rsidP="00F90D77">
      <w:pPr>
        <w:bidi/>
        <w:rPr>
          <w:rFonts w:eastAsia="Arial" w:cs="Arial"/>
          <w:color w:val="15969D" w:themeColor="accent6" w:themeShade="BF"/>
          <w:sz w:val="26"/>
          <w:szCs w:val="26"/>
        </w:rPr>
      </w:pPr>
      <w:r w:rsidRPr="00B616B7">
        <w:rPr>
          <w:rFonts w:eastAsia="Arial" w:cs="Arial"/>
          <w:color w:val="15969D" w:themeColor="accent6" w:themeShade="BF"/>
          <w:sz w:val="26"/>
          <w:szCs w:val="26"/>
          <w:rtl/>
        </w:rPr>
        <w:t xml:space="preserve">مدقق الأمن السيبراني </w:t>
      </w:r>
      <w:r w:rsidRPr="00B616B7">
        <w:rPr>
          <w:rFonts w:eastAsia="Arial" w:cs="Arial"/>
          <w:color w:val="15969D" w:themeColor="accent6" w:themeShade="BF"/>
          <w:sz w:val="26"/>
          <w:szCs w:val="26"/>
        </w:rPr>
        <w:t>(Cybersecurity Auditor)</w:t>
      </w:r>
      <w:bookmarkEnd w:id="70"/>
      <w:r w:rsidRPr="00B616B7">
        <w:rPr>
          <w:rFonts w:eastAsia="Arial" w:cs="Arial"/>
          <w:color w:val="15969D" w:themeColor="accent6" w:themeShade="BF"/>
          <w:sz w:val="26"/>
          <w:szCs w:val="26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5C1C18" w:rsidRPr="00B616B7" w14:paraId="6609E1B0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7CA5D7B" w14:textId="77777777" w:rsidR="005C1C18" w:rsidRPr="00B616B7" w:rsidRDefault="005C1C18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9712E4B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5C1C18" w:rsidRPr="00B616B7" w14:paraId="18B394C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424131A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6FD9115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على مجموعة أدوات تدقيق الدفاع السيبراني القابلة للتفعيل، بناء على أفضل الممارسات في القطاع، وذلك لدعم عمليات تدقيق الدفاع السيبراني.</w:t>
            </w:r>
          </w:p>
        </w:tc>
      </w:tr>
      <w:tr w:rsidR="005C1C18" w:rsidRPr="00B616B7" w14:paraId="652259D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5FF222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D8D9A5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النظم على نظم وبرامج مخصصة للأمن السيبراني.</w:t>
            </w:r>
          </w:p>
        </w:tc>
      </w:tr>
      <w:tr w:rsidR="005C1C18" w:rsidRPr="00B616B7" w14:paraId="5E3B2F4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1DE8C10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B029AB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جوهري.</w:t>
            </w:r>
          </w:p>
        </w:tc>
      </w:tr>
      <w:tr w:rsidR="005C1C18" w:rsidRPr="00B616B7" w14:paraId="2E237DB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92A74C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828BE90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تقارير التدقيق والتقييم التي تحدد النتائج التقنية والإجرائية، وتشمل توصيات بالاستراتيجيات والحلول العلاجية</w:t>
            </w:r>
          </w:p>
        </w:tc>
      </w:tr>
      <w:tr w:rsidR="005C1C18" w:rsidRPr="00B616B7" w14:paraId="25EA125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9BBD4A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BB97C80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تتبع نتائج وتوصيات التدقيق لضمان اتخاذ إجراءات معالجة ملائمة.</w:t>
            </w:r>
          </w:p>
        </w:tc>
      </w:tr>
      <w:tr w:rsidR="005C1C18" w:rsidRPr="00B616B7" w14:paraId="724C23D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CD82C5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A1E9523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معالجة الثغرات بفعالية.</w:t>
            </w:r>
          </w:p>
        </w:tc>
      </w:tr>
      <w:tr w:rsidR="005C1C18" w:rsidRPr="00B616B7" w14:paraId="7A3870A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E0733C3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5599F13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الحفاظ على سجل تدقيق أدلة التدابير الأمنية.</w:t>
            </w:r>
          </w:p>
        </w:tc>
      </w:tr>
      <w:tr w:rsidR="005C1C18" w:rsidRPr="00B616B7" w14:paraId="689E6A4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246547D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F2424A3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تدقيقات البرامج والمشاريع السيبرانية، أو تنفيذها، أو المشاركة فيها.</w:t>
            </w:r>
          </w:p>
        </w:tc>
      </w:tr>
      <w:tr w:rsidR="005C1C18" w:rsidRPr="00B616B7" w14:paraId="6A758C0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5F7F82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AB58AD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الحفاظ المتواصل على المعرفة بالسياسات والتنظيمات ووثائق الالتزام المعمول بها في الأمن السيبراني الدفاعي حسب ما يختص منها بأعمال التدقيق للأمن السيبراني الدفاعي.</w:t>
            </w:r>
          </w:p>
        </w:tc>
      </w:tr>
      <w:tr w:rsidR="005C1C18" w:rsidRPr="00B616B7" w14:paraId="1CFFABF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8A0F09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D6F96F9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أعمال التدقيق للحالة الأمنية للبرامج والشبكة والنظام حسب ما ورد في سياسات الأمن السيبراني، وتقديم توصيات بالأنشطة المطلوبة لعلاج الثغرات المكتشفة.</w:t>
            </w:r>
          </w:p>
        </w:tc>
      </w:tr>
      <w:tr w:rsidR="005C1C18" w:rsidRPr="00B616B7" w14:paraId="0AE63F0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7516F2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FE1131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عمليات الالتزام الأمني وعمليات تدقيق للخدمات المقدمة من أطراف خارجية.</w:t>
            </w:r>
          </w:p>
        </w:tc>
      </w:tr>
      <w:tr w:rsidR="005C1C18" w:rsidRPr="00B616B7" w14:paraId="4B6F1B8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E0C81D4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0DD78C7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 لضمان مواءمة سياسات الأمن السيبراني والوثائق ذات العلاقة مع غايات واستراتيجيات الجهة المعلنة.</w:t>
            </w:r>
          </w:p>
        </w:tc>
      </w:tr>
      <w:tr w:rsidR="005C1C18" w:rsidRPr="00B616B7" w14:paraId="02C01E9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7FA420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C8004B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توثيق التصميم والتطوير لأنشطة الأمن السيبراني على نحو ملائم.</w:t>
            </w:r>
          </w:p>
        </w:tc>
      </w:tr>
      <w:tr w:rsidR="005C1C18" w:rsidRPr="00B616B7" w14:paraId="36FD939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61F733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55146F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أن عمليات التدقيق للأمن السيبراني تختبر جميع الجوانب ذات العلاقة بالبنية التحتية للجهة والالتزام بالسياسات.</w:t>
            </w:r>
          </w:p>
        </w:tc>
      </w:tr>
      <w:tr w:rsidR="005C1C18" w:rsidRPr="00B616B7" w14:paraId="578263C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1389E1" w14:textId="77777777" w:rsidR="005C1C18" w:rsidRPr="009A70D6" w:rsidRDefault="005C1C18" w:rsidP="005C1C18">
            <w:pPr>
              <w:pStyle w:val="ListParagraph"/>
              <w:numPr>
                <w:ilvl w:val="0"/>
                <w:numId w:val="4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9D52E8" w14:textId="77777777" w:rsidR="005C1C18" w:rsidRPr="00B616B7" w:rsidRDefault="005C1C18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العمليات مع المدققين الخارجيين حول كيفية مشاركة المعلومات بأمان.</w:t>
            </w:r>
          </w:p>
        </w:tc>
      </w:tr>
    </w:tbl>
    <w:p w14:paraId="686AAF0A" w14:textId="77777777" w:rsidR="009A70D6" w:rsidRDefault="009A70D6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71" w:name="_Toc103862520"/>
    </w:p>
    <w:p w14:paraId="4800A197" w14:textId="3E44973C" w:rsidR="006C6C7C" w:rsidRPr="00B616B7" w:rsidRDefault="006C6C7C" w:rsidP="009A70D6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الخصوصية وحماية البيانات 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>(Privacy/Data Protection Officer)</w:t>
      </w:r>
      <w:bookmarkEnd w:id="71"/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6C6C7C" w:rsidRPr="00B616B7" w14:paraId="5BF3BAE7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5B440328" w14:textId="77777777" w:rsidR="006C6C7C" w:rsidRPr="00B616B7" w:rsidRDefault="006C6C7C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B3A058C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6C6C7C" w:rsidRPr="00B616B7" w14:paraId="1748F97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56111A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0DADC79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تقييمات لمدى التأثير على الخصوصية لضمان حماية سرِّية معلومات المعرفات الشخصية بشكل مناسب.</w:t>
            </w:r>
          </w:p>
        </w:tc>
      </w:tr>
      <w:tr w:rsidR="006C6C7C" w:rsidRPr="00B616B7" w14:paraId="55757C5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97B055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754A61E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التعاون مع الآخرين بشأن السياسات والعمليات والإجراءات ذات العلاقة بالخصوصية والأمن السيبراني</w:t>
            </w:r>
          </w:p>
        </w:tc>
      </w:tr>
      <w:tr w:rsidR="006C6C7C" w:rsidRPr="00B616B7" w14:paraId="6ACAD28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2F7B89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A2E228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وضع الضوابط الملائمة للحد من مخاطر الأمن السيبراني بفاعلية ومعالجة مخاوف الخصوصية خلال عملية تقييم المخاطر.</w:t>
            </w:r>
          </w:p>
        </w:tc>
      </w:tr>
      <w:tr w:rsidR="006C6C7C" w:rsidRPr="00B616B7" w14:paraId="381CE92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FB4F27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1183102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المستشارين القانونيين بالجهة والأطراف الأخرى ذات العلاقة لضمان التزام كافة الخدمات مع متطلبات الخصوصية وأمن البيانات.</w:t>
            </w:r>
          </w:p>
        </w:tc>
      </w:tr>
      <w:tr w:rsidR="006C6C7C" w:rsidRPr="00B616B7" w14:paraId="0D8BB5A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295C54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5C7D03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المستشارين القانونيين والإداريين وأصحاب المصلحة بالجهة لضمان توفر توثيق ملائم للخصوصية والسرية بالجهة والمحافظة عليه.</w:t>
            </w:r>
          </w:p>
        </w:tc>
      </w:tr>
      <w:tr w:rsidR="006C6C7C" w:rsidRPr="00B616B7" w14:paraId="413F883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C5BD09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F1E088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أصحاب المصلحة لتطوير العلاقات مع الجهات التنظيمية والإدارات الحكومية المعنية بقضايا الخصوصية وأمن البيانات.</w:t>
            </w:r>
          </w:p>
        </w:tc>
      </w:tr>
      <w:tr w:rsidR="006C6C7C" w:rsidRPr="00B616B7" w14:paraId="70E9E85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59726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86E41D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تسجيل كافة مصادر البيانات ومصادر معالجتها لدى سلطات حماية خصوصية البيانات حسب اللزوم.</w:t>
            </w:r>
          </w:p>
        </w:tc>
      </w:tr>
      <w:tr w:rsidR="006C6C7C" w:rsidRPr="00B616B7" w14:paraId="76539A0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82B66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99C902B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فرق الأعمال والإدارة العليا لضمان التوعية بأفضل الممارسات في مجال خصوصية المعلومات وأمن البيانات.</w:t>
            </w:r>
          </w:p>
        </w:tc>
      </w:tr>
      <w:tr w:rsidR="006C6C7C" w:rsidRPr="00B616B7" w14:paraId="62DE60E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493200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0FDEAD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الإدارة العليا بالجهة لتأسيس لجنة مراقبة لخصوصية البيانات.</w:t>
            </w:r>
          </w:p>
        </w:tc>
      </w:tr>
      <w:tr w:rsidR="006C6C7C" w:rsidRPr="00B616B7" w14:paraId="71F033B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393049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FE1173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القيادة في اللجنة المسؤولة عن مراقبة خصوصية البيانات.</w:t>
            </w:r>
          </w:p>
        </w:tc>
      </w:tr>
      <w:tr w:rsidR="006C6C7C" w:rsidRPr="00B616B7" w14:paraId="03D4803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FC72C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CD30C3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وتوثيق إجراءات بلاغات الإفصاح الذاتي عن أية أدلة على انتهاكات الخصوصية.</w:t>
            </w:r>
          </w:p>
        </w:tc>
      </w:tr>
      <w:tr w:rsidR="006C6C7C" w:rsidRPr="00B616B7" w14:paraId="5FFF624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A474327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AE7F719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كحلقة اتصال لخصوصية المعلومات لمستخدمي الأنظمة التقنية، والإبلاغ عن الخروقات للإدارة العليا.</w:t>
            </w:r>
          </w:p>
        </w:tc>
      </w:tr>
      <w:tr w:rsidR="006C6C7C" w:rsidRPr="00B616B7" w14:paraId="52C0D00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6B3DA6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428F80D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مواد التدريب والاتصالات الأخرى لزيادة فهم الموظفين لسياسات الخصوصية بالجهة وممارسات معالجة البيانات والالتزامات القانونية.</w:t>
            </w:r>
          </w:p>
        </w:tc>
      </w:tr>
      <w:tr w:rsidR="006C6C7C" w:rsidRPr="00B616B7" w14:paraId="41845AD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9F99D6B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18FBE6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 على التدريب والتعريف الأولي في مجال الخصوصية، وتوجيهه وضمان تقديمه لكل من الموظفين والمتطوعين والمقاولين والحلفاء وشركاء العمل وأيّ أطراف أخرى ذات صلة.</w:t>
            </w:r>
          </w:p>
        </w:tc>
      </w:tr>
      <w:tr w:rsidR="006C6C7C" w:rsidRPr="00B616B7" w14:paraId="3CF8AFF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9E5529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E35B1F5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تقديم التدريب والتوعية بالخصوصية بصفة دورية.</w:t>
            </w:r>
          </w:p>
        </w:tc>
      </w:tr>
      <w:tr w:rsidR="006C6C7C" w:rsidRPr="00B616B7" w14:paraId="0AF294B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84484A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CD60E63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الشؤون الخارجية لتطوير العلاقات مع منظمات المستهلكين وغيرها من المنظمات غير الحكومية المهتمة بقضايا الخصوصية وأمن البيانات.</w:t>
            </w:r>
          </w:p>
        </w:tc>
      </w:tr>
      <w:tr w:rsidR="006C6C7C" w:rsidRPr="00B616B7" w14:paraId="77FCD3C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40763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04033C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إدارة الجهة والمستشارين القانونيين والأطراف الأخرى ذات الصلة لتمثيل مصالح خصوصية المعلومات للجهة أمام الأطراف الخارجية.</w:t>
            </w:r>
          </w:p>
        </w:tc>
      </w:tr>
      <w:tr w:rsidR="006C6C7C" w:rsidRPr="00B616B7" w14:paraId="002E143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56A330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BBF2CFF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التقارير الدورية عن الوضع الراهن لبرنامج الخصوصية لصالح الإدارة العليا أو المسؤولين أو اللجان الآخرين.</w:t>
            </w:r>
          </w:p>
        </w:tc>
      </w:tr>
      <w:tr w:rsidR="006C6C7C" w:rsidRPr="00B616B7" w14:paraId="25151D3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C988AD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8D0568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القيادة لبرنامج الخصوصية بالجهة.</w:t>
            </w:r>
          </w:p>
        </w:tc>
      </w:tr>
      <w:tr w:rsidR="006C6C7C" w:rsidRPr="00B616B7" w14:paraId="4B5B1DD0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0FAF80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CC86C6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توجيه مسؤولي الخصوصية والإشراف على أعمالهم، وتنسيق برامج الخصوصية وأمن البيانات مع الإدارة العليا لضمان التناسق عبر الجهة.</w:t>
            </w:r>
          </w:p>
        </w:tc>
      </w:tr>
      <w:tr w:rsidR="006C6C7C" w:rsidRPr="00B616B7" w14:paraId="306E5B0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93A423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0C719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الالتزام بممارسات الخصوصية عبر الجهة.</w:t>
            </w:r>
          </w:p>
        </w:tc>
      </w:tr>
      <w:tr w:rsidR="006C6C7C" w:rsidRPr="00B616B7" w14:paraId="439CB77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A761EB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46436F1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فرق الموارد البشرية والقانونية لتطوير عقوبات مناسبة لعدم الالتزام بسياسات وإجراءات الخصوصية للجهة</w:t>
            </w:r>
          </w:p>
        </w:tc>
      </w:tr>
      <w:tr w:rsidR="006C6C7C" w:rsidRPr="00B616B7" w14:paraId="207DDFC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E366442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B11BA2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حلّ مزاعم عدم الالتزام بسياسات الخصوصية للجهة، أو ممارسات إبلاغ المعلومات، دون تأخر.</w:t>
            </w:r>
          </w:p>
        </w:tc>
      </w:tr>
      <w:tr w:rsidR="006C6C7C" w:rsidRPr="00B616B7" w14:paraId="7B95C71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FFC664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A6ABB0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وحفظ إطار خصوصية لإدارة المخاطر وضمان الالتزام.</w:t>
            </w:r>
          </w:p>
        </w:tc>
      </w:tr>
      <w:tr w:rsidR="006C6C7C" w:rsidRPr="00B616B7" w14:paraId="50A7FFA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02DAFA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976FC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مشاريع البيانات والخصوصية بالجهة وضمان التزامها بسياسات الخصوصية وأمن البيانات بالجهة.</w:t>
            </w:r>
          </w:p>
        </w:tc>
      </w:tr>
      <w:tr w:rsidR="006C6C7C" w:rsidRPr="00B616B7" w14:paraId="20E3F8B0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07AC1E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962DDCE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عملية لإدارة جميع جوانب الشكاوى المتعلقة بسياسات وإجراءات الخصوصية في الجهة.</w:t>
            </w:r>
          </w:p>
        </w:tc>
      </w:tr>
      <w:tr w:rsidR="006C6C7C" w:rsidRPr="00B616B7" w14:paraId="0DC1D3A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C82B09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E27F3D3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القيادة في أعمال التخطيط والتصميم والتقييم للمشاريع ذات الصلة بالخصوصية والأمن السيبراني.</w:t>
            </w:r>
          </w:p>
        </w:tc>
      </w:tr>
      <w:tr w:rsidR="006C6C7C" w:rsidRPr="00B616B7" w14:paraId="2C9AAF9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E153A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533164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ومتابعة برنامج تدقيق داخلي للخصوصية.</w:t>
            </w:r>
          </w:p>
        </w:tc>
      </w:tr>
      <w:tr w:rsidR="006C6C7C" w:rsidRPr="00B616B7" w14:paraId="2899051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4FA4D3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B73127D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المراجعة الدورية لبرنامج الخصوصية وتحديثه ليشمل التغييرات في القوانين أو الأنظمة أو سياسة الجهة.</w:t>
            </w:r>
          </w:p>
        </w:tc>
      </w:tr>
      <w:tr w:rsidR="006C6C7C" w:rsidRPr="00B616B7" w14:paraId="044B811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65790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CE1FA4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إرشادات التطوير والمساعدة فيما يخص سياسات وإجراءات خصوصية المعلومات بالجهة.</w:t>
            </w:r>
          </w:p>
        </w:tc>
      </w:tr>
      <w:tr w:rsidR="006C6C7C" w:rsidRPr="00B616B7" w14:paraId="6B67897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A3F63E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02A8CC7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أن استخدام التقنيات يحافظ على سُبل حماية الخصوصية، سواء عند الاستخدام أو الجمع أو الإفصاح عن المعلومات الشخصية، ولا يؤدي إلى تعريتها.</w:t>
            </w:r>
          </w:p>
        </w:tc>
      </w:tr>
      <w:tr w:rsidR="006C6C7C" w:rsidRPr="00B616B7" w14:paraId="58F117F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120FB1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F0FB9B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مراقبة تطوير النُظم وعملياتها لضمان التزامها بسياسات الخصوصية والأمن.</w:t>
            </w:r>
          </w:p>
        </w:tc>
      </w:tr>
      <w:tr w:rsidR="006C6C7C" w:rsidRPr="00B616B7" w14:paraId="43F6C68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3224F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2C112B1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تقييمات للآثار المترتبة على الخصوصية جراء قواعد جديدة مقترحة في حق خصوصية المعلومات الشخصية.</w:t>
            </w:r>
          </w:p>
        </w:tc>
      </w:tr>
      <w:tr w:rsidR="006C6C7C" w:rsidRPr="00B616B7" w14:paraId="2171965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2BD62E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C49414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كافة خطط الأمن السيبراني لضمان المواءمة بين الأمن السيبراني وممارسات الخصوصية.</w:t>
            </w:r>
          </w:p>
        </w:tc>
      </w:tr>
      <w:tr w:rsidR="006C6C7C" w:rsidRPr="00B616B7" w14:paraId="588F32E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DA2321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699BE9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وإدارة إجراءات التمحيص وتدقيق الموردين للالتزام بالمتطلبات المناسبة في مجالات الخصوصية وأمن البيانات والمتطلبات القانونية والتنظيمية</w:t>
            </w:r>
          </w:p>
        </w:tc>
      </w:tr>
      <w:tr w:rsidR="006C6C7C" w:rsidRPr="00B616B7" w14:paraId="79D995C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9FB7A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567529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كافة الشكاوى ذات العلاقة بسياسة الخصوصية للجهة والوثائق ذات العلاقة تتم معالجتها دون تأخر من خلال المورد المناسب</w:t>
            </w:r>
          </w:p>
        </w:tc>
      </w:tr>
      <w:tr w:rsidR="006C6C7C" w:rsidRPr="00B616B7" w14:paraId="7318FFA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533B06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30C1F49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وعلاج الفجوات في التزام الجهة بمتطلبات الخصوصية.</w:t>
            </w:r>
          </w:p>
        </w:tc>
      </w:tr>
      <w:tr w:rsidR="006C6C7C" w:rsidRPr="00B616B7" w14:paraId="1F63E92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144BC3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AB4432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التنسيق مع رئيس إدارة الأمن السيبراني أو من يقوم بعمله لضمان المواءمة بين ممارسات الأمن السيبراني وممارسات الخصوصية.</w:t>
            </w:r>
          </w:p>
        </w:tc>
      </w:tr>
      <w:tr w:rsidR="006C6C7C" w:rsidRPr="00B616B7" w14:paraId="0FB7915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F4B02C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4175F81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الاتصالات والتدريبات المناسبة لتحفيز وتعليم كافة الموظفين، بما فيهم القيادات العليا، فيما يخص الالتزام بالخصوصية وعواقب عدم الالتزام، والمداومة على ذلك.</w:t>
            </w:r>
          </w:p>
        </w:tc>
      </w:tr>
      <w:tr w:rsidR="006C6C7C" w:rsidRPr="00B616B7" w14:paraId="7E2CFC8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04F4FE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DBA466F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أداء أنشطة مراقبة الالتزام بالخصوصية بصفة مستمرة.</w:t>
            </w:r>
          </w:p>
        </w:tc>
      </w:tr>
      <w:tr w:rsidR="006C6C7C" w:rsidRPr="00B616B7" w14:paraId="04A83FF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E05F3F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0B2C124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تسخير التقنيات الملائمة لاستمرار التزام الجهة بمتطلبات الخصوصية.</w:t>
            </w:r>
          </w:p>
        </w:tc>
      </w:tr>
      <w:tr w:rsidR="006C6C7C" w:rsidRPr="00B616B7" w14:paraId="6DC6C38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AAE84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9DEE2B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خطط استراتيجية مع الإدارة العليا لضمان معالجة المعلومات الشخصية وفقًا لمتطلبات الخصوصية المعمول بها.</w:t>
            </w:r>
          </w:p>
        </w:tc>
      </w:tr>
      <w:tr w:rsidR="006C6C7C" w:rsidRPr="00B616B7" w14:paraId="1AD3B86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D4919EA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874259C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على مستوى الجهة ومتابعتها لضمان تطوير المنتجات والخدمات الجديدة بما يتسق مع سياسات الخصوصية بالجهة والتزاماتها القانونية.</w:t>
            </w:r>
          </w:p>
        </w:tc>
      </w:tr>
      <w:tr w:rsidR="006C6C7C" w:rsidRPr="00B616B7" w14:paraId="60D339E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755FC18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8B4F2CB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رئيس إدارة الأمن السيبراني والمستشار القانوني والإدارة العليا لإدارة حوادث وانتهاكات الخصوصية وفقًا للمتطلبات التشريعية والتنظيمية ذات العلاقة.</w:t>
            </w:r>
          </w:p>
        </w:tc>
      </w:tr>
      <w:tr w:rsidR="006C6C7C" w:rsidRPr="00B616B7" w14:paraId="3F3F958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620D52" w14:textId="77777777" w:rsidR="006C6C7C" w:rsidRPr="00B616B7" w:rsidRDefault="006C6C7C" w:rsidP="006C6C7C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6A5BC90" w14:textId="77777777" w:rsidR="006C6C7C" w:rsidRPr="00B616B7" w:rsidRDefault="006C6C7C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المحافظة على التوعية بقوانين الخصوصية وأنظمتها ومعايير الاعتماد المعمول بها.</w:t>
            </w:r>
          </w:p>
        </w:tc>
      </w:tr>
    </w:tbl>
    <w:p w14:paraId="05579B16" w14:textId="77777777" w:rsidR="006C6C7C" w:rsidRPr="00B616B7" w:rsidRDefault="006C6C7C" w:rsidP="006C6C7C">
      <w:pPr>
        <w:bidi/>
        <w:rPr>
          <w:rFonts w:eastAsia="Arial" w:cs="Arial"/>
          <w:color w:val="15969D" w:themeColor="accent6" w:themeShade="BF"/>
          <w:sz w:val="26"/>
          <w:szCs w:val="26"/>
        </w:rPr>
      </w:pPr>
    </w:p>
    <w:p w14:paraId="372E2F63" w14:textId="01DCCB5A" w:rsidR="005C1C18" w:rsidRPr="00B616B7" w:rsidRDefault="005C1C18" w:rsidP="005C1C18">
      <w:pPr>
        <w:bidi/>
        <w:rPr>
          <w:rFonts w:cs="Arial"/>
          <w:lang w:eastAsia="en-US"/>
        </w:rPr>
      </w:pPr>
    </w:p>
    <w:p w14:paraId="0E71DBC5" w14:textId="77777777" w:rsidR="005C1C18" w:rsidRPr="00B616B7" w:rsidRDefault="005C1C18" w:rsidP="005C1C18">
      <w:pPr>
        <w:bidi/>
        <w:rPr>
          <w:rFonts w:cs="Arial"/>
          <w:rtl/>
          <w:lang w:eastAsia="en-US"/>
        </w:rPr>
      </w:pPr>
    </w:p>
    <w:p w14:paraId="329CAC72" w14:textId="0B318FB9" w:rsidR="003872B1" w:rsidRPr="00B616B7" w:rsidRDefault="00EB4D27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72" w:name="_Toc7689929"/>
      <w:bookmarkStart w:id="73" w:name="_Toc7961601"/>
      <w:bookmarkStart w:id="74" w:name="_Toc115863829"/>
      <w:bookmarkStart w:id="75" w:name="_Toc147670875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</w:t>
      </w:r>
      <w:r w:rsidR="004710EA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رئيس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 الإدارة المعنية ب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تقنية المعلومات</w:t>
      </w:r>
      <w:bookmarkEnd w:id="72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73"/>
      <w:bookmarkEnd w:id="74"/>
      <w:bookmarkEnd w:id="75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053537E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7E08F2F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CE2005F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5C30FEB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254C7B" w14:textId="3BE46E5F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39F3E1FA" w14:textId="09AEC37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="078744E2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لتأكد من 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لتزام</w:t>
            </w:r>
            <w:r w:rsidR="078744E2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78744E2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بج</w:t>
            </w:r>
            <w:r w:rsidR="078744E2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ميع متطلبات الأمن السيبراني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1C22F29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DFA5DE" w14:textId="1F28EC93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DEB04C5" w14:textId="23CBF21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قيادة 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توجيه 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موظف</w:t>
            </w:r>
            <w:r w:rsidR="15107F5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ي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خلال الإشراف على التدريب والتوعية والتثقيف بالأمن السيبراني تماشي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5E4705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مع مسؤولياتهم.</w:t>
            </w:r>
          </w:p>
        </w:tc>
      </w:tr>
      <w:tr w:rsidR="00DA50B3" w:rsidRPr="00B616B7" w14:paraId="6776560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CCF55C" w14:textId="475BF0D6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FED8E3B" w14:textId="62618842" w:rsidR="00DA50B3" w:rsidRPr="00B616B7" w:rsidRDefault="5E47053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المشاركة والمساهمة في تطوير </w:t>
            </w:r>
            <w:r w:rsidR="15107F5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إطار و</w:t>
            </w:r>
            <w:r w:rsidR="13DC80B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إجراءات و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عمليات إدارة المخاطر و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تطبيقها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203B799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C3CAED" w14:textId="5DB7C43C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E4CB7FF" w14:textId="1F0050F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اعتماد وسائل </w:t>
            </w:r>
            <w:r w:rsidR="13DC80B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يدوية 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غير آلية</w:t>
            </w:r>
            <w:r w:rsidR="13DC80B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 للتح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ديثات والإصلاحات في حال لم تكن الأدوات الآلية</w:t>
            </w:r>
            <w:r w:rsidR="15107F5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المستخدمة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13DC80B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</w:t>
            </w:r>
            <w:r w:rsidR="13DC80B9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15107F5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مدعومة.</w:t>
            </w:r>
          </w:p>
        </w:tc>
      </w:tr>
      <w:tr w:rsidR="00DA50B3" w:rsidRPr="00B616B7" w14:paraId="51A3DF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AEF9B0" w14:textId="6A2EC39B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0ADABC7" w14:textId="3BC90FA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الإشراف والمتابعة </w:t>
            </w:r>
            <w:r w:rsidR="08A9EE6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الدورية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تنفيذ الحلول الآلية لإدارة حزم التحديثات والإصلاحات.</w:t>
            </w:r>
          </w:p>
        </w:tc>
      </w:tr>
      <w:tr w:rsidR="00DA50B3" w:rsidRPr="00B616B7" w14:paraId="51E1FA2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3268E1" w14:textId="1F131423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9EE3131" w14:textId="69837EAF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مراجعة فاعلية وكفاء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ة إدارة التحديثات والإصلاحات في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أنظمة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الحساسة المتعلقة 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تقنية المعلومات.</w:t>
            </w:r>
          </w:p>
        </w:tc>
      </w:tr>
      <w:tr w:rsidR="00DA50B3" w:rsidRPr="00B616B7" w14:paraId="5C020D2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808EE9" w14:textId="5DA2E241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3F7298F" w14:textId="531F8DA5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إشراك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في جميع المسائل</w:t>
            </w:r>
            <w:r w:rsidR="27EA16A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الأمنية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المتعلقة بالأصول المعلوماتية والتقنية، وإدارة المشاريع، والمشتريات.</w:t>
            </w:r>
          </w:p>
        </w:tc>
      </w:tr>
      <w:tr w:rsidR="00DA50B3" w:rsidRPr="00B616B7" w14:paraId="52B81FE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AFD233" w14:textId="4CCEC190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F1FD196" w14:textId="5FBABB58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إشراك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لضمان حماية الأصول المعلوماتية والتقنية 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على النحو المطلوب.</w:t>
            </w:r>
          </w:p>
        </w:tc>
      </w:tr>
      <w:tr w:rsidR="00DA50B3" w:rsidRPr="00B616B7" w14:paraId="43E0C35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C8C392" w14:textId="32E49C03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5038A63" w14:textId="6937EE7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التأكّد من مراجعة عقود الصيانة الحالية مع موردي أنظمة تقنية المعلومات و/أو الأنظمة الحسّاسة لتزويد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بأحدث الإصدارات من حزم التحديثات والإصلاحات.</w:t>
            </w:r>
          </w:p>
        </w:tc>
      </w:tr>
      <w:tr w:rsidR="00DA50B3" w:rsidRPr="00B616B7" w14:paraId="6DFE216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D6877F" w14:textId="77777777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C18C9AF" w14:textId="587CEBA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08A9EE6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شراف على سرعة تطبيق التوصيات للتقليل من مخاطر الأمن السيبراني.</w:t>
            </w:r>
          </w:p>
        </w:tc>
      </w:tr>
      <w:tr w:rsidR="00DA50B3" w:rsidRPr="00B616B7" w14:paraId="6FDB060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96D44D" w14:textId="77777777" w:rsidR="00DA50B3" w:rsidRPr="009A70D6" w:rsidRDefault="00DA50B3" w:rsidP="001F4B17">
            <w:pPr>
              <w:pStyle w:val="ListParagraph"/>
              <w:numPr>
                <w:ilvl w:val="0"/>
                <w:numId w:val="127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05B766D" w14:textId="3EE2430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08A9EE6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شراف على إدارة عمليات التشغيل للأصول التقنية المتعلقة بالأمن السيبراني</w:t>
            </w:r>
            <w:r w:rsidR="73F0C1B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17A28DAE" w14:textId="129CFF4D" w:rsidR="00455E8D" w:rsidRPr="00B616B7" w:rsidRDefault="00455E8D" w:rsidP="59CA93CF">
      <w:pPr>
        <w:rPr>
          <w:rFonts w:eastAsia="Arial" w:cs="Arial"/>
          <w:color w:val="38418E"/>
          <w:sz w:val="36"/>
          <w:szCs w:val="36"/>
          <w:rtl/>
          <w:lang w:eastAsia="en-US"/>
        </w:rPr>
      </w:pPr>
      <w:bookmarkStart w:id="76" w:name="_Toc7689930"/>
      <w:bookmarkStart w:id="77" w:name="_Toc7961602"/>
    </w:p>
    <w:p w14:paraId="3F905CCB" w14:textId="1DD88CE9" w:rsidR="003872B1" w:rsidRPr="00B616B7" w:rsidRDefault="004710EA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78" w:name="_Toc115863830"/>
      <w:bookmarkStart w:id="79" w:name="_Toc147670876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>موظفو</w:t>
      </w:r>
      <w:r w:rsidR="003872B1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  <w:r w:rsidR="001D1577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&lt;الإدارة المعنية بتقنية المعلومات&gt;</w:t>
      </w:r>
      <w:bookmarkEnd w:id="76"/>
      <w:bookmarkEnd w:id="77"/>
      <w:bookmarkEnd w:id="78"/>
      <w:bookmarkEnd w:id="79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61036FF1" w14:textId="77777777" w:rsidTr="59CA93CF">
        <w:trPr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3B8A99D6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4F3C8D3E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14A4B2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CA4946" w14:textId="73E335B8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B69CB30" w14:textId="74807334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تطبيق متطلبات الأمن السيبراني المتعلقة 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بما في ذلك سياسات 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الأمن السيبراني </w:t>
            </w:r>
            <w:r w:rsidR="3669C2B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وإجراءاته،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وعمليات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ومعايير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وإرشادات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68D3DBB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6F22D8" w14:textId="77777777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639867D2" w14:textId="249C651F" w:rsidR="00DA50B3" w:rsidRPr="00B616B7" w:rsidDel="00033CA8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معالجة الثغرات ومتابعة تطبيق حزم التحديثات الأمنية وال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عدادات</w:t>
            </w:r>
            <w:r w:rsidR="00776E3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47349BE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1B4372" w14:textId="4551A009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7F75995" w14:textId="5549B4D1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تطبيق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متطلبات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73F0C1B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فيما يتعلق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بطبيعة عمل الموظف</w:t>
            </w:r>
            <w:r w:rsidR="73F0C1B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المعني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6FB286B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9CCC0F" w14:textId="6DACDC14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84D11D8" w14:textId="023E8F8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تصعيد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أي 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أنشطة 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مشبوه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مخاوف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تتعلق بالأمن السيبراني إلى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والإبلاغ عنها.</w:t>
            </w:r>
          </w:p>
        </w:tc>
      </w:tr>
      <w:tr w:rsidR="00DA50B3" w:rsidRPr="00B616B7" w14:paraId="317CFB2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EAABB0E" w14:textId="5946A1EB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6D70237" w14:textId="6C90D1A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تقديم مدخلات لأنشطة عمليات إطار إدارة المخاطر والوثائق ذات العلاقة.</w:t>
            </w:r>
          </w:p>
        </w:tc>
      </w:tr>
      <w:tr w:rsidR="00DA50B3" w:rsidRPr="00B616B7" w14:paraId="5C59840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1806B8" w14:textId="05BE9D93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CC6A94C" w14:textId="0459079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التنسيق مع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حول جميع المسائل المتعلقة بالأصول المعلوماتية والتقنية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وإدارة المشاريع.</w:t>
            </w:r>
          </w:p>
        </w:tc>
      </w:tr>
      <w:tr w:rsidR="00DA50B3" w:rsidRPr="00B616B7" w14:paraId="38990D9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12ADBF4" w14:textId="7CAFC4C6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4451090" w14:textId="7307503D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التنسيق مع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لضمان حماية الأصول المعلوماتية والتقنية لـ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وتأمينها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على النحو المطلوب.</w:t>
            </w:r>
          </w:p>
        </w:tc>
      </w:tr>
      <w:tr w:rsidR="00DA50B3" w:rsidRPr="00B616B7" w14:paraId="0105CA0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4F7C64" w14:textId="7E1CDEDB" w:rsidR="00DA50B3" w:rsidRPr="009A70D6" w:rsidRDefault="00DA50B3" w:rsidP="59CA93CF">
            <w:pPr>
              <w:pStyle w:val="ListParagraph"/>
              <w:numPr>
                <w:ilvl w:val="0"/>
                <w:numId w:val="1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A63C83F" w14:textId="47A58206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عقود الصيانة الحالية مع موردي أنظمة تقنية المعلومات والأنظمة الحسّاسة للتأكد من تزويد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بأحدث الإصدارات من حزم التحديثات والإصلاحات.</w:t>
            </w:r>
          </w:p>
        </w:tc>
      </w:tr>
    </w:tbl>
    <w:p w14:paraId="1D2AD411" w14:textId="7F4DDE19" w:rsidR="00B2733A" w:rsidRPr="00B616B7" w:rsidRDefault="006F7577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rtl/>
          <w:lang w:eastAsia="en-US"/>
        </w:rPr>
      </w:pPr>
      <w:bookmarkStart w:id="80" w:name="_Toc147670877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>الأدوار والمسؤوليات الخاصة ب</w:t>
      </w:r>
      <w:r w:rsidR="00B2733A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&lt;أمن تقنية المعلومات&gt;</w:t>
      </w:r>
      <w:bookmarkEnd w:id="80"/>
    </w:p>
    <w:p w14:paraId="73BC2606" w14:textId="75DDA0E9" w:rsidR="00B2733A" w:rsidRPr="00B616B7" w:rsidRDefault="00B2733A" w:rsidP="59CA93CF">
      <w:pPr>
        <w:bidi/>
        <w:rPr>
          <w:rFonts w:eastAsia="Arial" w:cs="Arial"/>
          <w:color w:val="15969D" w:themeColor="accent6" w:themeShade="BF"/>
          <w:sz w:val="28"/>
          <w:szCs w:val="28"/>
          <w:rtl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تطوير أمن النظم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Systems Security Development Specialist)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B2733A" w:rsidRPr="00B616B7" w14:paraId="6E6D180F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A038C28" w14:textId="77777777" w:rsidR="00B2733A" w:rsidRPr="00B616B7" w:rsidRDefault="00B2733A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0524C382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B2733A" w:rsidRPr="00B616B7" w14:paraId="762A99A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40DC6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553427D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على التطبيقات المتداخلة بين بعضها البعض.</w:t>
            </w:r>
          </w:p>
        </w:tc>
      </w:tr>
      <w:tr w:rsidR="00B2733A" w:rsidRPr="00B616B7" w14:paraId="411E73E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55E9F2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9FCC501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أوصاف للمخاطر الأمنية لنظم الحاسب من خلال تقييم التهديدات لتلك النظم وثغراتها.</w:t>
            </w:r>
          </w:p>
        </w:tc>
      </w:tr>
      <w:tr w:rsidR="00B2733A" w:rsidRPr="00B616B7" w14:paraId="1184325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515C21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4483773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تقييمات لمدى التأثير على الخصوصية لضمان حماية سرِّية معلومات المعرفات الشخصية بشكل مناسب.</w:t>
            </w:r>
          </w:p>
        </w:tc>
      </w:tr>
      <w:tr w:rsidR="00B2733A" w:rsidRPr="00B616B7" w14:paraId="2F6263D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78BD4F4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A754198" w14:textId="377F5BEC" w:rsidR="00B2733A" w:rsidRPr="00B616B7" w:rsidRDefault="00B2733A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استراتيجيات للحد من المخاطر من أجل إدارة المخاطر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بالتوافق مع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سياسات الجهة لمستويات المخاطرة المقبولة.</w:t>
            </w:r>
          </w:p>
        </w:tc>
      </w:tr>
      <w:tr w:rsidR="00B2733A" w:rsidRPr="00B616B7" w14:paraId="5C2F102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C9C55F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499D28C" w14:textId="57466EDC" w:rsidR="00B2733A" w:rsidRPr="00B616B7" w:rsidRDefault="00B2733A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تطوير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تدابير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مضادة خاصة بالأمن السيبراني واستراتيجيات لمعالجة المخاطر.</w:t>
            </w:r>
          </w:p>
        </w:tc>
      </w:tr>
      <w:tr w:rsidR="00B2733A" w:rsidRPr="00B616B7" w14:paraId="24C8E5C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8BE3CB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5AE8FA1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أن أي منتج يتم استخدامه لإدارة مخاطر الأمن السيبراني تم تقييمه بفعالية والتصريح باستخدامه.</w:t>
            </w:r>
          </w:p>
        </w:tc>
      </w:tr>
      <w:tr w:rsidR="00B2733A" w:rsidRPr="00B616B7" w14:paraId="46A3D9C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232E4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2B220DF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السيبرانية كلما خضع أي برنامج أو نظام لتغيير جوهري.</w:t>
            </w:r>
          </w:p>
        </w:tc>
      </w:tr>
      <w:tr w:rsidR="00B2733A" w:rsidRPr="00B616B7" w14:paraId="31BAA5D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E5E403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C68F639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B2733A" w:rsidRPr="00B616B7" w14:paraId="31086AA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79581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A343CAC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ضوابط وإجراءات أمن النُظم التي توفر السرية والسلامة والتوافر والتحقق وعدم الإنكار، وتطويرها وتحقيق تكاملها وتحديثها.</w:t>
            </w:r>
          </w:p>
        </w:tc>
      </w:tr>
      <w:tr w:rsidR="00B2733A" w:rsidRPr="00B616B7" w14:paraId="43D24CC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F140AC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44AC774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تقييم لمخاطر الأمن السيبراني.</w:t>
            </w:r>
          </w:p>
        </w:tc>
      </w:tr>
      <w:tr w:rsidR="00B2733A" w:rsidRPr="00B616B7" w14:paraId="24FF88F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D7A157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C5571E7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الخبرة المتخصصة لتطوير وهندسة الجيل القادم من الأمن السيبراني.</w:t>
            </w:r>
          </w:p>
        </w:tc>
      </w:tr>
      <w:tr w:rsidR="00B2733A" w:rsidRPr="00B616B7" w14:paraId="59C058C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35D0FA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D9F0CF0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وظائف الأعمال الحيوية وتصنيف أولوياتها بالتعاون مع أصحاب المصلحة بالجهة.</w:t>
            </w:r>
          </w:p>
        </w:tc>
      </w:tr>
      <w:tr w:rsidR="00B2733A" w:rsidRPr="00B616B7" w14:paraId="1F3DF50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1AEBC3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AD38262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قيود التصميم والمفاضلات في التصميم التفصيلي للأمن السيبراني للنظام مع الأخذ في الاعتبار دعم دورة حياة النظام.</w:t>
            </w:r>
          </w:p>
        </w:tc>
      </w:tr>
      <w:tr w:rsidR="00B2733A" w:rsidRPr="00B616B7" w14:paraId="0AD324E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EE823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7052117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فاعلية تدابير الأمن السيبراني للنظم.</w:t>
            </w:r>
          </w:p>
        </w:tc>
      </w:tr>
      <w:tr w:rsidR="00B2733A" w:rsidRPr="00B616B7" w14:paraId="0D6B177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13C936E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BF0BC0C" w14:textId="5E3A393F" w:rsidR="00B2733A" w:rsidRPr="00B616B7" w:rsidRDefault="00B2733A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بناء نماذج أولية للمنتجات واختبارها وتعديلها،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لإثبات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على التزامها بمتطلبات الأمن السيبراني، وذلك من خلال النماذج الفعلية أو النظرية.</w:t>
            </w:r>
          </w:p>
        </w:tc>
      </w:tr>
      <w:tr w:rsidR="00B2733A" w:rsidRPr="00B616B7" w14:paraId="11AC836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6EFFEC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D5CF194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وتطوير الأمن السيبراني أو المنتجات المدعومة بالأمن السيبراني.</w:t>
            </w:r>
          </w:p>
        </w:tc>
      </w:tr>
      <w:tr w:rsidR="00B2733A" w:rsidRPr="00B616B7" w14:paraId="4BD62BF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38ADBA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6D86B8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العتاد ونُظم التشغيل وتطبيقات البرمجيات لتلبية متطلبات الأمن السيبراني.</w:t>
            </w:r>
          </w:p>
        </w:tc>
      </w:tr>
      <w:tr w:rsidR="00B2733A" w:rsidRPr="00B616B7" w14:paraId="1EDAABC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627F85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C2FFC3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أو دمج النسخ الاحتياطي الآمن، والتخزين المحمي لقدرات النسخ الاحتياطية للبيانات، حسب المناسب في التصاميم.</w:t>
            </w:r>
          </w:p>
        </w:tc>
      </w:tr>
      <w:tr w:rsidR="00B2733A" w:rsidRPr="00B616B7" w14:paraId="01735D3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FD36F4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320EED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وتوجيه الإجراءات وأعمال التوثيق لعمليات اختبار النظم وعمليات المصادقة.</w:t>
            </w:r>
          </w:p>
        </w:tc>
      </w:tr>
      <w:tr w:rsidR="00B2733A" w:rsidRPr="00B616B7" w14:paraId="777F1D4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CC970C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CB6F71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وثائق التصميم الأمني التفصيلية بخصوص مواصفات المكونات والواجهات لدعم تصميم النظام وتطويره.</w:t>
            </w:r>
          </w:p>
        </w:tc>
      </w:tr>
      <w:tr w:rsidR="00B2733A" w:rsidRPr="00B616B7" w14:paraId="650BBAC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294690A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8EA2E2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واختبار خطط التعافي من الكوارث واستمرارية العمليات للنُظم الخاضعة للتطوير وذلك قبل إدخال النظم في بيئة الإنتاج الحية.</w:t>
            </w:r>
          </w:p>
        </w:tc>
      </w:tr>
      <w:tr w:rsidR="00B2733A" w:rsidRPr="00B616B7" w14:paraId="74851BD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0935BE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5F7E83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وتخصيص الوظائف الأمنية للمكونات، ووصف العلاقات بينها.</w:t>
            </w:r>
          </w:p>
        </w:tc>
      </w:tr>
      <w:tr w:rsidR="00B2733A" w:rsidRPr="00B616B7" w14:paraId="55EA2CF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88EB8E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CC17D20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وتوجيه معالجة المشكلات التقنية التي تتم مواجهتها في أثناء اختبار وتنفيذ نُظم جديدة.</w:t>
            </w:r>
          </w:p>
        </w:tc>
      </w:tr>
      <w:tr w:rsidR="00B2733A" w:rsidRPr="00B616B7" w14:paraId="7A01D23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3CBA86B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708DC8D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تضمين الأمن السيبراني بداخل عمليات تطوير البرامج، وحفظها، وإخراجها من الخدمة.</w:t>
            </w:r>
          </w:p>
        </w:tc>
      </w:tr>
      <w:tr w:rsidR="00B2733A" w:rsidRPr="00B616B7" w14:paraId="520C268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EB067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D62CAD4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إدراج تنبيهات الثغرات الأمنية في تصاميم النظام.</w:t>
            </w:r>
          </w:p>
        </w:tc>
      </w:tr>
      <w:tr w:rsidR="00B2733A" w:rsidRPr="00B616B7" w14:paraId="2113C1A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2F8255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4A7B692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تجميع البيانات، وفهرستها، والتخزين المؤقت لها، وتوزيعها واسترجاعها.</w:t>
            </w:r>
          </w:p>
        </w:tc>
      </w:tr>
      <w:tr w:rsidR="00B2733A" w:rsidRPr="00B616B7" w14:paraId="4C0A21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F8E981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122B86E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إرشادات لتنفيذ النظم المطورة للعملاء أو فرق التركيب.</w:t>
            </w:r>
          </w:p>
        </w:tc>
      </w:tr>
      <w:tr w:rsidR="00B2733A" w:rsidRPr="00B616B7" w14:paraId="74BE565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A61900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E19F44E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دعم لاختبارات الترخيص الأمنية وأنشطة التقييم.</w:t>
            </w:r>
          </w:p>
        </w:tc>
      </w:tr>
      <w:tr w:rsidR="00B2733A" w:rsidRPr="00B616B7" w14:paraId="331F80E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0300C7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F419C8D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النماذج والمحاكاة لتحليل أداء النظام في ظل ظروف تشغيل مختلفة أو التنبؤ به.</w:t>
            </w:r>
          </w:p>
        </w:tc>
      </w:tr>
      <w:tr w:rsidR="00B2733A" w:rsidRPr="00B616B7" w14:paraId="73C487B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A1C44F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AF4FE18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وتطوير وظائف إدارة الأمن السيبراني الرئيسية.</w:t>
            </w:r>
          </w:p>
        </w:tc>
      </w:tr>
      <w:tr w:rsidR="00B2733A" w:rsidRPr="00B616B7" w14:paraId="34BB09E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96EBF1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E65797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احتياجات ومتطلبات المستخدمين للتخطيط لأمن النظام وتطويره.</w:t>
            </w:r>
          </w:p>
        </w:tc>
      </w:tr>
      <w:tr w:rsidR="00B2733A" w:rsidRPr="00B616B7" w14:paraId="3AB0883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78D3A5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45C0ECC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تصاميم الأمن السيبراني لتلبية احتياجات تشغيلية وعوامل بيئية محددة.</w:t>
            </w:r>
          </w:p>
        </w:tc>
      </w:tr>
      <w:tr w:rsidR="00B2733A" w:rsidRPr="00B616B7" w14:paraId="7578EE6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1678E17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CC2BA7C" w14:textId="7A7D31AD" w:rsidR="00B2733A" w:rsidRPr="00B616B7" w:rsidRDefault="00B2733A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تنفيذ منهجيات دورة حياة تطوير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النظام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ودمجها في بيئة التطوير لأنظمة الأمن السيبراني.</w:t>
            </w:r>
          </w:p>
        </w:tc>
      </w:tr>
      <w:tr w:rsidR="00B2733A" w:rsidRPr="00B616B7" w14:paraId="5AB615D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5DD615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EAAB30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توظيف عمليات إدارة الإعدادات عند تطبيق أنظمة الأمن السيبراني.</w:t>
            </w:r>
          </w:p>
        </w:tc>
      </w:tr>
      <w:tr w:rsidR="00B2733A" w:rsidRPr="00B616B7" w14:paraId="14E6FFA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6FFAC6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F43D78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الواجهات الآمنة بين نُظم المعلومات والنُظم المادية والتقنيات المدمجة، وتنفيذها واختبارها وتقييمها.</w:t>
            </w:r>
          </w:p>
        </w:tc>
      </w:tr>
      <w:tr w:rsidR="00B2733A" w:rsidRPr="00B616B7" w14:paraId="53B8EF1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E9B7EC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D41E347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التصميم حسب المتطلبات الأمنية، لضمان تلبية المتطلبات لجميع النُظم والتطبيقات.</w:t>
            </w:r>
          </w:p>
        </w:tc>
      </w:tr>
      <w:tr w:rsidR="00B2733A" w:rsidRPr="00B616B7" w14:paraId="3D5F63D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B90617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D2B9E28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وضع استراتيجيات المعالجة لمواجهة المخاطر ذات الصلة بالتكلفة والجداول الزمنية والأداء والأمن.</w:t>
            </w:r>
          </w:p>
        </w:tc>
      </w:tr>
      <w:tr w:rsidR="00B2733A" w:rsidRPr="00B616B7" w14:paraId="2D63BAB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85D399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C1359AB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المراجعات الأمنية وتحديد الفجوات الأمنية في البنية المعمارية.</w:t>
            </w:r>
          </w:p>
        </w:tc>
      </w:tr>
      <w:tr w:rsidR="00B2733A" w:rsidRPr="00B616B7" w14:paraId="5515DFA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FF67F4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243FB8C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المدخلات للخطط التنفيذية لأمن أنظمة المعلومات وإجراءات التشغيل النمطية.</w:t>
            </w:r>
          </w:p>
        </w:tc>
      </w:tr>
      <w:tr w:rsidR="00B2733A" w:rsidRPr="00B616B7" w14:paraId="70A5749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3219E8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418A601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تتبع متطلبات النظام لتصميم المكونات وإجراء تحليل الفجوة.</w:t>
            </w:r>
          </w:p>
        </w:tc>
      </w:tr>
      <w:tr w:rsidR="00B2733A" w:rsidRPr="00B616B7" w14:paraId="1A46143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75B06D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FDFFAB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التحقق من أن معمارية النظام مستقرة، وتحقق التشغيل البيني (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</w:rPr>
              <w:t>interoperability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)، وقابلة للنقل، وقابلة للتوسع.</w:t>
            </w:r>
          </w:p>
        </w:tc>
      </w:tr>
      <w:tr w:rsidR="00B2733A" w:rsidRPr="00B616B7" w14:paraId="050D54A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818A2C" w14:textId="77777777" w:rsidR="00B2733A" w:rsidRPr="00B616B7" w:rsidRDefault="00B2733A" w:rsidP="59CA93CF">
            <w:pPr>
              <w:pStyle w:val="ListParagraph"/>
              <w:numPr>
                <w:ilvl w:val="0"/>
                <w:numId w:val="12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9E82D1" w14:textId="77777777" w:rsidR="00B2733A" w:rsidRPr="00B616B7" w:rsidRDefault="00B2733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توثيق التصميم والتطوير لأنشطة الأمن السيبراني على نحو ملائم.</w:t>
            </w:r>
          </w:p>
        </w:tc>
      </w:tr>
    </w:tbl>
    <w:p w14:paraId="0A97DC4A" w14:textId="49C9DE8A" w:rsidR="003872B1" w:rsidRPr="00B616B7" w:rsidRDefault="003872B1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499F607B" w14:textId="77777777" w:rsidR="002E6ABE" w:rsidRPr="00B616B7" w:rsidRDefault="002E6ABE" w:rsidP="002E6ABE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>أخصائي البنية التحتية للأمن السيبراني لأنظمة التحكم الصناعي والتقنيات التشغيلية (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ICS/OT Cybersecurity Infrastructure Specialist)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2E6ABE" w:rsidRPr="00B616B7" w14:paraId="558834C7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02453304" w14:textId="77777777" w:rsidR="002E6ABE" w:rsidRPr="00B616B7" w:rsidRDefault="002E6ABE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3C2DC3F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2E6ABE" w:rsidRPr="00B616B7" w14:paraId="2896746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5DA99B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5408E0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لتحقيق الأهداف الأمنية للنظام.</w:t>
            </w:r>
          </w:p>
        </w:tc>
      </w:tr>
      <w:tr w:rsidR="002E6ABE" w:rsidRPr="00B616B7" w14:paraId="2BC038A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FC2135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992B1EB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النظم على نظم وبرامج مخصصة للأمن السيبراني.</w:t>
            </w:r>
          </w:p>
        </w:tc>
      </w:tr>
      <w:tr w:rsidR="002E6ABE" w:rsidRPr="00B616B7" w14:paraId="34B24D1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4AF016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DE9280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حماية البنية التحتية الحاسمة للدفاع السيبراني ومواردها، وترتيب أولوياتها وتنسيقها.</w:t>
            </w:r>
          </w:p>
        </w:tc>
      </w:tr>
      <w:tr w:rsidR="002E6ABE" w:rsidRPr="00B616B7" w14:paraId="589A0E2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4376EB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235E4DF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وظائف الأمن السيبراني (مثل التشفير والتحكم في الوصول وإدارة الهوية) لتقليل فرص الاستغلال.</w:t>
            </w:r>
          </w:p>
        </w:tc>
      </w:tr>
      <w:tr w:rsidR="002E6ABE" w:rsidRPr="00B616B7" w14:paraId="50A73AD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1D275D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E7BDBAC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الإدارة والإشراف على أعمال تحديث القواعد والتواقيع لتطبيقات الدفاع السيبراني.</w:t>
            </w:r>
          </w:p>
        </w:tc>
      </w:tr>
      <w:tr w:rsidR="002E6ABE" w:rsidRPr="00B616B7" w14:paraId="67BB3F7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A8A00E9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B51AF34" w14:textId="2E051100" w:rsidR="002E6ABE" w:rsidRPr="00B616B7" w:rsidRDefault="002E6ABE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إعداد وتهيئة برامج وأجهزة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تعزيز الأمن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السيبراني المخصصة، وتثبيتها، وتحديثها، واختبارها.</w:t>
            </w:r>
          </w:p>
        </w:tc>
      </w:tr>
      <w:tr w:rsidR="002E6ABE" w:rsidRPr="00B616B7" w14:paraId="2734AF2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7DE54A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9D1F870" w14:textId="2B51C7C0" w:rsidR="002E6ABE" w:rsidRPr="00B616B7" w:rsidRDefault="002E6ABE" w:rsidP="000A20A0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المساعدة في تقييم أثر بناء وتشغيل بنية تحتية مخصصة </w:t>
            </w:r>
            <w:r w:rsidR="000A20A0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تعزيز الأمن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السيبراني.</w:t>
            </w:r>
          </w:p>
        </w:tc>
      </w:tr>
      <w:tr w:rsidR="002E6ABE" w:rsidRPr="00B616B7" w14:paraId="67E3B96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2FB260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5FDACC7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منصات الاختبار، واختبار وتقييم التطبيقات وأجهزة البنية التحتية والقواعد والتوقيعات، وضوابط التحكم بالوصول وإعدادات المنصات التي يديرها مزودو الخدمات.</w:t>
            </w:r>
          </w:p>
        </w:tc>
      </w:tr>
      <w:tr w:rsidR="002E6ABE" w:rsidRPr="00B616B7" w14:paraId="3F57D7F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4D07D4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4320E34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إنشاء قوائم التحكم بالوصول إلى الشبكات المخزنة بداخل نُظم الدفاع السيبراني المخصصة، وتعديلها وإدارتها.</w:t>
            </w:r>
          </w:p>
        </w:tc>
      </w:tr>
      <w:tr w:rsidR="002E6ABE" w:rsidRPr="00B616B7" w14:paraId="3D6F923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04773F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E5F69E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التعارضات المحتملة جراء تنفيذ أي من أدوات الدفاع السيبراني، والإبلاغ عنها.</w:t>
            </w:r>
          </w:p>
        </w:tc>
      </w:tr>
      <w:tr w:rsidR="002E6ABE" w:rsidRPr="00B616B7" w14:paraId="744633B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496879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739ED0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متطلبات إطار إدارة المخاطر والتقييم الأمني والتصريح لنُظم الدفاع السيبراني المخصصة داخل الجهة، وتوثيق سجلاتها وحفظها.</w:t>
            </w:r>
          </w:p>
        </w:tc>
      </w:tr>
      <w:tr w:rsidR="002E6ABE" w:rsidRPr="00B616B7" w14:paraId="249F416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3B43C8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0A427FF" w14:textId="68D18CE1" w:rsidR="002E6ABE" w:rsidRPr="00B616B7" w:rsidRDefault="000A20A0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تحديد</w:t>
            </w:r>
            <w:r w:rsidR="002E6ABE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ضوابط الأمن السيبراني للنظام وتوثيق الوصف الوظيفي لتنفيذ الضوابط في الخطة الأمنية.</w:t>
            </w:r>
          </w:p>
        </w:tc>
      </w:tr>
      <w:tr w:rsidR="002E6ABE" w:rsidRPr="00B616B7" w14:paraId="35DB750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C9C9EC7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F83FF06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ضوابط الأمن السيبراني الواردة في الخطة الأمنية أو وثائق النُظم الأخرى.</w:t>
            </w:r>
          </w:p>
        </w:tc>
      </w:tr>
      <w:tr w:rsidR="002E6ABE" w:rsidRPr="00B616B7" w14:paraId="27C2AD4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246986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2F1226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العمليات والإجراءات الخاصة بالتحديث وعمل تحديث الإصلاح اليدوي لبرمجيات النُظم بحسب متطلبات الجدول الزمني الحالي أو المتوقع لتطبيق حزم تحديثات الإصلاح على البيئة التشغيلية للنظام.</w:t>
            </w:r>
          </w:p>
        </w:tc>
      </w:tr>
      <w:tr w:rsidR="002E6ABE" w:rsidRPr="00B616B7" w14:paraId="366D959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7D619D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F16BD6B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انتقاء ضوابط الأمن السيبراني للنظام وتوثيق الوصف الوظيفي لتنفيذ الضوابط في الخطة الأمنية في بيئات تقنية المعلومات وأنظمة التحكم الصناعي والتقنيات التشغيلية.</w:t>
            </w:r>
          </w:p>
        </w:tc>
      </w:tr>
      <w:tr w:rsidR="002E6ABE" w:rsidRPr="00B616B7" w14:paraId="5DD280E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1105B8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153658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ضوابط الأمن السيبراني الواردة في الخطة الأمنية أو وثائق النُظم الأخرى في بيئات تقنية المعلومات وأنظمة التحكم الصناعي والتقنيات التشغيلية.</w:t>
            </w:r>
          </w:p>
        </w:tc>
      </w:tr>
      <w:tr w:rsidR="002E6ABE" w:rsidRPr="00B616B7" w14:paraId="124AA18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A8A4FD" w14:textId="77777777" w:rsidR="002E6ABE" w:rsidRPr="00B616B7" w:rsidRDefault="002E6ABE" w:rsidP="002E6ABE">
            <w:pPr>
              <w:pStyle w:val="ListParagraph"/>
              <w:numPr>
                <w:ilvl w:val="0"/>
                <w:numId w:val="12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3CE7426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فهم وإصلاح مواطن الخلل في أنظمة الاتصالات والأتمتة الصناعية.</w:t>
            </w:r>
          </w:p>
        </w:tc>
      </w:tr>
    </w:tbl>
    <w:p w14:paraId="20CE4042" w14:textId="77777777" w:rsidR="00343594" w:rsidRPr="00B616B7" w:rsidRDefault="00343594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0524FEE2" w14:textId="77777777" w:rsidR="007F28B4" w:rsidRPr="00B616B7" w:rsidRDefault="007F28B4" w:rsidP="002E6ABE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527311E4" w14:textId="010703AF" w:rsidR="002E6ABE" w:rsidRPr="00B616B7" w:rsidRDefault="002E6ABE" w:rsidP="007F28B4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محلل أمن النظم 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(Systems Security Analyst)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2E6ABE" w:rsidRPr="00B616B7" w14:paraId="140CD6CB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23822C6D" w14:textId="77777777" w:rsidR="002E6ABE" w:rsidRPr="00B616B7" w:rsidRDefault="002E6ABE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3EF07D8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2E6ABE" w:rsidRPr="00B616B7" w14:paraId="3AA138DD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98DDBF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27FC479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على التطبيقات المتداخلة بين بعضها البعض.</w:t>
            </w:r>
          </w:p>
        </w:tc>
      </w:tr>
      <w:tr w:rsidR="002E6ABE" w:rsidRPr="00B616B7" w14:paraId="6CE0731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60F4722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328BCD1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السياسات الأمنية لتحقيق الأهداف الأمنية للنظام.</w:t>
            </w:r>
          </w:p>
        </w:tc>
      </w:tr>
      <w:tr w:rsidR="002E6ABE" w:rsidRPr="00B616B7" w14:paraId="6E3145E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AD33E4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4ACA48C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منتجات الأمن السيبراني أو تقنيات التحكم الأمني للحد من المخاطر المكتشفة إلى مستويات مقبولة.</w:t>
            </w:r>
          </w:p>
        </w:tc>
      </w:tr>
      <w:tr w:rsidR="002E6ABE" w:rsidRPr="00B616B7" w14:paraId="4C2D80D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54A8B4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1D8FB4D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مراجعات الأمن السيبراني، وتحديد الفجوات في المعمارية الأمنية، من أجل إصدار خطط لإدارة المخاطر السيبرانية.</w:t>
            </w:r>
          </w:p>
        </w:tc>
      </w:tr>
      <w:tr w:rsidR="002E6ABE" w:rsidRPr="00B616B7" w14:paraId="17A86900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B42647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22D1C6E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نتائج التمارين وبيئة النظام للتخطيط وللتوصية بتعديلات وتسويات.</w:t>
            </w:r>
          </w:p>
        </w:tc>
      </w:tr>
      <w:tr w:rsidR="002E6ABE" w:rsidRPr="00B616B7" w14:paraId="499DB1C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D0F1F4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4DEFD07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توفير مدخلات لإطار إدارة المخاطر والوثائق ذات الصلة.</w:t>
            </w:r>
          </w:p>
        </w:tc>
      </w:tr>
      <w:tr w:rsidR="002E6ABE" w:rsidRPr="00B616B7" w14:paraId="7F4D186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BA475B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50580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مراجعة وثائق الأمن السيبراني العاكسة لتصميم النظام، وتحديثها وحفظها.</w:t>
            </w:r>
          </w:p>
        </w:tc>
      </w:tr>
      <w:tr w:rsidR="002E6ABE" w:rsidRPr="00B616B7" w14:paraId="01A16BC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AEBCF4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993AEB1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فاعلية ضوابط الأمن السيبراني.</w:t>
            </w:r>
          </w:p>
        </w:tc>
      </w:tr>
      <w:tr w:rsidR="002E6ABE" w:rsidRPr="00B616B7" w14:paraId="43E0533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B19DD2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1004EEB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عملية إدارة الإعدادات.</w:t>
            </w:r>
          </w:p>
        </w:tc>
      </w:tr>
      <w:tr w:rsidR="002E6ABE" w:rsidRPr="00B616B7" w14:paraId="1BE5269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E646CC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36A859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التوجهات في الحالة الأمنية للجهة، والإبلاغ عنها.</w:t>
            </w:r>
          </w:p>
        </w:tc>
      </w:tr>
      <w:tr w:rsidR="002E6ABE" w:rsidRPr="00B616B7" w14:paraId="4AC014C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05400C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76EF1E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التوجهات في الحالة الأمنية للنُظم، والإبلاغ عنها.</w:t>
            </w:r>
          </w:p>
        </w:tc>
      </w:tr>
      <w:tr w:rsidR="002E6ABE" w:rsidRPr="00B616B7" w14:paraId="6760AC7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EB2AE8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9D9E630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مدى كفاية ضوابط التحكم بالوصول بناء على سياسات الجهة.</w:t>
            </w:r>
          </w:p>
        </w:tc>
      </w:tr>
      <w:tr w:rsidR="002E6ABE" w:rsidRPr="00B616B7" w14:paraId="48A4E5E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C4E95D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73934A1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ومراقبة جوانب الأمن السيبراني لممارسات الجهة بتطبيق النُظم واختبارها.</w:t>
            </w:r>
          </w:p>
        </w:tc>
      </w:tr>
      <w:tr w:rsidR="002E6ABE" w:rsidRPr="00B616B7" w14:paraId="49DFD43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147820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1516015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تقديم توصيات الأمن السيبراني للقيادة استنادًا إلى التهديدات والثغرات الجسيمة.</w:t>
            </w:r>
          </w:p>
        </w:tc>
      </w:tr>
      <w:tr w:rsidR="002E6ABE" w:rsidRPr="00B616B7" w14:paraId="0F535A8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ADDA3AB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3DC8E7F" w14:textId="22C05AC5" w:rsidR="002E6ABE" w:rsidRPr="00B616B7" w:rsidRDefault="002E6ABE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العمل مع </w:t>
            </w:r>
            <w:r w:rsidR="006B76E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الأطراف المعنيين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لحل حوادث الأمن السيبراني وقضايا الثغرات في الالتزام.</w:t>
            </w:r>
          </w:p>
        </w:tc>
      </w:tr>
      <w:tr w:rsidR="002E6ABE" w:rsidRPr="00B616B7" w14:paraId="6370C3C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C4D652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95EC323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وتخصيص الوظائف الأمنية للمكونات، ووصف العلاقات بينها.</w:t>
            </w:r>
          </w:p>
        </w:tc>
      </w:tr>
      <w:tr w:rsidR="002E6ABE" w:rsidRPr="00B616B7" w14:paraId="167BE30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1437C8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AACE938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مبادئ المعمارية الأمنية الموجهة للخدمات لاستيفاء متطلبات الجهة الخاصة بالسرية والسلامة والتوافر.</w:t>
            </w:r>
          </w:p>
        </w:tc>
      </w:tr>
      <w:tr w:rsidR="002E6ABE" w:rsidRPr="00B616B7" w14:paraId="7D39C31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9C19402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257CC00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توثيق جميع عمليات أمن النُظم وأنشطة الصيانة على نحو ملائم، وتحديثها حسب الضرورة.</w:t>
            </w:r>
          </w:p>
        </w:tc>
      </w:tr>
      <w:tr w:rsidR="002E6ABE" w:rsidRPr="00B616B7" w14:paraId="0F365FD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FF0256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1095CB4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التحديثات وحزم التحديثات الأمنية للمنتجات التجارية بما يتوافق مع الأطر الزمنية التي تمليها السلطة الإدارية فيما يخص بيئة التشغيل المعنية.</w:t>
            </w:r>
          </w:p>
        </w:tc>
      </w:tr>
      <w:tr w:rsidR="002E6ABE" w:rsidRPr="00B616B7" w14:paraId="5C7CABB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06F400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9CB6F6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تدابير أمن سيبراني مضادة محددة للنظم والتطبيقات.</w:t>
            </w:r>
          </w:p>
        </w:tc>
      </w:tr>
      <w:tr w:rsidR="002E6ABE" w:rsidRPr="00B616B7" w14:paraId="4E352E0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5D540C9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2331AA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دمج القدرات المؤتمتة المخصصة لتحديث أو عمل تحديثات إصلاح برمجيات النظام، حيثما أمكن ذلك عمليا.</w:t>
            </w:r>
          </w:p>
        </w:tc>
      </w:tr>
      <w:tr w:rsidR="002E6ABE" w:rsidRPr="00B616B7" w14:paraId="37257AE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932E81A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FF246E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اختبار الأمن السيبراني للتطبيقات والنظم بعد تطويرها.</w:t>
            </w:r>
          </w:p>
        </w:tc>
      </w:tr>
      <w:tr w:rsidR="002E6ABE" w:rsidRPr="00B616B7" w14:paraId="647EE2D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3E811A9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8FA46E6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وتحديث جميع الأنشطة المتعلقة بتنفيذ وتشغيل وصيانة أمن الأنظمة.</w:t>
            </w:r>
          </w:p>
        </w:tc>
      </w:tr>
      <w:tr w:rsidR="002E6ABE" w:rsidRPr="00B616B7" w14:paraId="666D10A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D0FA30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61B0A75" w14:textId="52AC964A" w:rsidR="002E6ABE" w:rsidRPr="00B616B7" w:rsidRDefault="002E6ABE" w:rsidP="00F80FCD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تقديم إرشادات بشأن الأمن السيبراني إلى </w:t>
            </w:r>
            <w:r w:rsidR="00F80FCD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الإدارة المعنية بالأمن السيبراني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2E6ABE" w:rsidRPr="00B616B7" w14:paraId="531E729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23E06F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865C409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واختبار إجراءات نقل عمليات النظام إلى موقع بديل.</w:t>
            </w:r>
          </w:p>
        </w:tc>
      </w:tr>
      <w:tr w:rsidR="002E6ABE" w:rsidRPr="00B616B7" w14:paraId="6318577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1E4685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E844357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إجراءات التعافي من الكوارث واستمرارية الأعمال.</w:t>
            </w:r>
          </w:p>
        </w:tc>
      </w:tr>
      <w:tr w:rsidR="002E6ABE" w:rsidRPr="00B616B7" w14:paraId="102F8215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DF6730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866DD0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تدابير أمنية على النظام أو مكونات النظام لمعالجة الثغرات وتقليل المخاطر، والتوصية بعمل تغييرات تتعلق بالأمن السيبراني.</w:t>
            </w:r>
          </w:p>
        </w:tc>
      </w:tr>
      <w:tr w:rsidR="002E6ABE" w:rsidRPr="00B616B7" w14:paraId="5F125EF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9E17FB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10A9C14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التدابير والضوابط الأمنية للنظام وفقًا للإجراءات المعمول بها.</w:t>
            </w:r>
          </w:p>
        </w:tc>
      </w:tr>
      <w:tr w:rsidR="002E6ABE" w:rsidRPr="00B616B7" w14:paraId="140C75EC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ED2104E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BC873BA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دمج وتنفيذ الحلول العابرة للنطاقات في بيئة آمنة.</w:t>
            </w:r>
          </w:p>
        </w:tc>
      </w:tr>
      <w:tr w:rsidR="002E6ABE" w:rsidRPr="00B616B7" w14:paraId="738CE94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149FEC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B47FB9F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رفع التوصيات للإدارة بعمل الإجراءات اللازمة للمعالجة والتصحيح أو بقبول المخاطر الناتجة عن جوانب القصور الأمني التي يتم اكتشافها عند الفحص.</w:t>
            </w:r>
          </w:p>
        </w:tc>
      </w:tr>
      <w:tr w:rsidR="002E6ABE" w:rsidRPr="00B616B7" w14:paraId="5C97ACD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DD9BC2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3AD5B6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التحقق من وجود الحد الأدنى من المتطلبات الأمنية لجميع التطبيقات.</w:t>
            </w:r>
          </w:p>
        </w:tc>
      </w:tr>
      <w:tr w:rsidR="002E6ABE" w:rsidRPr="00B616B7" w14:paraId="74BA1ED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CDD59F" w14:textId="77777777" w:rsidR="002E6ABE" w:rsidRPr="00B616B7" w:rsidRDefault="002E6ABE" w:rsidP="002E6ABE">
            <w:pPr>
              <w:pStyle w:val="ListParagraph"/>
              <w:numPr>
                <w:ilvl w:val="0"/>
                <w:numId w:val="12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0890CBB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العمليات والإجراءات الخاصة بالتحديث وعمل تحديث الإصلاح اليدوي لبرمجيات النُظم بحسب متطلبات الجدول الزمني الحالي أو المتوقع لتطبيق حزم تحديثات الإصلاح على البيئة التشغيلية للنظام.</w:t>
            </w:r>
          </w:p>
        </w:tc>
      </w:tr>
    </w:tbl>
    <w:p w14:paraId="233E5E86" w14:textId="77777777" w:rsidR="002E6ABE" w:rsidRPr="00B616B7" w:rsidRDefault="002E6ABE" w:rsidP="002E6ABE">
      <w:pPr>
        <w:bidi/>
        <w:spacing w:before="120" w:after="120" w:line="276" w:lineRule="auto"/>
        <w:jc w:val="both"/>
        <w:rPr>
          <w:rFonts w:eastAsia="Arial" w:cs="Arial"/>
        </w:rPr>
      </w:pPr>
    </w:p>
    <w:p w14:paraId="2B56A42B" w14:textId="77777777" w:rsidR="006C6C7C" w:rsidRPr="00B616B7" w:rsidRDefault="006C6C7C" w:rsidP="002E6ABE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6F1328AA" w14:textId="16DCAFF2" w:rsidR="002E6ABE" w:rsidRPr="00B616B7" w:rsidRDefault="002E6ABE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إدارة الهوية والوصول 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(Identity and Access Management Specialist)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2E6ABE" w:rsidRPr="00B616B7" w14:paraId="5778DC6B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D0BE569" w14:textId="77777777" w:rsidR="002E6ABE" w:rsidRPr="00B616B7" w:rsidRDefault="002E6ABE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C6CDD76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2E6ABE" w:rsidRPr="00B616B7" w14:paraId="1B2E892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ACEBEE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EE3FB5A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تقييم مدى كفاية ضوابط التحكم بالوصول بناء على سياسات الجهة.</w:t>
            </w:r>
          </w:p>
        </w:tc>
      </w:tr>
      <w:tr w:rsidR="002E6ABE" w:rsidRPr="00B616B7" w14:paraId="50A2E90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4FA43B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15C653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وظائف الأمن السيبراني (مثل التشفير والتحكم في الوصول وإدارة الهوية) لتقليل فرص الاستغلال.</w:t>
            </w:r>
          </w:p>
        </w:tc>
      </w:tr>
      <w:tr w:rsidR="002E6ABE" w:rsidRPr="00B616B7" w14:paraId="41A63640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D1D443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0C8C7CF" w14:textId="2E89101E" w:rsidR="002E6ABE" w:rsidRPr="00B616B7" w:rsidRDefault="002E6ABE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تصاميم الأمن السيبراني لتلبية احتياجات تشغيلية وعوامل بيئية.</w:t>
            </w:r>
          </w:p>
        </w:tc>
      </w:tr>
      <w:tr w:rsidR="002E6ABE" w:rsidRPr="00B616B7" w14:paraId="2718EED9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7C1E3A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4A05CE7" w14:textId="5D9D2E95" w:rsidR="002E6ABE" w:rsidRPr="00B616B7" w:rsidRDefault="002E6ABE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إنشاء قوائم التحكم بالوصول إلى الشبكات المخزنة بداخل نُظم </w:t>
            </w:r>
            <w:r w:rsidR="006B76E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تعزيز الأمن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السيبراني المخصصة، وتعديلها وإدارتها.</w:t>
            </w:r>
          </w:p>
        </w:tc>
      </w:tr>
      <w:tr w:rsidR="002E6ABE" w:rsidRPr="00B616B7" w14:paraId="449D9C67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8FC803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0F8D203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الفرق الأخرى لتصميم وتطوير وتأمين حلول لإدارة الهوية والوصول.</w:t>
            </w:r>
          </w:p>
        </w:tc>
      </w:tr>
      <w:tr w:rsidR="002E6ABE" w:rsidRPr="00B616B7" w14:paraId="0888F990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D85E7B1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5166E0E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العمل مع معماري الأمن السيبراني لتطوير استراتيجية إدارة الهوية والوصول.</w:t>
            </w:r>
          </w:p>
        </w:tc>
      </w:tr>
      <w:tr w:rsidR="002E6ABE" w:rsidRPr="00B616B7" w14:paraId="6A577D3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9DAC110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2D3BAF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اتباع معايير وسياسات الجهة عند تنفيذ حلول إدارة الهوية والوصول.</w:t>
            </w:r>
          </w:p>
        </w:tc>
      </w:tr>
      <w:tr w:rsidR="002E6ABE" w:rsidRPr="00B616B7" w14:paraId="5991F9A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6C971B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EDA9A6" w14:textId="6AF79FEB" w:rsidR="002E6ABE" w:rsidRPr="00B616B7" w:rsidRDefault="002E6ABE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العمل مع </w:t>
            </w:r>
            <w:r w:rsidR="006B76E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الأطراف المعنية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لتحديد ومعالجة الثغرات عند تنفيذ حلول إدارة الهوية والوصول.</w:t>
            </w:r>
          </w:p>
        </w:tc>
      </w:tr>
      <w:tr w:rsidR="002E6ABE" w:rsidRPr="00B616B7" w14:paraId="34CF19F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2460C7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EA18098" w14:textId="1423E30A" w:rsidR="002E6ABE" w:rsidRPr="00B616B7" w:rsidRDefault="002E6ABE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تقديم التوجيه والنصيحة إلى أعضاء الفريق بشأن </w:t>
            </w:r>
            <w:r w:rsidR="006B76E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أنظمة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إدارة الهوية والوصول وعملياتها.</w:t>
            </w:r>
          </w:p>
        </w:tc>
      </w:tr>
      <w:tr w:rsidR="002E6ABE" w:rsidRPr="00B616B7" w14:paraId="6A17D5A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22FA69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ED490A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سياسات المجموعات وقوائم التحكم في الوصول لضمان التوافق مع المعايير التنظيمية وقواعد العمل والاحتياجات.</w:t>
            </w:r>
          </w:p>
        </w:tc>
      </w:tr>
      <w:tr w:rsidR="002E6ABE" w:rsidRPr="00B616B7" w14:paraId="1301240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6B68E4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6A3BFC8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إدارة الحسابات وصلاحيات الشبكة والوصول إلى الأنظمة والمعدات.</w:t>
            </w:r>
          </w:p>
        </w:tc>
      </w:tr>
      <w:tr w:rsidR="002E6ABE" w:rsidRPr="00B616B7" w14:paraId="32367FD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DD058F1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CF0F011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وتطوير وظائف إدارة النظم والإشراف عليها للمستخدمين ذوي الصلاحيات الإضافية.</w:t>
            </w:r>
          </w:p>
        </w:tc>
      </w:tr>
      <w:tr w:rsidR="002E6ABE" w:rsidRPr="00B616B7" w14:paraId="7B808DBB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D30F67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F02DA62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الإشراف على الحسابات وصلاحيات الشبكة والوصول إلى الأنظمة والمعدات.</w:t>
            </w:r>
          </w:p>
        </w:tc>
      </w:tr>
      <w:tr w:rsidR="002E6ABE" w:rsidRPr="00B616B7" w14:paraId="406D111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CA3E9D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2D0D44B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عمليات وإجراءات التحكم في الوصول لأدوات وتقنيات المراقبة المستمرة.</w:t>
            </w:r>
          </w:p>
        </w:tc>
      </w:tr>
      <w:tr w:rsidR="002E6ABE" w:rsidRPr="00B616B7" w14:paraId="79F4480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3369DDE" w14:textId="77777777" w:rsidR="002E6ABE" w:rsidRPr="00B616B7" w:rsidRDefault="002E6ABE" w:rsidP="002E6ABE">
            <w:pPr>
              <w:pStyle w:val="ListParagraph"/>
              <w:numPr>
                <w:ilvl w:val="0"/>
                <w:numId w:val="13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51530BB0" w14:textId="77777777" w:rsidR="002E6ABE" w:rsidRPr="00B616B7" w:rsidRDefault="002E6ABE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أن تتم إدارة الوصول لأدوات وتقنيات المراقبة المستمرة بشكل مناسب.</w:t>
            </w:r>
          </w:p>
        </w:tc>
      </w:tr>
    </w:tbl>
    <w:p w14:paraId="168B10AF" w14:textId="77777777" w:rsidR="00343594" w:rsidRPr="00B616B7" w:rsidRDefault="00343594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242D53C8" w14:textId="77777777" w:rsidR="006C6C7C" w:rsidRPr="00B616B7" w:rsidRDefault="006C6C7C" w:rsidP="007F28B4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bookmarkStart w:id="81" w:name="_Toc103862524"/>
    </w:p>
    <w:p w14:paraId="0D517BA8" w14:textId="35E4C383" w:rsidR="007F28B4" w:rsidRPr="00B616B7" w:rsidRDefault="007F28B4" w:rsidP="006C6C7C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أخصائي التشفير 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>(Cryptography Specialist)</w:t>
      </w:r>
      <w:bookmarkEnd w:id="81"/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7F28B4" w:rsidRPr="00B616B7" w14:paraId="776FA4C0" w14:textId="77777777" w:rsidTr="003C6914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0A01A384" w14:textId="77777777" w:rsidR="007F28B4" w:rsidRPr="00B616B7" w:rsidRDefault="007F28B4" w:rsidP="003C6914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BEABD5D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7F28B4" w:rsidRPr="00B616B7" w14:paraId="5537F03F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103F48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758656E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فك تشفير البيانات المضبوطة باستخدام وسائل تقنية.</w:t>
            </w:r>
          </w:p>
        </w:tc>
      </w:tr>
      <w:tr w:rsidR="007F28B4" w:rsidRPr="00B616B7" w14:paraId="1BD2389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E087F12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6FFBBBF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التأكد من توافق قدرات الاكتشاف والحماية السيبرانية مع استراتيجية وسياسات الأمن السيبراني للجهة، ومع المستندات الأخرى ذات العلاقة.</w:t>
            </w:r>
          </w:p>
        </w:tc>
      </w:tr>
      <w:tr w:rsidR="007F28B4" w:rsidRPr="00B616B7" w14:paraId="30ED53DA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D11CFE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35221F3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قدرات إدارة البيانات الآمنة لدعم القوى العاملة المتنقلة.</w:t>
            </w:r>
          </w:p>
        </w:tc>
      </w:tr>
      <w:tr w:rsidR="007F28B4" w:rsidRPr="00B616B7" w14:paraId="6035ADC4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B68D51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5581BF7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تمكين التطبيقات بالمفاتيح العامة من خلال مكتبات البنية التحتية للمفاتيح العمومية القائمة، مع تضمين إدارة الشهادات والتشفير حسب الحاجة.</w:t>
            </w:r>
          </w:p>
        </w:tc>
      </w:tr>
      <w:tr w:rsidR="007F28B4" w:rsidRPr="00B616B7" w14:paraId="6F26ADB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6582CA5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FB573C1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تصميم ضوابط وإجراءات أمن النُظم التي توفر السرية والسلامة والتوافر والتحقق وعدم الإنكار، وتطويرها، وتحقيق تكاملها وتحديثها.</w:t>
            </w:r>
          </w:p>
        </w:tc>
      </w:tr>
      <w:tr w:rsidR="007F28B4" w:rsidRPr="00B616B7" w14:paraId="5E7064D8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9E265CC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D681EBF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وظائف الأمن السيبراني (مثل التشفير والتحكم في الوصول وإدارة الهوية) لتقليل فرص الاستغلال.</w:t>
            </w:r>
          </w:p>
        </w:tc>
      </w:tr>
      <w:tr w:rsidR="007F28B4" w:rsidRPr="00B616B7" w14:paraId="24EDE6F1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D99C0C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F442936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مبادئ المعمارية الأمنية الموجهة للخدمات لاستيفاء متطلبات الجهة الخاصة بالسرية والسلامة والتوافر.</w:t>
            </w:r>
          </w:p>
        </w:tc>
      </w:tr>
      <w:tr w:rsidR="007F28B4" w:rsidRPr="00B616B7" w14:paraId="60A82A62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5C17BCC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AB72F8D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الكشف عن البيانات المشفرة والمخفية وتحليلها.</w:t>
            </w:r>
          </w:p>
        </w:tc>
      </w:tr>
      <w:tr w:rsidR="007F28B4" w:rsidRPr="00B616B7" w14:paraId="2896D873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E6EDCAD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6E14A1FA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تنفيذ التدابير والضوابط الأمنية للنظام وفقًا للإجراءات المعمول بها.</w:t>
            </w:r>
          </w:p>
        </w:tc>
      </w:tr>
      <w:tr w:rsidR="007F28B4" w:rsidRPr="00B616B7" w14:paraId="2949CEFE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DFA8B85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FC73BB1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خوارزميات التشفير وتصميمها وتنفيذها لتفي بمتطلبات الجهة.</w:t>
            </w:r>
          </w:p>
        </w:tc>
      </w:tr>
      <w:tr w:rsidR="007F28B4" w:rsidRPr="00B616B7" w14:paraId="3285C6E6" w14:textId="77777777" w:rsidTr="003C6914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96AA03" w14:textId="77777777" w:rsidR="007F28B4" w:rsidRPr="00B616B7" w:rsidRDefault="007F28B4" w:rsidP="007F28B4">
            <w:pPr>
              <w:pStyle w:val="ListParagraph"/>
              <w:numPr>
                <w:ilvl w:val="0"/>
                <w:numId w:val="4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204F05C" w14:textId="77777777" w:rsidR="007F28B4" w:rsidRPr="00B616B7" w:rsidRDefault="007F28B4" w:rsidP="003C6914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خوارزميات التشفير للكشف عن نقاط ضعفها وكسر الشفرات.</w:t>
            </w:r>
          </w:p>
        </w:tc>
      </w:tr>
    </w:tbl>
    <w:p w14:paraId="0D24101D" w14:textId="77777777" w:rsidR="00343594" w:rsidRPr="00B616B7" w:rsidRDefault="00343594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</w:p>
    <w:p w14:paraId="092EADE3" w14:textId="6BC9BAA9" w:rsidR="007A1F66" w:rsidRPr="00B616B7" w:rsidRDefault="007A1F66" w:rsidP="59CA93CF">
      <w:pPr>
        <w:bidi/>
        <w:rPr>
          <w:rFonts w:eastAsia="Arial" w:cs="Arial"/>
          <w:color w:val="15969D" w:themeColor="accent6" w:themeShade="BF"/>
          <w:sz w:val="28"/>
          <w:szCs w:val="28"/>
        </w:rPr>
      </w:pPr>
      <w:r w:rsidRPr="00B616B7">
        <w:rPr>
          <w:rFonts w:eastAsia="Arial" w:cs="Arial"/>
          <w:color w:val="15969D" w:themeColor="accent6" w:themeShade="BF"/>
          <w:sz w:val="28"/>
          <w:szCs w:val="28"/>
          <w:rtl/>
        </w:rPr>
        <w:t xml:space="preserve">مطور الأمن السيبراني </w:t>
      </w:r>
      <w:r w:rsidR="002E6ABE" w:rsidRPr="00B616B7">
        <w:rPr>
          <w:rFonts w:eastAsia="Arial" w:cs="Arial"/>
          <w:color w:val="15969D" w:themeColor="accent6" w:themeShade="BF"/>
          <w:sz w:val="28"/>
          <w:szCs w:val="28"/>
        </w:rPr>
        <w:t>(</w:t>
      </w:r>
      <w:r w:rsidRPr="00B616B7">
        <w:rPr>
          <w:rFonts w:eastAsia="Arial" w:cs="Arial"/>
          <w:color w:val="15969D" w:themeColor="accent6" w:themeShade="BF"/>
          <w:sz w:val="28"/>
          <w:szCs w:val="28"/>
        </w:rPr>
        <w:t xml:space="preserve">Cybersecurity Developer)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7A1F66" w:rsidRPr="00B616B7" w14:paraId="4541692D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023BC23" w14:textId="77777777" w:rsidR="007A1F66" w:rsidRPr="00B616B7" w:rsidRDefault="007A1F66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5F57975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7A1F66" w:rsidRPr="00B616B7" w14:paraId="6B2B40A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6CBDDC" w14:textId="77777777" w:rsidR="007A1F66" w:rsidRPr="009A70D6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BBC8AF2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أداء البرمجة الآمنة وتحديد مواطن الخلل المحتملة في الشفرات البرمجية لمعالجة الثغرات.</w:t>
            </w:r>
          </w:p>
        </w:tc>
      </w:tr>
      <w:tr w:rsidR="007A1F66" w:rsidRPr="00B616B7" w14:paraId="7780C49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5C1F3B" w14:textId="77777777" w:rsidR="007A1F66" w:rsidRPr="009A70D6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A270F3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المخاطر كلما خضع أي برنامج أو نظام لتغيير جوهري.</w:t>
            </w:r>
          </w:p>
        </w:tc>
      </w:tr>
      <w:tr w:rsidR="007A1F66" w:rsidRPr="00B616B7" w14:paraId="07AAD2A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203CE59" w14:textId="77777777" w:rsidR="007A1F66" w:rsidRPr="009A70D6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70FE402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نتائج التمارين وبيئة النظام للتخطيط وللتوصية بتعديلات وتسويات.</w:t>
            </w:r>
          </w:p>
        </w:tc>
      </w:tr>
      <w:tr w:rsidR="007A1F66" w:rsidRPr="00B616B7" w14:paraId="03E56C5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5F4347" w14:textId="77777777" w:rsidR="007A1F66" w:rsidRPr="009A70D6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4A4DE00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تمكين التطبيقات بالمفاتيح العامة من خلال مكتبات البنية التحتية للمفاتيح العمومية القائمة، مع تضمين إدارة الشهادات والتشفير حسب الحاجة.</w:t>
            </w:r>
          </w:p>
        </w:tc>
      </w:tr>
      <w:tr w:rsidR="007A1F66" w:rsidRPr="00B616B7" w14:paraId="4E3C3E1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37ACE68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94D1C1C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وظائف الأمن السيبراني (مثل التشفير والتحكم في الوصول وإدارة الهوية) لتقليل فرص الاستغلال.</w:t>
            </w:r>
          </w:p>
        </w:tc>
      </w:tr>
      <w:tr w:rsidR="007A1F66" w:rsidRPr="00B616B7" w14:paraId="42BB0C3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267248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5FB3F5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المعلومات لتحديد متطلبات التطوير لبرنامج جديد أو تعديل برنامج قائم، والتوصية والتخطيط في ذلك كله.</w:t>
            </w:r>
          </w:p>
        </w:tc>
      </w:tr>
      <w:tr w:rsidR="007A1F66" w:rsidRPr="00B616B7" w14:paraId="2135C75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CD122DB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E32E2DC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تحليل كيفية تلبية احتياجات المستخدم ومتطلبات البرمجيات بما يتماشى مع سياسات الأمن السيبراني، وتحديد مدى واقعية التصميم، ضمن القيود الزمنية والمالية.</w:t>
            </w:r>
          </w:p>
        </w:tc>
      </w:tr>
      <w:tr w:rsidR="007A1F66" w:rsidRPr="00B616B7" w14:paraId="4F43EBD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2D685E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409991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معايير الأمن للبرمجة والاختبار.</w:t>
            </w:r>
          </w:p>
        </w:tc>
      </w:tr>
      <w:tr w:rsidR="007A1F66" w:rsidRPr="00B616B7" w14:paraId="708FB3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BBC6090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04D16801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توثيق الشفرات البرمجية الآمنة.</w:t>
            </w:r>
          </w:p>
        </w:tc>
      </w:tr>
      <w:tr w:rsidR="007A1F66" w:rsidRPr="00B616B7" w14:paraId="34CECB9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DB68C6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34F5078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دمج الأمن السيبراني في عملية المتطلبات عن طريق تعريف الضوابط الأمنية وتوثيقها.</w:t>
            </w:r>
          </w:p>
        </w:tc>
      </w:tr>
      <w:tr w:rsidR="007A1F66" w:rsidRPr="00B616B7" w14:paraId="5E1B58D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64F19C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795EFB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توثيق سير تطوير البرامج وتحديثها، وضمان قدرة الآخرين على فهمها من خلال إدراج التعليقات في الشفرات البرمجية.</w:t>
            </w:r>
          </w:p>
        </w:tc>
      </w:tr>
      <w:tr w:rsidR="007A1F66" w:rsidRPr="00B616B7" w14:paraId="3625AAC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2B0904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005B60B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قيود المشاريع، وقدراتها، ومتطلبات أدائها، ومواطن ارتباطها.</w:t>
            </w:r>
          </w:p>
        </w:tc>
      </w:tr>
      <w:tr w:rsidR="007A1F66" w:rsidRPr="00B616B7" w14:paraId="222CB3D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E16360A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52406FC" w14:textId="0C1045E7" w:rsidR="007A1F66" w:rsidRPr="00B616B7" w:rsidRDefault="007A1F66" w:rsidP="006B76E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تقييم مواطن الارتباط بين العتاد والبرامج من خلال </w:t>
            </w:r>
            <w:r w:rsidR="006B76EF"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الاستشارة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مع الكوادر الهندسية.</w:t>
            </w:r>
          </w:p>
        </w:tc>
      </w:tr>
      <w:tr w:rsidR="007A1F66" w:rsidRPr="00B616B7" w14:paraId="3AF12C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7FCCF3F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8A772F0" w14:textId="5585C547" w:rsidR="007A1F66" w:rsidRPr="00B616B7" w:rsidRDefault="00F80FCD" w:rsidP="00F80FCD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العمل على</w:t>
            </w:r>
            <w:r w:rsidR="007A1F6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ضمان الحصول على</w:t>
            </w:r>
            <w:r w:rsidR="007A1F6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النتائج 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</w:rPr>
              <w:t>المرجوة</w:t>
            </w:r>
            <w:r w:rsidR="007A1F66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من خلال إعادة التحقق من البرنامج وإجراء التغييرات المناسبة لتصحيح الأخطاء.</w:t>
            </w:r>
          </w:p>
        </w:tc>
      </w:tr>
      <w:tr w:rsidR="007A1F66" w:rsidRPr="00B616B7" w14:paraId="7E6EA46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5305A8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790CE308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عمليات البرمجة الآمنة وعمليات التعامل مع الأخطاء، وتوثيقهما.</w:t>
            </w:r>
          </w:p>
        </w:tc>
      </w:tr>
      <w:tr w:rsidR="007A1F66" w:rsidRPr="00B616B7" w14:paraId="3BF1E89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5A64FBF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84E391E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تطبيق المنهجيات لإصلاح الأخطاء البرمجية الشائعة ذات التبعات الأمنية لضمان تطوير برمجيات آمنة.</w:t>
            </w:r>
          </w:p>
        </w:tc>
      </w:tr>
      <w:tr w:rsidR="007A1F66" w:rsidRPr="00B616B7" w14:paraId="678EC3B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741D7A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39BB57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ضمان تضمين الأمن السيبراني بداخل عمليات تطوير البرامج، وحفظها، وإخراجها من الخدمة.</w:t>
            </w:r>
          </w:p>
        </w:tc>
      </w:tr>
      <w:tr w:rsidR="007A1F66" w:rsidRPr="00B616B7" w14:paraId="789CA33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AF749F9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BDDD762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إجراء اختبارات مدمجة لضمان جودة وظائف الأنظمة الأمنية وصمودها.</w:t>
            </w:r>
          </w:p>
        </w:tc>
      </w:tr>
      <w:tr w:rsidR="007A1F66" w:rsidRPr="00B616B7" w14:paraId="3218764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2F56CB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F21787F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إعداد مخططات تدفق العمليات والرسومات البيانية التي توضح المدخلات والمخرجات والعمليات المنطقية للأنظمة الأمنية.</w:t>
            </w:r>
          </w:p>
        </w:tc>
      </w:tr>
      <w:tr w:rsidR="007A1F66" w:rsidRPr="00B616B7" w14:paraId="0F65938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F7F63D4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05259F86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معالجة التبعات الأمنية في مرحلة قبول البرمجيات.</w:t>
            </w:r>
          </w:p>
        </w:tc>
      </w:tr>
      <w:tr w:rsidR="007A1F66" w:rsidRPr="00B616B7" w14:paraId="7B3B4A1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6DA40B8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DF1AB09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ترجمة المتطلبات الأمنية إلى عناصر تصميم التطبيق، بما في ذلك توثيق عناصر الأجزاء المعرضة للهجوم في البرمجيات وتصميم نماذج للتهديدات وتحديد أي ضوابط أمنية خاصة.</w:t>
            </w:r>
          </w:p>
        </w:tc>
      </w:tr>
      <w:tr w:rsidR="007A1F66" w:rsidRPr="00B616B7" w14:paraId="32AD105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C963BAF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A7C6EA3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استشارة العملاء بخصوص تصميم أنظمة الأمن السيبراني وصيانتها.</w:t>
            </w:r>
          </w:p>
        </w:tc>
      </w:tr>
      <w:tr w:rsidR="007A1F66" w:rsidRPr="00B616B7" w14:paraId="74D553D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5800F7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F29E224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توجيه أعمال البرمجة لتطبيقات الأمن السيبراني وأعمال تطوير مستنداتها التوثيقية.</w:t>
            </w:r>
          </w:p>
        </w:tc>
      </w:tr>
      <w:tr w:rsidR="007A1F66" w:rsidRPr="00B616B7" w14:paraId="3941022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6FD89D7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379DBBF9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استخدام لغات برمجة مختلفة لكتابة الشفرات البرمجية ولفتح الملفات، ولقراءتها، ولكتابة المخرجات في ملفات مختلفة.</w:t>
            </w:r>
          </w:p>
        </w:tc>
      </w:tr>
      <w:tr w:rsidR="007A1F66" w:rsidRPr="00B616B7" w14:paraId="3EBD4B6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FC123F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A54B555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العمليات والخدمات الأمنية المؤسسية عند تصميم وتطوير التطبيقات الآمنة، والاستفادة منها.</w:t>
            </w:r>
          </w:p>
        </w:tc>
      </w:tr>
      <w:tr w:rsidR="007A1F66" w:rsidRPr="00B616B7" w14:paraId="4C2C510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0394B9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476D6E46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التشغيل التجريبي للبرامج وتطبيقات البرمجيات، لضمان إنتاج المعلومات المرغوبة، وضمان سلامة التعليمات والمستويات الأمنية.</w:t>
            </w:r>
          </w:p>
        </w:tc>
      </w:tr>
      <w:tr w:rsidR="007A1F66" w:rsidRPr="00B616B7" w14:paraId="002F501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B2CDB45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2E4D795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تطوير إجراءات اختبار النظام ومصادقتها، والبرمجة والتوثيق.</w:t>
            </w:r>
          </w:p>
        </w:tc>
      </w:tr>
      <w:tr w:rsidR="007A1F66" w:rsidRPr="00B616B7" w14:paraId="45D53A1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20377B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18FD3B36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تعديل البرمجيات القائمة وحفظها لتصحيح الأخطاء أو تكييفها مع أجهزة جديدة أو ترقية الواجهات وتحسين الأداء.</w:t>
            </w:r>
          </w:p>
        </w:tc>
      </w:tr>
      <w:tr w:rsidR="007A1F66" w:rsidRPr="00B616B7" w14:paraId="4A821E1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0227C65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660AE1B7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تحديد وتوثيق حزم تحديثات الإصلاح للبرمجيات أو نطاق الإصدارات الذي سينشأ عنه ثغرات بالبرامج.</w:t>
            </w:r>
          </w:p>
        </w:tc>
      </w:tr>
      <w:tr w:rsidR="007A1F66" w:rsidRPr="00B616B7" w14:paraId="0B5134B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CC8644A" w14:textId="77777777" w:rsidR="007A1F66" w:rsidRPr="00B616B7" w:rsidRDefault="007A1F66" w:rsidP="59CA93CF">
            <w:pPr>
              <w:pStyle w:val="ListParagraph"/>
              <w:numPr>
                <w:ilvl w:val="0"/>
                <w:numId w:val="12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  <w:vAlign w:val="bottom"/>
          </w:tcPr>
          <w:p w14:paraId="2EBC5D3A" w14:textId="77777777" w:rsidR="007A1F66" w:rsidRPr="00B616B7" w:rsidRDefault="007A1F6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ابتكار أساليب وحلول إبداعية مخصصة للاستغلال لاكتشاف الثغرات ومدى عُرضة الأهداف لأعمال الاستغلال.</w:t>
            </w:r>
          </w:p>
        </w:tc>
      </w:tr>
    </w:tbl>
    <w:p w14:paraId="606B231B" w14:textId="77777777" w:rsidR="007A1F66" w:rsidRPr="00B616B7" w:rsidRDefault="007A1F66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3190E104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highlight w:val="cyan"/>
          <w:lang w:eastAsia="en-US"/>
        </w:rPr>
      </w:pPr>
      <w:bookmarkStart w:id="82" w:name="_Toc7689931"/>
      <w:bookmarkStart w:id="83" w:name="_Toc7961603"/>
      <w:bookmarkStart w:id="84" w:name="_Toc115863831"/>
    </w:p>
    <w:p w14:paraId="3E7D9261" w14:textId="477D6B79" w:rsidR="00F55B5D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85" w:name="_Toc147670878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</w:t>
      </w:r>
      <w:r w:rsidR="00DE386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مسؤول تطوير التطبيقات</w:t>
      </w:r>
      <w:bookmarkEnd w:id="82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83"/>
      <w:bookmarkEnd w:id="84"/>
      <w:bookmarkEnd w:id="85"/>
      <w:r w:rsidR="00F55B5D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6DF899DC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6A88C44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B19F5D4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33D95C4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BA8AAB" w14:textId="54F6E4AF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7668A6D" w14:textId="2D447CE4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بتطوير التطبيقات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15D5873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BCC53A0" w14:textId="64CC6C86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8B0E888" w14:textId="1623E0A5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التنسيق مع فريق الأمن السيبراني حول المسائل المتعلقة بالأمن السيبراني التي تؤثر على </w:t>
            </w:r>
            <w:r w:rsidR="6BA7DC7C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 المعنية بتطوير التطبيقات</w:t>
            </w:r>
            <w:r w:rsidR="6BA7DC7C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619B9E9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BB132B4" w14:textId="116C450C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7F3088C" w14:textId="3BAF9C1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تطبيق معايير الأمن السيبراني </w:t>
            </w:r>
            <w:r w:rsidR="004A573E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المعتمدة ل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تطوير التطبيقات</w:t>
            </w:r>
            <w:r w:rsidR="6BA7DC7C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مثل (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Open Web</w:t>
            </w:r>
            <w:r w:rsidR="0A774F47" w:rsidRPr="009A70D6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Application Security Project “OWASP”).</w:t>
            </w:r>
          </w:p>
        </w:tc>
      </w:tr>
      <w:tr w:rsidR="00DA50B3" w:rsidRPr="00B616B7" w14:paraId="51CF132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C25095" w14:textId="01A19436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89A4828" w14:textId="1DBB84C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شراف على تطبيق معايير وأدوات الاختبار الأمني 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(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Testing Standards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)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والمعايير الأمنية لشفرة البرامج والتطبيقات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Coding Standards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بما في ذلك الفحص العشوائي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Fuzzing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لأدوات التحليل الثابت للشفرات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Static Code Analysis</w:t>
            </w:r>
            <w:r w:rsidR="43C93EE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وإجراء مراجعات لشفرة البرامج والتطبيقات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7380BB6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Code Reviews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.</w:t>
            </w:r>
          </w:p>
        </w:tc>
      </w:tr>
      <w:tr w:rsidR="00DA50B3" w:rsidRPr="00B616B7" w14:paraId="7890123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9F8286C" w14:textId="2EBF8D99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033A6BB" w14:textId="5415A235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حزم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التحديثات والإصلاحات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وتوثيقها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والتأكد من سلامتها قبل تنصيبها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D7F54" w:rsidRPr="00B616B7" w14:paraId="6D3A49F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BABE7C" w14:textId="77777777" w:rsidR="003D7F54" w:rsidRPr="009A70D6" w:rsidDel="00FA1FB0" w:rsidRDefault="003D7F54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042A7E42" w14:textId="4CFE57F4" w:rsidR="003D7F54" w:rsidRPr="00B616B7" w:rsidRDefault="128BC77C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توثيق الشفرة المصدرية لعمليات التطوير الداخلية والخارجية (أي من خلال طرف خارجي) للتطبيقات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لتمكين عمليات التتبع والمراجعة في إدارة الثغرات.</w:t>
            </w:r>
          </w:p>
        </w:tc>
      </w:tr>
      <w:tr w:rsidR="00DA50B3" w:rsidRPr="00B616B7" w14:paraId="510FAB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BF2D76" w14:textId="14486469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B3FFE68" w14:textId="522A221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التأكد من البرمجة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آمن</w:t>
            </w:r>
            <w:r w:rsidR="0D011C0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ة من خلال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معالجة الأخطاء</w:t>
            </w:r>
            <w:r w:rsidR="53042C1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وتحديد الأخطاء المحتملة في التشفير للحد من الثغرات.</w:t>
            </w:r>
          </w:p>
        </w:tc>
      </w:tr>
      <w:tr w:rsidR="00DA50B3" w:rsidRPr="00B616B7" w14:paraId="57CD3A3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3B3B2C3" w14:textId="3E5DEB42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FDDB748" w14:textId="654D45C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معالجة جميع الثغرات في مرحلة بيئة الاختبار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Software Acceptance Phase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بما في ذلك معايير الإتمام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Completion Criteria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وقبول المخاطر وتوثيقها، والمعايير المشتركة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Common Criteria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وأساليب الاختبار المستقل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Independent Testing</w:t>
            </w:r>
            <w:r w:rsidR="7C1F815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طلاع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3DDBA8C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على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جميع مشاريع تطوير التطبيقات.</w:t>
            </w:r>
          </w:p>
        </w:tc>
      </w:tr>
      <w:tr w:rsidR="00DA50B3" w:rsidRPr="00B616B7" w14:paraId="53ED8EF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53011B" w14:textId="3954546B" w:rsidR="00DA50B3" w:rsidRPr="009A70D6" w:rsidRDefault="00DA50B3" w:rsidP="59CA93CF">
            <w:pPr>
              <w:pStyle w:val="ListParagraph"/>
              <w:numPr>
                <w:ilvl w:val="0"/>
                <w:numId w:val="1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D5E40EC" w14:textId="56EA815F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تحديد الخدمات والوظائف المتعلقة بالأمن السيبراني (مثل</w:t>
            </w:r>
            <w:r w:rsidR="620B8FD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: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التشفير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والتحكم بالوصول، وإدارة الهوية) واستخدامها للحد من فرص الاستغلال.</w:t>
            </w:r>
          </w:p>
        </w:tc>
      </w:tr>
    </w:tbl>
    <w:p w14:paraId="08E522B9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6544D6DF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86" w:name="_Toc115863832"/>
      <w:bookmarkStart w:id="87" w:name="_Toc7689932"/>
      <w:bookmarkStart w:id="88" w:name="_Toc7961604"/>
    </w:p>
    <w:p w14:paraId="3227E611" w14:textId="70D2E269" w:rsidR="003872B1" w:rsidRPr="00B616B7" w:rsidRDefault="00DE3861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89" w:name="_Toc147670879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>المعنيون بتطوير التطبيقات</w:t>
      </w:r>
      <w:bookmarkEnd w:id="86"/>
      <w:bookmarkEnd w:id="89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  <w:bookmarkEnd w:id="87"/>
      <w:bookmarkEnd w:id="88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47D36864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18A76AAE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69B45FFD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E431FF" w:rsidRPr="00B616B7" w14:paraId="570FF4A8" w14:textId="77777777" w:rsidTr="59CA93CF">
        <w:trPr>
          <w:jc w:val="center"/>
        </w:trPr>
        <w:tc>
          <w:tcPr>
            <w:tcW w:w="9017" w:type="dxa"/>
            <w:gridSpan w:val="2"/>
            <w:shd w:val="clear" w:color="auto" w:fill="D3D7DE" w:themeFill="accent1" w:themeFillTint="33"/>
            <w:vAlign w:val="center"/>
          </w:tcPr>
          <w:p w14:paraId="11FDF796" w14:textId="509F6D3F" w:rsidR="00E431FF" w:rsidRPr="00B616B7" w:rsidRDefault="00E431FF" w:rsidP="59CA93CF">
            <w:pPr>
              <w:bidi/>
              <w:spacing w:before="120" w:after="120" w:line="276" w:lineRule="auto"/>
              <w:jc w:val="both"/>
              <w:rPr>
                <w:rFonts w:eastAsia="Arial"/>
                <w:sz w:val="26"/>
                <w:szCs w:val="26"/>
                <w:lang w:eastAsia="ar"/>
              </w:rPr>
            </w:pP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بالإضافة </w:t>
            </w:r>
            <w:r w:rsidR="6DF0A2A4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لى جميع المسؤوليات المذكورة لموظفي </w:t>
            </w:r>
            <w:r w:rsidR="28287414" w:rsidRPr="009A70D6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6DF0A2A4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0AFBB64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429236A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يتولّى</w:t>
            </w:r>
            <w:r w:rsidR="0AFBB64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429236A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المعنيون</w:t>
            </w:r>
            <w:r w:rsidR="0AFBB64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بتطوير التطبيقات </w:t>
            </w:r>
            <w:r w:rsidR="429236A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المسؤوليات التالية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:</w:t>
            </w:r>
          </w:p>
        </w:tc>
      </w:tr>
      <w:tr w:rsidR="00DA50B3" w:rsidRPr="00B616B7" w14:paraId="710E61C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79885A1" w14:textId="111B91E1" w:rsidR="00DA50B3" w:rsidRPr="009A70D6" w:rsidRDefault="00DA50B3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14B4E79" w14:textId="2B43E9BA" w:rsidR="00DA50B3" w:rsidRPr="00B616B7" w:rsidRDefault="17B993B6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بتطوير التطبيقات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واتباع المعايير والإجراءات المعتمدة في تطوير التطبيقات (مثل: معايير التطوير الآمن للتطبيقات).</w:t>
            </w:r>
          </w:p>
        </w:tc>
      </w:tr>
      <w:tr w:rsidR="00DA50B3" w:rsidRPr="00B616B7" w14:paraId="68B872D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AB8608" w14:textId="7E2BD646" w:rsidR="00DA50B3" w:rsidRPr="009A70D6" w:rsidRDefault="00DA50B3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7418C84" w14:textId="2235C08D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متابعة عمليات إدارة المشاريع والتغييرات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وذلك بالنسبة لجميع التغييرات التي تنطبق على التطبيقات الخاصة 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12169D0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3CF658" w14:textId="72C82AEC" w:rsidR="00DA50B3" w:rsidRPr="009A70D6" w:rsidRDefault="00DA50B3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5C35812" w14:textId="058482CB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تحديد التحديثات والإصلاحات اللازمة للبرامج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وتوثيقها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356D11F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13BC25C" w14:textId="0423845E" w:rsidR="00DA50B3" w:rsidRPr="009A70D6" w:rsidRDefault="00DA50B3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C9BF0AD" w14:textId="2A2C4A5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البرمجة الآمنة، ومعالجة الأخطاء، وتحديد الأخطاء المحتملة في التشفير للحد من الثغرات.</w:t>
            </w:r>
          </w:p>
        </w:tc>
      </w:tr>
      <w:tr w:rsidR="00DA50B3" w:rsidRPr="00B616B7" w14:paraId="39F8A6E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CD259C3" w14:textId="6199BB86" w:rsidR="00DA50B3" w:rsidRPr="009A70D6" w:rsidRDefault="00DA50B3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CCA5A58" w14:textId="3BF806C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تطبيق معايير وأدوات الاختبار الأمني والمعايير الأمنية لشفرة البرامج والتطبيقات، بما في ذلك الفحص العشوائي لأدوات التحليل الثابت للشفرات</w:t>
            </w:r>
            <w:r w:rsidR="0DBAECE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وإجراء مراجعات لشفرة البرامج والتطبيقات.</w:t>
            </w:r>
          </w:p>
        </w:tc>
      </w:tr>
      <w:tr w:rsidR="00D623FC" w:rsidRPr="00B616B7" w14:paraId="38BAD97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22D759C" w14:textId="77777777" w:rsidR="00D623FC" w:rsidRPr="009A70D6" w:rsidDel="005C4D9F" w:rsidRDefault="00D623FC" w:rsidP="59CA93CF">
            <w:pPr>
              <w:pStyle w:val="ListParagraph"/>
              <w:numPr>
                <w:ilvl w:val="0"/>
                <w:numId w:val="15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3505C09B" w14:textId="195305B4" w:rsidR="00D623FC" w:rsidRPr="00B616B7" w:rsidRDefault="0D011C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وتوثيق التحديثات والإصلاحات اللازمة للبرامج،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الإصدارات التي تكون خلالها البرامج عرضة للثغرات.</w:t>
            </w:r>
          </w:p>
        </w:tc>
      </w:tr>
    </w:tbl>
    <w:p w14:paraId="3BAF43BB" w14:textId="7EFC8FF9" w:rsidR="003872B1" w:rsidRPr="00B616B7" w:rsidRDefault="003872B1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0463A05A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highlight w:val="cyan"/>
          <w:lang w:eastAsia="en-US"/>
        </w:rPr>
      </w:pPr>
      <w:bookmarkStart w:id="90" w:name="_Toc7689933"/>
      <w:bookmarkStart w:id="91" w:name="_Toc7961605"/>
      <w:bookmarkStart w:id="92" w:name="_Toc115863833"/>
    </w:p>
    <w:p w14:paraId="43E6B743" w14:textId="62F8F88A" w:rsidR="00F55B5D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93" w:name="_Toc147670880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</w:t>
      </w:r>
      <w:r w:rsidR="00776E30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مسؤول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 </w:t>
      </w:r>
      <w:r w:rsidR="00F55B5D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عمليات </w:t>
      </w:r>
      <w:bookmarkEnd w:id="90"/>
      <w:r w:rsidR="00E431FF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تقنية المعلومات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91"/>
      <w:bookmarkEnd w:id="92"/>
      <w:bookmarkEnd w:id="93"/>
      <w:r w:rsidR="00F55B5D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31B69736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DD34D50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3E49D67F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59CEA7E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82F1A9" w14:textId="37804FE1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87DB67E" w14:textId="22B1DC7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تنسيق فترات الصيانة حسب الأولوية وتخطيطها وتحديد موعدها من أجل تثبيت التحديثات والإصلاحات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لسياسة إدارة المشاريع والتغييرات المعتمدة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3DB9CB0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32AD708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بما لا يؤثر على</w:t>
            </w:r>
            <w:r w:rsidR="3DB9CB0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الأمن السيبراني </w:t>
            </w:r>
            <w:r w:rsidR="217DFE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="3DB9CB0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لأصول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0052717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3F1AAE4" w14:textId="54EEA8B8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935CEFC" w14:textId="391829E6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الإشراف على الحلول الآلية لإدارة حزم التحديثات والإصلاحات، والتأكد من إجراء التحديثات اليدوية في حال كانت التحديثات والإصلاحات الآلية غير مدعومة.</w:t>
            </w:r>
          </w:p>
        </w:tc>
      </w:tr>
      <w:tr w:rsidR="00DA50B3" w:rsidRPr="00B616B7" w14:paraId="7D09F59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58811A1" w14:textId="62CB8983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0191366" w14:textId="6F0C2BD4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الإشراف على النسخ الاحتياطية المنتظمة واختبارات النسخ الاحتياطية.</w:t>
            </w:r>
          </w:p>
        </w:tc>
      </w:tr>
      <w:tr w:rsidR="00DA50B3" w:rsidRPr="00B616B7" w14:paraId="38DD620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8C2B420" w14:textId="35674B4B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084FCA6" w14:textId="56C05AE1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بعمليات تقنية المعلومات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45A9CCB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8184E57" w14:textId="2C6B5364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7821D46" w14:textId="5C2680A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اختبار تحديثات وإصلاحات الأصول المعلوماتية والتقنية قبل النشر.</w:t>
            </w:r>
          </w:p>
        </w:tc>
      </w:tr>
      <w:tr w:rsidR="00DA50B3" w:rsidRPr="00B616B7" w14:paraId="1AD9228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EECF3E" w14:textId="2C6ADB27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F9178EE" w14:textId="44493FE7" w:rsidR="00DA50B3" w:rsidRPr="00B616B7" w:rsidRDefault="0FF4173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د من نجاح تثبيت التحديثات والإصلاحات على الأنظمة.</w:t>
            </w:r>
          </w:p>
        </w:tc>
      </w:tr>
      <w:tr w:rsidR="00DA50B3" w:rsidRPr="00B616B7" w14:paraId="05134E0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1F6AEA" w14:textId="1A662702" w:rsidR="00DA50B3" w:rsidRPr="009A70D6" w:rsidRDefault="00DA50B3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A554A62" w14:textId="5D04535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تنفيذ سياسات الأمن السيبراني المتعلقة بالأصول المعلوماتية والتقنية الخاصة بـ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(مثل نموذج سياسة أمن أجهزة المستخدمين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نموذج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سياسة أمن الخوادم،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وغيره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123F7A" w:rsidRPr="00B616B7" w14:paraId="43C553F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E213B7D" w14:textId="77777777" w:rsidR="00123F7A" w:rsidRPr="009A70D6" w:rsidDel="00716769" w:rsidRDefault="00123F7A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BF3D1D3" w14:textId="2DEB9C22" w:rsidR="00123F7A" w:rsidRPr="00B616B7" w:rsidRDefault="44EDE4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وترتيب </w:t>
            </w:r>
            <w:r w:rsidR="217DFE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أولويات </w:t>
            </w:r>
            <w:r w:rsidR="217DFE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قدرات </w:t>
            </w:r>
            <w:r w:rsidR="217DFE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لاستعادة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الأنظمة ووحدات الأعمال الأساسية اللازمة كلي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جزئي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بعد </w:t>
            </w:r>
            <w:r w:rsidR="274682E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وقوع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حدث كارثي </w:t>
            </w:r>
            <w:r w:rsidR="1CEC4CA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يؤثر </w:t>
            </w:r>
            <w:r w:rsidR="217DFE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على الأنظمة واستمرارية الأعمال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2A110B" w:rsidRPr="00B616B7" w14:paraId="22028B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871E62D" w14:textId="77777777" w:rsidR="002A110B" w:rsidRPr="009A70D6" w:rsidDel="00716769" w:rsidRDefault="002A110B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4984E59" w14:textId="7F104B12" w:rsidR="002A110B" w:rsidRPr="00B616B7" w:rsidRDefault="53042C15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تحديد المستويات الملائمة لتوافر المعلومات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في 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لأنظمة، وذلك استناد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الوظائف الأساسية للنظام المعني، مع ضمان أن متطلبات النظام تحدد متطلبات التعافي من الكوارث واستمرارية الأعمال، بما في ذلك أي متطلبات موقع بديل </w:t>
            </w:r>
            <w:r w:rsidR="44EDE45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(</w:t>
            </w:r>
            <w:r w:rsidR="274682E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Fail</w:t>
            </w:r>
            <w:r w:rsidR="44EDE453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-over </w:t>
            </w:r>
            <w:r w:rsidR="274682E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Site</w:t>
            </w:r>
            <w:r w:rsidR="44EDE45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ومتطلبات النسخ الاحتياطية، ومتطلبات القدرة على الدعم </w:t>
            </w:r>
            <w:r w:rsidR="44EDE45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لاستعادة و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استرداد النظام</w:t>
            </w:r>
            <w:r w:rsidR="44EDE45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B1010E" w:rsidRPr="00B616B7" w14:paraId="6D95D52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4AEBD49" w14:textId="77777777" w:rsidR="00B1010E" w:rsidRPr="009A70D6" w:rsidDel="00716769" w:rsidRDefault="00B1010E" w:rsidP="59CA93CF">
            <w:pPr>
              <w:pStyle w:val="ListParagraph"/>
              <w:numPr>
                <w:ilvl w:val="0"/>
                <w:numId w:val="14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7EA07AD9" w14:textId="5A4C314E" w:rsidR="00B1010E" w:rsidRPr="00B616B7" w:rsidRDefault="217DFEC5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508B63B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شراف على اختبار كفاءة خطة التعافي من الكوارث والمشاركة في اختبار كفاءة خطة استمرارية الأعمال</w:t>
            </w:r>
            <w:r w:rsidR="508B63B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11791FB2" w14:textId="77777777" w:rsidR="00DC6A0D" w:rsidRPr="00B616B7" w:rsidRDefault="00DC6A0D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3FD10C92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94" w:name="_Toc7689934"/>
      <w:bookmarkStart w:id="95" w:name="_Toc7961606"/>
      <w:bookmarkStart w:id="96" w:name="_Toc115863834"/>
    </w:p>
    <w:p w14:paraId="2E0F4FCD" w14:textId="7DB2439D" w:rsidR="00DC6A0D" w:rsidRPr="00B616B7" w:rsidRDefault="00F80FCD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97" w:name="_Toc147670881"/>
      <w:r>
        <w:rPr>
          <w:rFonts w:eastAsia="Arial" w:cs="Arial" w:hint="cs"/>
          <w:color w:val="38418E"/>
          <w:sz w:val="40"/>
          <w:szCs w:val="40"/>
          <w:rtl/>
          <w:lang w:eastAsia="en-US"/>
        </w:rPr>
        <w:t>موظفي</w:t>
      </w:r>
      <w:r w:rsidR="00DC6A0D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  <w:bookmarkEnd w:id="94"/>
      <w:r w:rsidR="00E431FF" w:rsidRPr="00B616B7">
        <w:rPr>
          <w:rFonts w:eastAsia="Arial" w:cs="Arial"/>
          <w:color w:val="38418E"/>
          <w:sz w:val="40"/>
          <w:szCs w:val="40"/>
          <w:rtl/>
          <w:lang w:eastAsia="en-US"/>
        </w:rPr>
        <w:t>تقنية المعلومات</w:t>
      </w:r>
      <w:bookmarkEnd w:id="95"/>
      <w:bookmarkEnd w:id="96"/>
      <w:bookmarkEnd w:id="9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314317E3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5259E55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4F37F872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E431FF" w:rsidRPr="00B616B7" w14:paraId="218069F4" w14:textId="77777777" w:rsidTr="59CA93CF">
        <w:trPr>
          <w:jc w:val="center"/>
        </w:trPr>
        <w:tc>
          <w:tcPr>
            <w:tcW w:w="9017" w:type="dxa"/>
            <w:gridSpan w:val="2"/>
            <w:shd w:val="clear" w:color="auto" w:fill="D3D7DE" w:themeFill="accent1" w:themeFillTint="33"/>
            <w:vAlign w:val="center"/>
          </w:tcPr>
          <w:p w14:paraId="2FBA84AB" w14:textId="48F7202D" w:rsidR="00E431FF" w:rsidRPr="00B616B7" w:rsidRDefault="00E431FF" w:rsidP="59CA93CF">
            <w:pPr>
              <w:bidi/>
              <w:spacing w:before="120" w:after="120" w:line="276" w:lineRule="auto"/>
              <w:jc w:val="both"/>
              <w:rPr>
                <w:rFonts w:eastAsia="Arial"/>
                <w:sz w:val="26"/>
                <w:szCs w:val="26"/>
                <w:lang w:eastAsia="ar"/>
              </w:rPr>
            </w:pP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بالإضافة </w:t>
            </w:r>
            <w:r w:rsidR="0782FED5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لى جميع المسؤوليات المذكورة لموظفي </w:t>
            </w:r>
            <w:r w:rsidR="28287414" w:rsidRPr="009A70D6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</w:t>
            </w:r>
            <w:r w:rsidR="429236A2" w:rsidRPr="009A70D6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429236A2" w:rsidRPr="009A70D6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 يتولّى المعنيون بعمليات تقنية المعلومات المسؤوليات التالية:</w:t>
            </w:r>
          </w:p>
        </w:tc>
      </w:tr>
      <w:tr w:rsidR="00DA50B3" w:rsidRPr="00B616B7" w14:paraId="4153801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16058E" w14:textId="2452F6AA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7DFD74D" w14:textId="32F5D93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المساعدة في التنسيق مع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="2BCE6360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 المعنية 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الأمن السيبراني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الإدارة المعنية بعمليات تقنية المعلومات.</w:t>
            </w:r>
          </w:p>
        </w:tc>
      </w:tr>
      <w:tr w:rsidR="00DA50B3" w:rsidRPr="00B616B7" w14:paraId="73C4869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0AFB949" w14:textId="74F28578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line="276" w:lineRule="auto"/>
              <w:ind w:left="173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063E7E8" w14:textId="16F74A54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بعمليات تقنية المعلومات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77FBFB3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6FF8A8" w14:textId="27EB2433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0A2FE21" w14:textId="746FCF05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تنفيذ الحلول الآلية لإدارة حزم التحديثات والإصلاحات.</w:t>
            </w:r>
          </w:p>
        </w:tc>
      </w:tr>
      <w:tr w:rsidR="00DA50B3" w:rsidRPr="00B616B7" w14:paraId="35AEEFB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5C63CB" w14:textId="02D88E66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66D2EF2" w14:textId="5EB2210C" w:rsidR="00DA50B3" w:rsidRPr="00B616B7" w:rsidRDefault="008169FA" w:rsidP="008169FA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القيام بعمل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نسخ احتياطية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واختبارها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دوري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1D85579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3EBEA25" w14:textId="48DB98AD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C824B09" w14:textId="2C27904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الحلول الآلية لإدارة حزم التحديثات والإصلاحات، والتأكد من إجراء التحديثات اليدوية </w:t>
            </w:r>
            <w:r w:rsidR="782F018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متى ما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كانت التحديثات والإصلاحات الآلية غير مدعومة.</w:t>
            </w:r>
          </w:p>
        </w:tc>
      </w:tr>
      <w:tr w:rsidR="00DA50B3" w:rsidRPr="00B616B7" w14:paraId="76CA130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1530117" w14:textId="2B7CF27A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85D8528" w14:textId="60477A5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تفعيل وحماية السجلات المناسبة ودمجها مع نظام إدارة السجلات المركزي.</w:t>
            </w:r>
          </w:p>
        </w:tc>
      </w:tr>
      <w:tr w:rsidR="00DA50B3" w:rsidRPr="00B616B7" w14:paraId="021BDE1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057390A" w14:textId="736F03B1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D341523" w14:textId="32107094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تهيئة جميع برامج الإدارة وبرامج الحماية ونظام التشغيل على الأصول المعلوماتية والتقنية.</w:t>
            </w:r>
          </w:p>
        </w:tc>
      </w:tr>
      <w:tr w:rsidR="00DA50B3" w:rsidRPr="00B616B7" w14:paraId="59782F3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250F3A" w14:textId="04ED812F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2C5CDE1" w14:textId="3B07A348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782F018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شراف على صلاحيات الوصول وحسابات المستخدم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ين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للأصول المعلوماتية والتقنية حسب السياسة الخاصة بها.</w:t>
            </w:r>
          </w:p>
        </w:tc>
      </w:tr>
      <w:tr w:rsidR="00DA50B3" w:rsidRPr="00B616B7" w14:paraId="55A84AC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2B81430" w14:textId="55F6F95C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AEB7305" w14:textId="12C3E8E8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مراعاة </w:t>
            </w:r>
            <w:r w:rsidR="1CEC4CA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عزل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الأصول المعلوماتية والتقنية و</w:t>
            </w:r>
            <w:r w:rsidR="782F0189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تقسيم المنطقي لأجزاء الشبكات بشكل آمن.</w:t>
            </w:r>
          </w:p>
        </w:tc>
      </w:tr>
      <w:tr w:rsidR="00DA50B3" w:rsidRPr="00B616B7" w14:paraId="5566E3A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498478" w14:textId="7EC9145C" w:rsidR="00DA50B3" w:rsidRPr="00B616B7" w:rsidRDefault="00DA50B3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36BB0B6" w14:textId="349F58F0" w:rsidR="00DA50B3" w:rsidRPr="00B616B7" w:rsidRDefault="004A573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المشاركة في إدارة التهديدات والحوادث في أنظمة تقنية المعلومات في المراحل المعنية</w:t>
            </w:r>
            <w:r w:rsidR="30D2552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بها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(مثل</w:t>
            </w:r>
            <w:r w:rsidR="30D2552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: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مراحل الاحتواء</w:t>
            </w:r>
            <w:r w:rsidR="3F0B112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3F0B1125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Containment</w:t>
            </w:r>
            <w:r w:rsidR="3F0B112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</w:t>
            </w:r>
            <w:r w:rsidR="1D74C80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الاستئصال</w:t>
            </w:r>
            <w:r w:rsidR="1A90F78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1A90F784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Eradication</w:t>
            </w:r>
            <w:r w:rsidR="1A90F78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</w:t>
            </w:r>
            <w:r w:rsidR="3F0B112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36A6BF8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</w:t>
            </w:r>
            <w:r w:rsidR="36B8617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تعافي</w:t>
            </w:r>
            <w:r w:rsidR="2D4D501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الاستعادة</w:t>
            </w:r>
            <w:r w:rsidR="3F0B112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(</w:t>
            </w:r>
            <w:r w:rsidR="1D74C80B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Recovery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)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.</w:t>
            </w:r>
          </w:p>
        </w:tc>
      </w:tr>
      <w:tr w:rsidR="00123F7A" w:rsidRPr="00B616B7" w14:paraId="5AA1931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05C5922" w14:textId="77777777" w:rsidR="00123F7A" w:rsidRPr="00B616B7" w:rsidDel="00F43BA1" w:rsidRDefault="00123F7A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51D45A85" w14:textId="7529152D" w:rsidR="00123F7A" w:rsidRPr="00B616B7" w:rsidRDefault="44EDE4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تحديد وترتيب أولويات قدرات الأنظمة ووحدات الأعمال الأساسية اللازمة لاستعادة النظام المعني كلي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جزئي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بعد </w:t>
            </w:r>
            <w:r w:rsidR="16D0655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وقوع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حدث كارثي</w:t>
            </w:r>
            <w:r w:rsidR="16D0655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يتسبب في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فشل متعلق بالأمن السيبراني.</w:t>
            </w:r>
          </w:p>
        </w:tc>
      </w:tr>
      <w:tr w:rsidR="00123F7A" w:rsidRPr="00B616B7" w14:paraId="40B116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72E182" w14:textId="77777777" w:rsidR="00123F7A" w:rsidRPr="00B616B7" w:rsidDel="00F43BA1" w:rsidRDefault="00123F7A" w:rsidP="59CA93CF">
            <w:pPr>
              <w:pStyle w:val="ListParagraph"/>
              <w:numPr>
                <w:ilvl w:val="0"/>
                <w:numId w:val="13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1F41F718" w14:textId="5C869312" w:rsidR="00123F7A" w:rsidRPr="00B616B7" w:rsidRDefault="44EDE453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المساعدة في تحديد المستويات الملائمة لتوافر المعلومات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الأنظمة، وذلك استناد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الوظائف الأساسية للنظام المعني، مع ضمان أن متطلبات النظام تحدد متطلبات التعافي من الكوارث واستمرارية الأعمال، بما في ذلك أي متطلبات موقع بديل (</w:t>
            </w:r>
            <w:r w:rsidR="16D06555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Fail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-over </w:t>
            </w:r>
            <w:r w:rsidR="16D06555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Site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)، ومتطلبات النسخ الاحتياطية، ومتطلبات القدرة على الدعم لاستعادة </w:t>
            </w:r>
            <w:r w:rsidR="12B56E8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النظام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واسترداد</w:t>
            </w:r>
            <w:r w:rsidR="12B56E8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ه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79F24F4B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0EDA7AD4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highlight w:val="cyan"/>
          <w:lang w:eastAsia="en-US"/>
        </w:rPr>
      </w:pPr>
      <w:bookmarkStart w:id="98" w:name="_Toc7689935"/>
      <w:bookmarkStart w:id="99" w:name="_Toc7961607"/>
      <w:bookmarkStart w:id="100" w:name="_Toc115863835"/>
    </w:p>
    <w:p w14:paraId="2018ADEA" w14:textId="568A332F" w:rsidR="00F55B5D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01" w:name="_Toc147670882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</w:t>
      </w:r>
      <w:r w:rsidR="00F55B5D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رئيس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الإدارة المعنية ب</w:t>
      </w:r>
      <w:r w:rsidR="00F55B5D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الموارد البشرية</w:t>
      </w:r>
      <w:bookmarkEnd w:id="98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99"/>
      <w:bookmarkEnd w:id="100"/>
      <w:bookmarkEnd w:id="101"/>
      <w:r w:rsidR="00F55B5D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48F6D19C" w14:textId="77777777" w:rsidTr="59CA93CF">
        <w:trPr>
          <w:jc w:val="center"/>
        </w:trPr>
        <w:tc>
          <w:tcPr>
            <w:tcW w:w="715" w:type="dxa"/>
            <w:shd w:val="clear" w:color="auto" w:fill="373E49" w:themeFill="accent1"/>
          </w:tcPr>
          <w:p w14:paraId="21529776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78895E62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3067372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D418D3" w14:textId="5B2B73E0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6C9379C" w14:textId="606E0B5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</w:t>
            </w:r>
            <w:r w:rsidR="5072547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المتعلقة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بالموارد البشرية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82268" w:rsidRPr="00B616B7" w14:paraId="08087CA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0DDC34" w14:textId="77777777" w:rsidR="00D82268" w:rsidRPr="00B616B7" w:rsidDel="00A0659A" w:rsidRDefault="00D82268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6C5A99C" w14:textId="3B6D3255" w:rsidR="00D82268" w:rsidRPr="00B616B7" w:rsidRDefault="18060535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إجراء المسح الأمني للعاملين في وظائف الأمن السيبراني والوظائف التقنية ذات الصلاحيات الهامة والحساسة بالتنسيق مع الجهات المعنية.</w:t>
            </w:r>
          </w:p>
        </w:tc>
      </w:tr>
      <w:tr w:rsidR="00DA50B3" w:rsidRPr="00B616B7" w14:paraId="7187839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2BBF16C" w14:textId="2D094C24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F296152" w14:textId="672537F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تولي المسؤولية </w:t>
            </w:r>
            <w:r w:rsidR="5072547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المتعلقة ب</w:t>
            </w:r>
            <w:r w:rsidR="0FCBC388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دعم تطبيق </w:t>
            </w:r>
            <w:r w:rsidR="38D991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سياسة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الاستخدام المقبول </w:t>
            </w:r>
            <w:r w:rsidR="38D991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لأصول</w:t>
            </w:r>
            <w:r w:rsidR="38D991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وتطبيق </w:t>
            </w:r>
            <w:r w:rsidR="36A6BF8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العقوبات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على المخالفين حسب الإجراءات المعتمدة لدى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38D991C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. </w:t>
            </w:r>
          </w:p>
        </w:tc>
      </w:tr>
      <w:tr w:rsidR="00DA50B3" w:rsidRPr="00B616B7" w14:paraId="32F37BB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D14CD7" w14:textId="751A2212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67DCB77" w14:textId="59EA55ED" w:rsidR="00DA50B3" w:rsidRPr="00B616B7" w:rsidRDefault="008169F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8169FA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تحديث ومراجعة سياسة الأمن السيبراني المتعلق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Pr="008169FA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بالموارد البشرية</w:t>
            </w: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6C0376D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DDA2AC" w14:textId="5FB0DDB7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EB68B1B" w14:textId="547DDC9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حضور اجتماعات اللجنة الإشرافية للأمن السيبراني والمشاركة بها حسب الضرورة.</w:t>
            </w:r>
          </w:p>
        </w:tc>
      </w:tr>
      <w:tr w:rsidR="00DA50B3" w:rsidRPr="00B616B7" w14:paraId="5B70550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E533AA" w14:textId="1F36A846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6FBF846" w14:textId="392A3CE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المطالبة بالتمويل الكافي للموارد التدريبية المتعلقة بالأمن السيبراني، بما في ذلك الدورات الداخلية و</w:t>
            </w:r>
            <w:r w:rsidR="5072547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الدورات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المتعلقة بالقطاع، والمدربين والمواد ذات </w:t>
            </w:r>
            <w:r w:rsidR="5072547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الصلة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3D135C02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14150E7" w14:textId="0EE24366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1C992D8" w14:textId="526C16A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تقييمات الاحتياجات التعليمية وتحديد المتطلبات المتعلقة بالأمن السيبراني.</w:t>
            </w:r>
          </w:p>
        </w:tc>
      </w:tr>
      <w:tr w:rsidR="00DA50B3" w:rsidRPr="00B616B7" w14:paraId="1CE8362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A14A35A" w14:textId="19405BDA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4CB78DA" w14:textId="6B0A49C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إعداد وتنفيذ أدوار ومسؤوليات وظيفية قياسية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للأدوار الوظيفية المحددة المتعلقة بالأمن السيبراني.</w:t>
            </w:r>
          </w:p>
        </w:tc>
      </w:tr>
      <w:tr w:rsidR="00DA50B3" w:rsidRPr="00B616B7" w14:paraId="455A94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3BB2152" w14:textId="55106BB9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CFA31F0" w14:textId="090C4965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تحديد المسارات المهنية للأمن السيبراني لإتاحة الفرصة للنمو</w:t>
            </w:r>
            <w:r w:rsidR="0A774F47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المهني والترقي</w:t>
            </w:r>
            <w:r w:rsidR="7611D922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في المجالات المهنية المتعلقة بالأمن السيبراني.</w:t>
            </w:r>
          </w:p>
        </w:tc>
      </w:tr>
      <w:tr w:rsidR="00DA50B3" w:rsidRPr="00B616B7" w14:paraId="648200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378E3FC" w14:textId="72017484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FCF0866" w14:textId="6CF441D3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التنسيق مع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بالموارد البشرية&gt;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5A43139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891226" w14:textId="3CDFE3C4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489EC83" w14:textId="0F9EE378" w:rsidR="00DA50B3" w:rsidRPr="00B616B7" w:rsidRDefault="0E30E33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المشاركة في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</w:t>
            </w:r>
            <w:r w:rsidR="5C2884F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ستراتيجية وسياسات الأمن السيبراني وتقديم المدخلات لها.</w:t>
            </w:r>
          </w:p>
        </w:tc>
      </w:tr>
      <w:tr w:rsidR="00DA50B3" w:rsidRPr="00B616B7" w14:paraId="771293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98D2989" w14:textId="77777777" w:rsidR="00DA50B3" w:rsidRPr="00B616B7" w:rsidRDefault="00DA50B3" w:rsidP="59CA93CF">
            <w:pPr>
              <w:pStyle w:val="ListParagraph"/>
              <w:numPr>
                <w:ilvl w:val="0"/>
                <w:numId w:val="12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77F3B4B" w14:textId="0C7D67C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التعامل مع مخالفات عدم الالتزام بسياسات الأمن السيبراني وذلك بالتنسيق مع </w:t>
            </w:r>
            <w:r w:rsidR="20C9BA2A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بالشؤون القانونية&gt;</w:t>
            </w:r>
            <w:r w:rsidR="20C9BA2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0709DFC1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1FE0074A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02" w:name="_Toc7961608"/>
      <w:bookmarkStart w:id="103" w:name="_Toc115863836"/>
    </w:p>
    <w:p w14:paraId="03678E09" w14:textId="7D617C07" w:rsidR="003872B1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04" w:name="_Toc147670883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موظفو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&lt;الإدارة المعنية بالموارد البشرية&gt;</w:t>
      </w:r>
      <w:bookmarkEnd w:id="102"/>
      <w:bookmarkEnd w:id="103"/>
      <w:bookmarkEnd w:id="104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09B16F24" w14:textId="77777777" w:rsidTr="59CA93CF">
        <w:trPr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5CAD10A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10C25131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6E3A69C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3584722" w14:textId="7C367FF8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CADAFB4" w14:textId="2C7A0D3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متطلبات الأمن السيبراني </w:t>
            </w:r>
            <w:r w:rsidR="5300DC6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المتعلقة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بالموارد البشرية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82268" w:rsidRPr="00B616B7" w14:paraId="0329044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03476A" w14:textId="77777777" w:rsidR="00D82268" w:rsidRPr="00B616B7" w:rsidDel="00295059" w:rsidRDefault="00D82268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20D76ACD" w14:textId="3369C942" w:rsidR="00D82268" w:rsidRPr="00B616B7" w:rsidRDefault="18060535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المسح الأمني للعاملين في وظائف الأمن السيبراني والوظائف التقنية ذات الصلاحيات الهامة والحساسة بالتنسيق مع الجهات المعنية.</w:t>
            </w:r>
          </w:p>
        </w:tc>
      </w:tr>
      <w:tr w:rsidR="00DA50B3" w:rsidRPr="00B616B7" w14:paraId="0B59EAF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D57D6C" w14:textId="51D8535D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C394006" w14:textId="0944DBA1" w:rsidR="00DA50B3" w:rsidRPr="00B616B7" w:rsidRDefault="004A573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تقييم للوعي الأمني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20C9BA2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لجميع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العاملين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وتحديد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نقاط الضعف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المتعلقة بالأمن السيبراني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والعمل على معالجتها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1EB329D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FFC1E9A" w14:textId="55B5DAB0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62EDBCE" w14:textId="6DDBD0A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تنفيذ برنامج التوعية والتدريب بالأمن السيبراني بالتنسيق مع الإدارة المعنية بالتوعية والتدريب بالأمن السيبراني.</w:t>
            </w:r>
          </w:p>
        </w:tc>
      </w:tr>
      <w:tr w:rsidR="00DA50B3" w:rsidRPr="00B616B7" w14:paraId="33EEF5D5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F46F9C" w14:textId="3C937EA9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A6A87F8" w14:textId="08EDA821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إعداد وتنفيذ أوصاف وظيفية قياسية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للأدوار الوظيفية المحددة المتعلقة بالأمن السيبراني.</w:t>
            </w:r>
          </w:p>
        </w:tc>
      </w:tr>
      <w:tr w:rsidR="00DA50B3" w:rsidRPr="00B616B7" w14:paraId="4FA34A7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159C3D1" w14:textId="016EE261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BBA2828" w14:textId="5EF0315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تحديد المسارات المهنية للأمن السيبراني لإتاحة الفرصة للنمو المهني والترقي</w:t>
            </w:r>
            <w:r w:rsidR="7611D922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ات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في المجالات المهنية المتعلقة بالأمن السيبراني.</w:t>
            </w:r>
          </w:p>
        </w:tc>
      </w:tr>
      <w:tr w:rsidR="00DA50B3" w:rsidRPr="00B616B7" w14:paraId="018DBED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3972768" w14:textId="15EF5392" w:rsidR="00DA50B3" w:rsidRPr="00B616B7" w:rsidRDefault="00DA50B3" w:rsidP="59CA93CF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8CFA8DB" w14:textId="3B637A2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تقديم الدعم في المطالبة بالتمويل الكافي للموارد التدريبية المتعلقة بالأمن السيبراني، بما في ذلك الدورات الداخلية </w:t>
            </w:r>
            <w:r w:rsidR="5300DC6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والدورات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المتعلقة بالقطاع، والمدربين والمواد ذات </w:t>
            </w:r>
            <w:r w:rsidR="5300DC6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الصلة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008FBEBE" w14:textId="77777777" w:rsidR="009A70D6" w:rsidRDefault="009A70D6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highlight w:val="cyan"/>
          <w:lang w:eastAsia="en-US"/>
        </w:rPr>
      </w:pPr>
      <w:bookmarkStart w:id="105" w:name="_Toc7689937"/>
      <w:bookmarkStart w:id="106" w:name="_Toc7961609"/>
      <w:bookmarkStart w:id="107" w:name="_Toc115863837"/>
    </w:p>
    <w:p w14:paraId="54DB94D5" w14:textId="6FE00794" w:rsidR="003872B1" w:rsidRPr="00B616B7" w:rsidRDefault="004710EA" w:rsidP="009A70D6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08" w:name="_Toc147670884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&lt;رئيس الإدارة المعنية ب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التدقيق الداخلي</w:t>
      </w:r>
      <w:bookmarkEnd w:id="105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106"/>
      <w:bookmarkEnd w:id="107"/>
      <w:bookmarkEnd w:id="108"/>
      <w:r w:rsidR="003872B1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0B418158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4600AFA3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235EE9F1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5EBC06A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DF92D65" w14:textId="4A5DA566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B4F5D52" w14:textId="15D34DFE" w:rsidR="00DA50B3" w:rsidRPr="00B616B7" w:rsidRDefault="6626D79F" w:rsidP="008169FA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شراف على </w:t>
            </w:r>
            <w:r w:rsidR="14DE701D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والتدقيق الدوري 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برامج ومتطلبات</w:t>
            </w:r>
            <w:r w:rsidR="1806053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لأمن السيبراني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لمعايير التدقيق المقبولة عموم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008169FA"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8169FA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(GAAS)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والقوانين والتنظيمات ذات العلاقة.</w:t>
            </w:r>
          </w:p>
        </w:tc>
      </w:tr>
      <w:tr w:rsidR="00DA50B3" w:rsidRPr="00B616B7" w14:paraId="43DC25F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9512BCF" w14:textId="6D4054A6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A0A9AA9" w14:textId="7758E9E8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الإشراف على تدقيق الأمن السيبراني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لشروط سياسة تدقيق ومراجعة الأمن السيبراني.</w:t>
            </w:r>
          </w:p>
        </w:tc>
      </w:tr>
      <w:tr w:rsidR="00DA50B3" w:rsidRPr="00B616B7" w14:paraId="0CEA52E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9BA1B7" w14:textId="57FC4F9A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597D59A" w14:textId="2404226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المراجعة والتحديث الدوري لجميع الوثائق المتعلقة بالأمن السيبراني.</w:t>
            </w:r>
          </w:p>
        </w:tc>
      </w:tr>
      <w:tr w:rsidR="00DA50B3" w:rsidRPr="00B616B7" w14:paraId="444F74A3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0CA417" w14:textId="77777777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02" w:type="dxa"/>
            <w:shd w:val="clear" w:color="auto" w:fill="auto"/>
          </w:tcPr>
          <w:p w14:paraId="43FFB855" w14:textId="129650D7" w:rsidR="00DA50B3" w:rsidRPr="00B616B7" w:rsidRDefault="69A4BCC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التعاون</w:t>
            </w:r>
            <w:r w:rsidR="757664B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مع إدارة الأمن السيبراني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حضور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6626D79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اجتماعات اللجنة الإشرافية للأمن السيبراني 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والمشاركة بها حسب الضرورة.</w:t>
            </w:r>
          </w:p>
        </w:tc>
      </w:tr>
      <w:tr w:rsidR="00DA50B3" w:rsidRPr="00B616B7" w14:paraId="355E08A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47B5F95" w14:textId="0586A4FC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C0E8DAD" w14:textId="41C4930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تحديث مخاطر الأمن السيبراني وإعادة تقييمها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لسياسة إدارة مخاطر الأمن السيبراني.</w:t>
            </w:r>
          </w:p>
        </w:tc>
      </w:tr>
      <w:tr w:rsidR="00DA50B3" w:rsidRPr="00B616B7" w14:paraId="5A9A527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37FC516" w14:textId="19740974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7B8E0F2" w14:textId="225094B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مواءمة قبول ا</w:t>
            </w:r>
            <w:r w:rsidR="239C188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لمخاطر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مع سياسة إدارة مخاطر الأمن السيبراني.</w:t>
            </w:r>
          </w:p>
        </w:tc>
      </w:tr>
      <w:tr w:rsidR="00DA50B3" w:rsidRPr="00B616B7" w14:paraId="0AB8D01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594D260" w14:textId="139B5992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95771E2" w14:textId="2E3609F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اقتراح خطّة معالجة لنتائج وملاحظات التدقيق.</w:t>
            </w:r>
          </w:p>
        </w:tc>
      </w:tr>
      <w:tr w:rsidR="00DA50B3" w:rsidRPr="00B616B7" w14:paraId="02D43CC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740778B" w14:textId="49C7F2E1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F36C299" w14:textId="1AB5A36F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توثيق النتائج والملاحظات والإبلاغ عنها ومناقشتها مع ا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لإ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دارة المعنية.</w:t>
            </w:r>
          </w:p>
        </w:tc>
      </w:tr>
      <w:tr w:rsidR="00DA50B3" w:rsidRPr="00B616B7" w14:paraId="66F78D2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32C65ED" w14:textId="010F0DDA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94F0173" w14:textId="5D3EEC0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تقديم نتائج وملاحظات التدقيق إلى اللجنة الإشرافية المعنية بالأمن السيبراني.</w:t>
            </w:r>
          </w:p>
        </w:tc>
      </w:tr>
      <w:tr w:rsidR="00DA50B3" w:rsidRPr="00B616B7" w14:paraId="08953A5C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1EE7B5D" w14:textId="39931486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4FF7E17" w14:textId="036658ED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مناقشة الإجراءات التصحيحية مع مسؤولي نتائج التدقيق وتوثيقها.</w:t>
            </w:r>
          </w:p>
        </w:tc>
      </w:tr>
      <w:tr w:rsidR="00DA50B3" w:rsidRPr="00B616B7" w14:paraId="1588FEA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897B027" w14:textId="5A873896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E4DB0EB" w14:textId="0165CDD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الإبلاغ عن أي ضوابط غير 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متعلّقة بالأمن السيبراني.</w:t>
            </w:r>
          </w:p>
        </w:tc>
      </w:tr>
      <w:tr w:rsidR="00DA50B3" w:rsidRPr="00B616B7" w14:paraId="677C814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50E6B3D" w14:textId="1092CAFB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534D92D" w14:textId="4AFE7ED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الإبلاغ عن عدم الالتزام بمتطلبات الأمن السيبراني.</w:t>
            </w:r>
          </w:p>
        </w:tc>
      </w:tr>
      <w:tr w:rsidR="00DA50B3" w:rsidRPr="00B616B7" w14:paraId="25F8B70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A9EA1A" w14:textId="6A81B5A7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F86EB2B" w14:textId="3821289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التنسيق مع فريق الأمن السيبراني حول المسائل المتعلقة بالأمن السيبراني التي تؤثر على الإدارة المعنية بالتدقيق الداخلي.</w:t>
            </w:r>
          </w:p>
        </w:tc>
      </w:tr>
      <w:tr w:rsidR="00DA50B3" w:rsidRPr="00B616B7" w14:paraId="6033E7C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F0E11ED" w14:textId="0D22C9E6" w:rsidR="00DA50B3" w:rsidRPr="00B616B7" w:rsidRDefault="00DA50B3" w:rsidP="59CA93CF">
            <w:pPr>
              <w:pStyle w:val="ListParagraph"/>
              <w:numPr>
                <w:ilvl w:val="0"/>
                <w:numId w:val="10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9D29F3E" w14:textId="7586390A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</w:t>
            </w:r>
            <w:r w:rsidR="1EB02EF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ستراتيجية وسياسات الأمن السيبراني وتقديم المدخلات لها.</w:t>
            </w:r>
          </w:p>
        </w:tc>
      </w:tr>
    </w:tbl>
    <w:p w14:paraId="63FEA5E7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44A13563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09" w:name="_Toc7689938"/>
      <w:bookmarkStart w:id="110" w:name="_Toc7961610"/>
      <w:bookmarkStart w:id="111" w:name="_Toc115863838"/>
    </w:p>
    <w:p w14:paraId="06E987F3" w14:textId="479BF20A" w:rsidR="003872B1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12" w:name="_Toc147670885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موظفو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&lt;الإدارة المعنية با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لتدقيق الداخلي</w:t>
      </w:r>
      <w:bookmarkEnd w:id="109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110"/>
      <w:bookmarkEnd w:id="111"/>
      <w:bookmarkEnd w:id="112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264F7056" w14:textId="77777777" w:rsidTr="59CA93CF">
        <w:trPr>
          <w:tblHeader/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690A10C7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42327F6E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105021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409687E" w14:textId="3DEBF0D3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7FA81BD" w14:textId="4768E16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مراجعة وتدقيق تنفيذ ضوابط الأمن السيبراني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لمعايير التدقيق المتعارف عليها والمقبولة عموم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والقوانين والتنظيمات ذات العلاقة.</w:t>
            </w:r>
          </w:p>
        </w:tc>
      </w:tr>
      <w:tr w:rsidR="00DA50B3" w:rsidRPr="00B616B7" w14:paraId="6DBFD7C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A1173A7" w14:textId="1F82B395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A8EA796" w14:textId="4AC933F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بالتدقيق الداخلي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646258B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09550C2" w14:textId="7430284D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0B480131" w14:textId="696978AF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المراجعة والتحديث الدوري لجميع الوثائق المتعلقة بالأمن السيبراني.</w:t>
            </w:r>
          </w:p>
        </w:tc>
      </w:tr>
      <w:tr w:rsidR="00DA50B3" w:rsidRPr="00B616B7" w14:paraId="6CFBACB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B5377C0" w14:textId="7687159E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C25B0C8" w14:textId="10A7050B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مراجعات للتأكّد من تحديث مخاطر الأمن السيبراني وإعادة تقييمها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لسياسة إدارة مخاطر الأمن السيبراني.</w:t>
            </w:r>
          </w:p>
        </w:tc>
      </w:tr>
      <w:tr w:rsidR="00DA50B3" w:rsidRPr="00B616B7" w14:paraId="32F19A3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A121C33" w14:textId="37555425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3D08E58" w14:textId="79BE978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مراجعات للتأكد من مواءمة قبول ا</w:t>
            </w:r>
            <w:r w:rsidR="239C188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لمخاطر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مع سياسة إدارة مخاطر الأمن السيبراني.</w:t>
            </w:r>
          </w:p>
        </w:tc>
      </w:tr>
      <w:tr w:rsidR="00DA50B3" w:rsidRPr="00B616B7" w14:paraId="5993948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0AE78A3" w14:textId="5F89F21F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4056B612" w14:textId="1820D8D1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إجراء مراجعات وإبلاغ رئيس التدقيق الداخلي بعدم الالتزام بمتطلبات الأمن السيبراني.</w:t>
            </w:r>
          </w:p>
        </w:tc>
      </w:tr>
      <w:tr w:rsidR="00DA50B3" w:rsidRPr="00B616B7" w14:paraId="1228259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B4CE24" w14:textId="4A1A7191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C54F42C" w14:textId="2C59A166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تنفيذ عملية تدقيق الأمن السيبراني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لشروط سياسة تدقيق ومراجعة الأمن السيبراني.</w:t>
            </w:r>
          </w:p>
        </w:tc>
      </w:tr>
      <w:tr w:rsidR="00DA50B3" w:rsidRPr="00B616B7" w14:paraId="7706A4E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CEA2794" w14:textId="7383AD80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DFD3C7E" w14:textId="008E394E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تحليل الضوابط ال</w:t>
            </w:r>
            <w:r w:rsidR="666A523C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فعّالة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للأمن السيبراني، وتقديم التوصيات لرئيس التدقيق الداخلي بشأنها.</w:t>
            </w:r>
          </w:p>
        </w:tc>
      </w:tr>
      <w:tr w:rsidR="00DA50B3" w:rsidRPr="00B616B7" w14:paraId="1A1EDAD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B0B9269" w14:textId="1DA401EF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5FCB0FF" w14:textId="3D56F56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اقتراح الإجراءات التصحيحية على رئيس التدقيق الداخلي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لنتائج وملاحظات التدقيق.</w:t>
            </w:r>
          </w:p>
        </w:tc>
      </w:tr>
      <w:tr w:rsidR="00DA50B3" w:rsidRPr="00B616B7" w14:paraId="06543040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F6AC3B6" w14:textId="37EB002C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DE2F168" w14:textId="1A858B7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اقتراح خطّة معالجة لنتائج وملاحظات التدقيق.</w:t>
            </w:r>
          </w:p>
        </w:tc>
      </w:tr>
      <w:tr w:rsidR="00DA50B3" w:rsidRPr="00B616B7" w14:paraId="2E2FC70E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E5104EA" w14:textId="4D72635D" w:rsidR="00DA50B3" w:rsidRPr="00B616B7" w:rsidRDefault="00DA50B3" w:rsidP="59CA93CF">
            <w:pPr>
              <w:pStyle w:val="ListParagraph"/>
              <w:numPr>
                <w:ilvl w:val="0"/>
                <w:numId w:val="9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5364633" w14:textId="6669B38B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التنسيق مع فريق الأمن السيبراني حول المسائل المتعلقة بالأمن السيبراني التي تؤثر على الإدارة المعنية بالتدقيق الداخلي.</w:t>
            </w:r>
          </w:p>
        </w:tc>
      </w:tr>
    </w:tbl>
    <w:p w14:paraId="30801AF6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2A08ACE1" w14:textId="06BA2EEC" w:rsidR="003872B1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13" w:name="_Toc7689939"/>
      <w:bookmarkStart w:id="114" w:name="_Toc7961611"/>
      <w:bookmarkStart w:id="115" w:name="_Toc115863839"/>
      <w:bookmarkStart w:id="116" w:name="_Toc147670886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&lt;الإدارة المعنية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ب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الشؤون القانونية</w:t>
      </w:r>
      <w:bookmarkEnd w:id="113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114"/>
      <w:bookmarkEnd w:id="115"/>
      <w:bookmarkEnd w:id="116"/>
      <w:r w:rsidR="003872B1"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 </w:t>
      </w:r>
    </w:p>
    <w:tbl>
      <w:tblPr>
        <w:tblStyle w:val="TableGrid"/>
        <w:bidiVisual/>
        <w:tblW w:w="9036" w:type="dxa"/>
        <w:jc w:val="center"/>
        <w:tblLook w:val="04A0" w:firstRow="1" w:lastRow="0" w:firstColumn="1" w:lastColumn="0" w:noHBand="0" w:noVBand="1"/>
      </w:tblPr>
      <w:tblGrid>
        <w:gridCol w:w="707"/>
        <w:gridCol w:w="8329"/>
      </w:tblGrid>
      <w:tr w:rsidR="00593B6D" w:rsidRPr="00B616B7" w14:paraId="61910A1B" w14:textId="77777777" w:rsidTr="59CA93CF">
        <w:trPr>
          <w:tblHeader/>
          <w:jc w:val="center"/>
        </w:trPr>
        <w:tc>
          <w:tcPr>
            <w:tcW w:w="707" w:type="dxa"/>
            <w:shd w:val="clear" w:color="auto" w:fill="373E49" w:themeFill="accent1"/>
            <w:vAlign w:val="center"/>
          </w:tcPr>
          <w:p w14:paraId="6A4A62E0" w14:textId="77777777" w:rsidR="00F54574" w:rsidRPr="00B616B7" w:rsidRDefault="00F54574" w:rsidP="59CA93CF">
            <w:pPr>
              <w:bidi/>
              <w:spacing w:before="120" w:after="120" w:line="276" w:lineRule="auto"/>
              <w:ind w:right="8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29" w:type="dxa"/>
            <w:shd w:val="clear" w:color="auto" w:fill="373E49" w:themeFill="accent1"/>
          </w:tcPr>
          <w:p w14:paraId="42C02D27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373836" w:rsidRPr="00B616B7" w14:paraId="3CD1B4B7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38CD086" w14:textId="77777777" w:rsidR="00373836" w:rsidRPr="00B616B7" w:rsidRDefault="00373836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7C289B10" w14:textId="30E9AABE" w:rsidR="00373836" w:rsidRPr="00B616B7" w:rsidRDefault="79CC5801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حصر المتطلبات التنظيمية والتشريعية 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الوطنية ذات العلاقة بالأمن السيبراني</w:t>
            </w:r>
            <w:r w:rsidR="62630ECB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وال</w:t>
            </w:r>
            <w:r w:rsidR="725E81F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اتفاقيات 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والالتزامات الدولية </w:t>
            </w:r>
            <w:r w:rsidR="725E81F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معتمدة محلي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التي تتضمن متطلبات خاصة بالأمن السيبراني تنطبق على 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208D3A34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B616B7" w14:paraId="093507A7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8C823E4" w14:textId="7FAF167C" w:rsidR="00B742C0" w:rsidRPr="00B616B7" w:rsidRDefault="00B742C0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1115B7B3" w14:textId="594FCB3C" w:rsidR="00A033A8" w:rsidRPr="00B616B7" w:rsidRDefault="004A573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ترجمة</w:t>
            </w:r>
            <w:r w:rsidR="78B5D72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ضوابط</w:t>
            </w:r>
            <w:r w:rsidR="78B5D72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45896AF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وتنظيماته وسياساته ومعاييره وإجراءاته،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وجعلها ملزمة قانوني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="00A393C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B616B7" w14:paraId="16FFB997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4E200E7" w14:textId="0D82922F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4D497AFA" w14:textId="0328A2F0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التأكد من أن الشروط والأحكام وبنود المحافظة على سرية المعلومات (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Non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-</w:t>
            </w:r>
            <w:r w:rsidR="6BFDBC96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Disclosure</w:t>
            </w:r>
            <w:r w:rsidR="4B9A3D5A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Clauses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) ملزمة للموظفين ولل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أ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طر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ف الخارجي</w:t>
            </w:r>
            <w:r w:rsidR="004549D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أجل حماية الأصول المعلوماتية والتقنية ل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B616B7" w14:paraId="64724BDF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7F8C0D5" w14:textId="64608F3D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0D0A6FDE" w14:textId="624C99E9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بالشؤون القانونية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B616B7" w14:paraId="32CFF271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BBE6DA8" w14:textId="6763FAE3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5381BA2B" w14:textId="5F9DD532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حضور اجتماعات اللجنة الإشرافية للأمن السيبراني والمشاركة بها حسب الضرورة.</w:t>
            </w:r>
          </w:p>
        </w:tc>
      </w:tr>
      <w:tr w:rsidR="00593B6D" w:rsidRPr="00B616B7" w14:paraId="64FA77C1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E94A553" w14:textId="019CCD9B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57975DE8" w14:textId="3F37000B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تقييم فعالية قوانين وتنظيمات الأمن السيبراني.</w:t>
            </w:r>
          </w:p>
        </w:tc>
      </w:tr>
      <w:tr w:rsidR="00593B6D" w:rsidRPr="00B616B7" w14:paraId="6244624D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F5755C8" w14:textId="77885F70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4482A017" w14:textId="2F60E76C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مراجعة سياسة أمن الأطراف الخارجية المعتمدة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وفق</w:t>
            </w:r>
            <w:r w:rsidR="0008030F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للمتطلّبات القانونية ذات العلاقة.</w:t>
            </w:r>
          </w:p>
        </w:tc>
      </w:tr>
      <w:tr w:rsidR="00593B6D" w:rsidRPr="00B616B7" w14:paraId="36F1BB7A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EE52EB1" w14:textId="45C24B5E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8329" w:type="dxa"/>
            <w:shd w:val="clear" w:color="auto" w:fill="auto"/>
          </w:tcPr>
          <w:p w14:paraId="793D123E" w14:textId="6C2F502A" w:rsidR="00773CF1" w:rsidRPr="00B616B7" w:rsidRDefault="004A573E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العمل</w:t>
            </w:r>
            <w:r w:rsidR="23655E0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مع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="2BCE6360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الإدارة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 xml:space="preserve"> المعنية بالأمن السيبراني&gt;</w:t>
            </w:r>
            <w:r w:rsidR="23655E0A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الإدارة المعنية بالشؤون القانونية.</w:t>
            </w:r>
          </w:p>
        </w:tc>
      </w:tr>
      <w:tr w:rsidR="00593B6D" w:rsidRPr="00B616B7" w14:paraId="6076E923" w14:textId="77777777" w:rsidTr="59CA93CF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EC236B6" w14:textId="77777777" w:rsidR="00773CF1" w:rsidRPr="00B616B7" w:rsidRDefault="00773CF1" w:rsidP="59CA93CF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8329" w:type="dxa"/>
            <w:shd w:val="clear" w:color="auto" w:fill="auto"/>
          </w:tcPr>
          <w:p w14:paraId="3BB9C2E7" w14:textId="40BDF932" w:rsidR="00773CF1" w:rsidRPr="00B616B7" w:rsidRDefault="23655E0A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تقديم الدعم لحوادث الأمن السيبراني عند الحاجة.</w:t>
            </w:r>
          </w:p>
        </w:tc>
      </w:tr>
    </w:tbl>
    <w:p w14:paraId="1873D561" w14:textId="77777777" w:rsidR="00F54574" w:rsidRPr="00B616B7" w:rsidRDefault="00F54574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2F43A3F5" w14:textId="77777777" w:rsidR="006C6C7C" w:rsidRPr="00B616B7" w:rsidRDefault="006C6C7C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17" w:name="_Toc7689940"/>
      <w:bookmarkStart w:id="118" w:name="_Toc7961612"/>
      <w:bookmarkStart w:id="119" w:name="_Toc115863840"/>
    </w:p>
    <w:p w14:paraId="29DD0F74" w14:textId="46E7375C" w:rsidR="003872B1" w:rsidRPr="00B616B7" w:rsidRDefault="004710EA" w:rsidP="006C6C7C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40"/>
          <w:szCs w:val="40"/>
          <w:lang w:eastAsia="en-US"/>
        </w:rPr>
      </w:pPr>
      <w:bookmarkStart w:id="120" w:name="_Toc147670887"/>
      <w:r w:rsidRPr="00B616B7">
        <w:rPr>
          <w:rFonts w:eastAsia="Arial" w:cs="Arial"/>
          <w:color w:val="38418E"/>
          <w:sz w:val="40"/>
          <w:szCs w:val="40"/>
          <w:rtl/>
          <w:lang w:eastAsia="en-US"/>
        </w:rPr>
        <w:t xml:space="preserve">موظفو </w:t>
      </w:r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&lt;الإدارة المعنية</w:t>
      </w:r>
      <w:r w:rsidR="003872B1"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 xml:space="preserve"> بالشؤون القانونية</w:t>
      </w:r>
      <w:bookmarkEnd w:id="117"/>
      <w:r w:rsidRPr="00B616B7">
        <w:rPr>
          <w:rFonts w:eastAsia="Arial" w:cs="Arial"/>
          <w:color w:val="38418E"/>
          <w:sz w:val="40"/>
          <w:szCs w:val="40"/>
          <w:highlight w:val="cyan"/>
          <w:rtl/>
          <w:lang w:eastAsia="en-US"/>
        </w:rPr>
        <w:t>&gt;</w:t>
      </w:r>
      <w:bookmarkEnd w:id="118"/>
      <w:bookmarkEnd w:id="119"/>
      <w:bookmarkEnd w:id="12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3A2758B9" w14:textId="77777777" w:rsidTr="59CA93CF">
        <w:trPr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26D1CCAA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59A56BD9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B742C0" w:rsidRPr="00B616B7" w14:paraId="2C790B61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409181" w14:textId="57E67437" w:rsidR="00B742C0" w:rsidRPr="00B616B7" w:rsidRDefault="00B742C0" w:rsidP="59CA93CF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31AF6C1" w14:textId="45BD4D04" w:rsidR="00B742C0" w:rsidRPr="00B616B7" w:rsidRDefault="78B5D72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المساعدة في تفسير قوانين الأمن السيبراني </w:t>
            </w:r>
            <w:r w:rsidR="45896AF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وتنظيماته وسياساته ومعاييره وإجراءاته </w:t>
            </w:r>
            <w:r w:rsidR="3AD5874D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وتطبيقها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على مسائل محددة</w:t>
            </w:r>
            <w:r w:rsidR="00A393C3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53D93C9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6D0FD41" w14:textId="3F053CCB" w:rsidR="00DA50B3" w:rsidRPr="00B616B7" w:rsidRDefault="00DA50B3" w:rsidP="59CA93CF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A907B5C" w14:textId="2AF67AA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بالشؤون القانونية في 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243CE94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4B29C1" w14:textId="46FA1748" w:rsidR="00DA50B3" w:rsidRPr="00B616B7" w:rsidRDefault="00DA50B3" w:rsidP="59CA93CF">
            <w:pPr>
              <w:pStyle w:val="ListParagraph"/>
              <w:numPr>
                <w:ilvl w:val="0"/>
                <w:numId w:val="7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3C8DBA9D" w14:textId="3F04BD1F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المساعدة في تقييم فعالية قوانين وتنظيمات الأمن السيبراني.</w:t>
            </w:r>
          </w:p>
        </w:tc>
      </w:tr>
    </w:tbl>
    <w:p w14:paraId="09A39067" w14:textId="72CE5560" w:rsidR="00F55B5D" w:rsidRPr="00B616B7" w:rsidRDefault="00F55B5D" w:rsidP="59CA93CF">
      <w:pPr>
        <w:pStyle w:val="Heading2"/>
        <w:bidi/>
        <w:spacing w:before="120" w:after="120" w:line="276" w:lineRule="auto"/>
        <w:jc w:val="both"/>
        <w:rPr>
          <w:rFonts w:eastAsia="Arial" w:cs="Arial"/>
          <w:color w:val="38418E"/>
          <w:sz w:val="36"/>
          <w:szCs w:val="36"/>
          <w:lang w:eastAsia="en-US"/>
        </w:rPr>
      </w:pPr>
      <w:bookmarkStart w:id="121" w:name="_Toc7689947"/>
      <w:bookmarkStart w:id="122" w:name="_Toc7961613"/>
      <w:bookmarkStart w:id="123" w:name="_Toc115863841"/>
      <w:bookmarkStart w:id="124" w:name="_Toc147670888"/>
      <w:r w:rsidRPr="00B616B7">
        <w:rPr>
          <w:rFonts w:eastAsia="Arial" w:cs="Arial"/>
          <w:color w:val="38418E"/>
          <w:sz w:val="36"/>
          <w:szCs w:val="36"/>
          <w:rtl/>
          <w:lang w:eastAsia="en-US"/>
        </w:rPr>
        <w:t xml:space="preserve">جميع </w:t>
      </w:r>
      <w:bookmarkEnd w:id="121"/>
      <w:r w:rsidR="004710EA" w:rsidRPr="00B616B7">
        <w:rPr>
          <w:rFonts w:eastAsia="Arial" w:cs="Arial"/>
          <w:color w:val="38418E"/>
          <w:sz w:val="36"/>
          <w:szCs w:val="36"/>
          <w:rtl/>
          <w:lang w:eastAsia="en-US"/>
        </w:rPr>
        <w:t>العاملين</w:t>
      </w:r>
      <w:bookmarkEnd w:id="122"/>
      <w:r w:rsidR="0008030F" w:rsidRPr="00B616B7">
        <w:rPr>
          <w:rFonts w:eastAsia="Arial" w:cs="Arial"/>
          <w:color w:val="38418E"/>
          <w:sz w:val="36"/>
          <w:szCs w:val="36"/>
          <w:rtl/>
          <w:lang w:eastAsia="en-US"/>
        </w:rPr>
        <w:t xml:space="preserve"> في </w:t>
      </w:r>
      <w:r w:rsidR="0008030F" w:rsidRPr="00B616B7">
        <w:rPr>
          <w:rFonts w:eastAsia="Arial" w:cs="Arial"/>
          <w:color w:val="38418E"/>
          <w:sz w:val="36"/>
          <w:szCs w:val="36"/>
          <w:highlight w:val="cyan"/>
          <w:rtl/>
          <w:lang w:eastAsia="en-US"/>
        </w:rPr>
        <w:t>&lt;اسم الجهة&gt;</w:t>
      </w:r>
      <w:bookmarkEnd w:id="123"/>
      <w:bookmarkEnd w:id="124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B616B7" w14:paraId="7BBF612F" w14:textId="77777777" w:rsidTr="59CA93CF">
        <w:trPr>
          <w:jc w:val="center"/>
        </w:trPr>
        <w:tc>
          <w:tcPr>
            <w:tcW w:w="715" w:type="dxa"/>
            <w:shd w:val="clear" w:color="auto" w:fill="373E49" w:themeFill="accent1"/>
            <w:vAlign w:val="center"/>
          </w:tcPr>
          <w:p w14:paraId="7A3BBA7C" w14:textId="77777777" w:rsidR="00F54574" w:rsidRPr="00B616B7" w:rsidRDefault="00F54574" w:rsidP="59CA93CF">
            <w:pPr>
              <w:bidi/>
              <w:spacing w:before="120" w:after="120" w:line="276" w:lineRule="auto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373E49" w:themeFill="accent1"/>
          </w:tcPr>
          <w:p w14:paraId="606E1F9B" w14:textId="77777777" w:rsidR="00F54574" w:rsidRPr="00B616B7" w:rsidRDefault="00F54574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FFFFFF" w:themeColor="background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B616B7" w14:paraId="633C457A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AC634C" w14:textId="71883EDD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26A4DED" w14:textId="628F937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التعامل مع البيانات والمعلومات حسب مستوى تصنيفها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2ABDEB68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A73FFC" w14:textId="12E09C66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7A4E591F" w14:textId="5A8D8169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تلافي انتهاك حقوق أي شخص أو شركة محمية بحقوق النشر أو براءة الاختراع أو أي ملكية فكرية أخرى أو قوانين أو لوائح مماثلة.</w:t>
            </w:r>
          </w:p>
        </w:tc>
      </w:tr>
      <w:tr w:rsidR="00DA50B3" w:rsidRPr="00B616B7" w14:paraId="79F7E8A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F8759E2" w14:textId="4DDCAF20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68FE95A" w14:textId="6AB04E2D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الالتزام بسياسات وإجراءات الأمن السيبراني.</w:t>
            </w:r>
          </w:p>
        </w:tc>
      </w:tr>
      <w:tr w:rsidR="00DA50B3" w:rsidRPr="00B616B7" w14:paraId="1805D71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6FA19F2" w14:textId="26372FB3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3C21755" w14:textId="08C8944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الالتزام بمتطلبات الأمن السيبراني المتعلقة بحماية أجهزة المستخدمين.</w:t>
            </w:r>
          </w:p>
        </w:tc>
      </w:tr>
      <w:tr w:rsidR="00DA50B3" w:rsidRPr="00B616B7" w14:paraId="0827D396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5503E75" w14:textId="2E2DAE09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27907AA" w14:textId="11ED16C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الالتزام بمتطلبات الأمن السيبراني المتعلقة باستخدام الإنترنت والبرمجيات.</w:t>
            </w:r>
          </w:p>
        </w:tc>
      </w:tr>
      <w:tr w:rsidR="00DA50B3" w:rsidRPr="00B616B7" w14:paraId="249801FF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2AB383C" w14:textId="297A581A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6D9913C3" w14:textId="2B38A752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الالتزام بمتطلبات الأمن السيبراني المتعلقة با</w:t>
            </w:r>
            <w:r w:rsidR="004A573E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لبريد الإلكتروني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40336F57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8FB9B95" w14:textId="75FEDAAD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78C660A" w14:textId="4F1B159C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الالتزام بالمتطلبات المتعلقة بنظم وتقنيات حماية الأمن السيبراني.</w:t>
            </w:r>
          </w:p>
        </w:tc>
      </w:tr>
      <w:tr w:rsidR="00DA50B3" w:rsidRPr="00B616B7" w14:paraId="761FCA54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FFE62A4" w14:textId="4D180B1E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D1B29CF" w14:textId="5FB54216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استخدام جميع الأصول المعلوماتية والتقنية</w:t>
            </w:r>
            <w:r w:rsidR="481FCC5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الخاصة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بـ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لأغراض العمل فقط</w:t>
            </w:r>
            <w:r w:rsidR="3D14703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وحسب سياسة الاستخدام المقبول للأصول المعتمدة في </w:t>
            </w:r>
            <w:r w:rsidR="3D147036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3D147036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075DE819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F32C045" w14:textId="649A12CF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2906DD20" w14:textId="3DF78117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الحصول على </w:t>
            </w:r>
            <w:r w:rsidR="7516FF7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التصريح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7516FF7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المطلوب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من </w:t>
            </w:r>
            <w:r w:rsidR="7516FF70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&lt;الإدارة المعنية في الجهة&gt;</w:t>
            </w:r>
            <w:r w:rsidR="7516FF70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أو صاحب الصلاحية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في 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 xml:space="preserve">قبل استضافة الزوار في المواقع الحساسة المحددة في 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72702485"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B616B7" w14:paraId="224FBB2B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72FC668" w14:textId="7A1719CB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5EDB68C8" w14:textId="2BCE9B6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  <w:t>الإبلاغ عن حوادث الأمن السيبراني.</w:t>
            </w:r>
          </w:p>
        </w:tc>
      </w:tr>
      <w:tr w:rsidR="00DA50B3" w:rsidRPr="00B616B7" w14:paraId="1B14107D" w14:textId="77777777" w:rsidTr="59CA93CF">
        <w:trPr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7CC136C" w14:textId="63458392" w:rsidR="00DA50B3" w:rsidRPr="00B616B7" w:rsidRDefault="00DA50B3" w:rsidP="59CA93CF">
            <w:pPr>
              <w:pStyle w:val="ListParagraph"/>
              <w:numPr>
                <w:ilvl w:val="0"/>
                <w:numId w:val="6"/>
              </w:numPr>
              <w:bidi/>
              <w:spacing w:before="120" w:after="120" w:line="276" w:lineRule="auto"/>
              <w:ind w:left="176" w:hanging="173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8302" w:type="dxa"/>
            <w:shd w:val="clear" w:color="auto" w:fill="auto"/>
          </w:tcPr>
          <w:p w14:paraId="1B11F5EC" w14:textId="0DAA32B0" w:rsidR="00DA50B3" w:rsidRPr="00B616B7" w:rsidRDefault="6626D79F" w:rsidP="59CA93CF">
            <w:pPr>
              <w:bidi/>
              <w:spacing w:before="120" w:after="120" w:line="276" w:lineRule="auto"/>
              <w:jc w:val="both"/>
              <w:rPr>
                <w:rFonts w:eastAsia="Arial"/>
                <w:color w:val="373E49" w:themeColor="accent1"/>
                <w:sz w:val="26"/>
                <w:szCs w:val="26"/>
              </w:rPr>
            </w:pP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الالتزام بسياسة الاستخدام المقبول</w:t>
            </w:r>
            <w:r w:rsidR="45896AF3"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>.</w:t>
            </w:r>
            <w:r w:rsidRPr="00B616B7">
              <w:rPr>
                <w:rFonts w:eastAsia="Arial"/>
                <w:color w:val="373E49" w:themeColor="accent1"/>
                <w:sz w:val="26"/>
                <w:szCs w:val="26"/>
                <w:rtl/>
              </w:rPr>
              <w:t xml:space="preserve"> </w:t>
            </w:r>
          </w:p>
        </w:tc>
      </w:tr>
    </w:tbl>
    <w:p w14:paraId="5EF2FC7B" w14:textId="083334E3" w:rsidR="00F55B5D" w:rsidRPr="00B616B7" w:rsidRDefault="00F55B5D" w:rsidP="59CA93CF">
      <w:pPr>
        <w:bidi/>
        <w:spacing w:before="120" w:after="120" w:line="276" w:lineRule="auto"/>
        <w:jc w:val="both"/>
        <w:rPr>
          <w:rFonts w:eastAsia="Arial" w:cs="Arial"/>
        </w:rPr>
      </w:pPr>
    </w:p>
    <w:p w14:paraId="38B27189" w14:textId="6141921C" w:rsidR="000303B2" w:rsidRPr="00B616B7" w:rsidRDefault="000303B2" w:rsidP="59CA93CF">
      <w:pPr>
        <w:rPr>
          <w:rFonts w:eastAsia="Arial" w:cs="Arial"/>
          <w:rtl/>
          <w:lang w:eastAsia="ar"/>
        </w:rPr>
      </w:pPr>
      <w:bookmarkStart w:id="125" w:name="الأدوار"/>
      <w:r w:rsidRPr="00B616B7">
        <w:rPr>
          <w:rFonts w:eastAsia="Arial" w:cs="Arial"/>
          <w:rtl/>
          <w:lang w:eastAsia="ar"/>
        </w:rPr>
        <w:br w:type="page"/>
      </w:r>
    </w:p>
    <w:p w14:paraId="3E0A40BA" w14:textId="3BBCFB81" w:rsidR="0047541B" w:rsidRPr="009A70D6" w:rsidRDefault="01E669ED" w:rsidP="009A70D6">
      <w:pPr>
        <w:pStyle w:val="Heading1"/>
        <w:bidi/>
        <w:rPr>
          <w:rFonts w:ascii="Arial" w:eastAsia="Arial" w:hAnsi="Arial" w:cs="Arial"/>
          <w:color w:val="2B3B82" w:themeColor="text1"/>
        </w:rPr>
      </w:pPr>
      <w:bookmarkStart w:id="126" w:name="_Toc115863842"/>
      <w:bookmarkStart w:id="127" w:name="_Toc147670889"/>
      <w:r w:rsidRPr="00B616B7">
        <w:rPr>
          <w:rFonts w:ascii="Arial" w:eastAsia="Arial" w:hAnsi="Arial" w:cs="Arial"/>
          <w:color w:val="2B3B82" w:themeColor="accent4"/>
          <w:rtl/>
        </w:rPr>
        <w:lastRenderedPageBreak/>
        <w:t xml:space="preserve">جدول </w:t>
      </w:r>
      <w:r w:rsidR="00C57ED7" w:rsidRPr="00B616B7">
        <w:rPr>
          <w:rFonts w:ascii="Arial" w:eastAsia="Arial" w:hAnsi="Arial" w:cs="Arial"/>
          <w:color w:val="2B3B82" w:themeColor="accent4"/>
          <w:rtl/>
        </w:rPr>
        <w:t>فصل مهام إدارة وتشغيل الأنظمة والأدوات المتعلقة بالأمن السيبراني</w:t>
      </w:r>
      <w:bookmarkEnd w:id="126"/>
      <w:bookmarkEnd w:id="127"/>
    </w:p>
    <w:p w14:paraId="43F46086" w14:textId="2FDFF6C2" w:rsidR="00C57ED7" w:rsidRPr="009A70D6" w:rsidRDefault="00C57ED7" w:rsidP="59CA93CF">
      <w:pPr>
        <w:bidi/>
        <w:spacing w:before="120" w:after="120" w:line="276" w:lineRule="auto"/>
        <w:ind w:left="-603" w:firstLine="720"/>
        <w:jc w:val="both"/>
        <w:rPr>
          <w:rFonts w:eastAsia="Arial" w:cs="Arial"/>
          <w:color w:val="373E49" w:themeColor="accent1"/>
          <w:lang w:eastAsia="ar"/>
        </w:rPr>
      </w:pPr>
      <w:r w:rsidRPr="009A70D6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جوانب الحوكمة والمخاطر والالتزام لجميع الأنظمة والأدوات المتعلقة بالأمن السيبراني تعتبر مسؤولية </w:t>
      </w:r>
      <w:r w:rsidRPr="009A70D6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9A70D6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، أما فيما يتعلق بإدارة وتشغيل الأنظمة والأدوات </w:t>
      </w:r>
      <w:r w:rsidR="51A7D2BA" w:rsidRPr="009A70D6">
        <w:rPr>
          <w:rFonts w:eastAsia="Arial" w:cs="Arial"/>
          <w:color w:val="373E49" w:themeColor="accent1"/>
          <w:sz w:val="26"/>
          <w:szCs w:val="26"/>
          <w:rtl/>
          <w:lang w:eastAsia="ar"/>
        </w:rPr>
        <w:t>فالمسؤولية تختلف بحسب النظام أو الأداة المستخدمة</w:t>
      </w:r>
      <w:r w:rsidRPr="009A70D6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حيث تم توضيح مسؤولية إدارة وتشغيل الأنظمة والأدوات المتعلقة بالأمن السيبراني في الجدول أدناه:</w:t>
      </w:r>
      <w:r w:rsidRPr="009A70D6">
        <w:rPr>
          <w:rFonts w:eastAsia="Arial" w:cs="Arial"/>
          <w:color w:val="373E49" w:themeColor="accent1"/>
          <w:rtl/>
          <w:lang w:eastAsia="ar"/>
        </w:rPr>
        <w:t xml:space="preserve"> </w:t>
      </w:r>
    </w:p>
    <w:p w14:paraId="2D6FAA2B" w14:textId="77777777" w:rsidR="0047541B" w:rsidRPr="00B616B7" w:rsidRDefault="0047541B" w:rsidP="59CA93CF">
      <w:pPr>
        <w:bidi/>
        <w:spacing w:before="120" w:after="120" w:line="276" w:lineRule="auto"/>
        <w:ind w:left="-603" w:firstLine="720"/>
        <w:jc w:val="both"/>
        <w:rPr>
          <w:rFonts w:eastAsia="Arial" w:cs="Arial"/>
          <w:sz w:val="26"/>
          <w:szCs w:val="26"/>
          <w:rtl/>
          <w:lang w:eastAsia="ar"/>
        </w:rPr>
      </w:pPr>
    </w:p>
    <w:tbl>
      <w:tblPr>
        <w:bidiVisual/>
        <w:tblW w:w="9171" w:type="dxa"/>
        <w:tblLook w:val="04A0" w:firstRow="1" w:lastRow="0" w:firstColumn="1" w:lastColumn="0" w:noHBand="0" w:noVBand="1"/>
      </w:tblPr>
      <w:tblGrid>
        <w:gridCol w:w="4632"/>
        <w:gridCol w:w="2082"/>
        <w:gridCol w:w="2457"/>
      </w:tblGrid>
      <w:tr w:rsidR="00C57ED7" w:rsidRPr="00B616B7" w14:paraId="6FD9D08E" w14:textId="77777777" w:rsidTr="00B616B7">
        <w:trPr>
          <w:trHeight w:val="292"/>
          <w:tblHeader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</w:tcPr>
          <w:p w14:paraId="1127C202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b/>
                <w:bCs/>
                <w:color w:val="FFFFFF" w:themeColor="background1"/>
                <w:sz w:val="22"/>
                <w:szCs w:val="22"/>
                <w:rtl/>
                <w:lang w:eastAsia="en-US"/>
              </w:rPr>
              <w:t>الأنظمة والأدوات المتعلقة بالأمن السيبراني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</w:tcPr>
          <w:p w14:paraId="3D4A8B96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b/>
                <w:bCs/>
                <w:color w:val="FFFFFF" w:themeColor="background1"/>
                <w:sz w:val="22"/>
                <w:szCs w:val="22"/>
                <w:rtl/>
                <w:lang w:eastAsia="en-US"/>
              </w:rPr>
              <w:t>مسؤولية إدارة وتشغيل الأنظمة والأدوات</w:t>
            </w:r>
          </w:p>
        </w:tc>
      </w:tr>
      <w:tr w:rsidR="00C57ED7" w:rsidRPr="00B616B7" w14:paraId="1B585355" w14:textId="77777777" w:rsidTr="59CA93CF">
        <w:trPr>
          <w:trHeight w:val="292"/>
        </w:trPr>
        <w:tc>
          <w:tcPr>
            <w:tcW w:w="4632" w:type="dxa"/>
            <w:vMerge/>
            <w:noWrap/>
            <w:vAlign w:val="center"/>
            <w:hideMark/>
          </w:tcPr>
          <w:p w14:paraId="1222DA57" w14:textId="77777777" w:rsidR="00C57ED7" w:rsidRPr="00B616B7" w:rsidRDefault="00C57ED7" w:rsidP="0083638B">
            <w:pPr>
              <w:bidi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  <w:hideMark/>
          </w:tcPr>
          <w:p w14:paraId="5E1EEDBB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sz w:val="22"/>
                <w:szCs w:val="22"/>
                <w:highlight w:val="cyan"/>
                <w:rtl/>
                <w:lang w:eastAsia="ar"/>
              </w:rPr>
              <w:t>&lt;الإدارة المعنية بالأمن السيبراني&gt;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noWrap/>
            <w:vAlign w:val="center"/>
            <w:hideMark/>
          </w:tcPr>
          <w:p w14:paraId="63930CA0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sz w:val="22"/>
                <w:szCs w:val="22"/>
                <w:highlight w:val="cyan"/>
                <w:rtl/>
                <w:lang w:eastAsia="ar"/>
              </w:rPr>
              <w:t>&lt;الإدارة المعنية بتقنية المعلومات&gt;</w:t>
            </w:r>
          </w:p>
        </w:tc>
      </w:tr>
      <w:tr w:rsidR="00C57ED7" w:rsidRPr="00B616B7" w14:paraId="498CEE84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1AB5D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إدارة هويات الدخول والصلاحيات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D33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75A80321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5A932036" wp14:editId="49D45F2B">
                  <wp:extent cx="302149" cy="302149"/>
                  <wp:effectExtent l="0" t="0" r="3175" b="3175"/>
                  <wp:docPr id="7" name="Graphic 7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0D6C578C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71C97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إدارة الصلاحيات الهامة والحساسة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025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2CA69344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754A798C" wp14:editId="1A524F3B">
                  <wp:extent cx="302149" cy="302149"/>
                  <wp:effectExtent l="0" t="0" r="3175" b="3175"/>
                  <wp:docPr id="9" name="Graphic 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3A680123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7400C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إدارة سجلات الأحداث ومراقبة الأمن السيبراني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6410C9F3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721EA78B" wp14:editId="0C47DDA5">
                  <wp:extent cx="302149" cy="302149"/>
                  <wp:effectExtent l="0" t="0" r="3175" b="3175"/>
                  <wp:docPr id="10" name="Graphic 10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54F4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2772F8FF" w14:textId="77777777" w:rsidTr="59CA93CF">
        <w:trPr>
          <w:trHeight w:val="49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07627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أمن الشبكات (مثل جدران الحماية)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93A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351FFE7E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38C925D1" wp14:editId="78B06463">
                  <wp:extent cx="302149" cy="302149"/>
                  <wp:effectExtent l="0" t="0" r="3175" b="3175"/>
                  <wp:docPr id="11" name="Graphic 1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5ABE170D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72495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أدوات اختبار الاختراق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72D328B7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30D779DC" wp14:editId="711EC4B5">
                  <wp:extent cx="302149" cy="302149"/>
                  <wp:effectExtent l="0" t="0" r="3175" b="3175"/>
                  <wp:docPr id="12" name="Graphic 1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45A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6AF76B9B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73D11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أدوات فحص واكتشاف وتقييم الثغرات التقنية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643E8BDE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3DFD72D2" wp14:editId="6C416BE5">
                  <wp:extent cx="302149" cy="302149"/>
                  <wp:effectExtent l="0" t="0" r="3175" b="3175"/>
                  <wp:docPr id="13" name="Graphic 13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A38E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725B8CED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7FE2A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أدوات المعلومات الاستباقية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4F0E579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03E625DB" wp14:editId="07557C42">
                  <wp:extent cx="302149" cy="302149"/>
                  <wp:effectExtent l="0" t="0" r="3175" b="3175"/>
                  <wp:docPr id="14" name="Graphic 1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1160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1BBC5FA0" w14:textId="77777777" w:rsidTr="59CA93CF">
        <w:trPr>
          <w:trHeight w:val="292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6672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إدارة الحوكمة والمخاطر والالتزام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0478F11E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00FFE2D6" wp14:editId="7E8532E5">
                  <wp:extent cx="302149" cy="302149"/>
                  <wp:effectExtent l="0" t="0" r="3175" b="3175"/>
                  <wp:docPr id="15" name="Graphic 15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D3D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650BFA92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D3506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أدوات التحليل الجنائي الرقمي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23D7EDF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27EAD05C" wp14:editId="721633F0">
                  <wp:extent cx="302149" cy="302149"/>
                  <wp:effectExtent l="0" t="0" r="3175" b="3175"/>
                  <wp:docPr id="16" name="Graphic 1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F57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11C18A81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89533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أدوات الاستجابة لحوادث الأمن السيبراني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53A0770E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2981FD9A" wp14:editId="28CE971B">
                  <wp:extent cx="302149" cy="302149"/>
                  <wp:effectExtent l="0" t="0" r="3175" b="3175"/>
                  <wp:docPr id="17" name="Graphic 17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066" w14:textId="77777777" w:rsidR="00C57ED7" w:rsidRPr="00B616B7" w:rsidRDefault="00C57ED7" w:rsidP="59CA93CF">
            <w:pPr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C57ED7" w:rsidRPr="00B616B7" w14:paraId="62392554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B3B59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الحماية من الحماية من الفيروسات والبرامج والنشطة المشبوهة والبرمجيات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FE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4713EB5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78D4034C" wp14:editId="56B5D4C9">
                  <wp:extent cx="302149" cy="302149"/>
                  <wp:effectExtent l="0" t="0" r="3175" b="3175"/>
                  <wp:docPr id="18" name="Graphic 18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05360357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9F07D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النسخ الاحتياطية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D79C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123B3A3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41E72397" wp14:editId="5E3B429C">
                  <wp:extent cx="302149" cy="302149"/>
                  <wp:effectExtent l="0" t="0" r="3175" b="3175"/>
                  <wp:docPr id="19" name="Graphic 1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41B9316A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AD788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تصنيف البيانات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3559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2F5A9955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44867535" wp14:editId="2EF1D3EC">
                  <wp:extent cx="302149" cy="302149"/>
                  <wp:effectExtent l="0" t="0" r="3175" b="3175"/>
                  <wp:docPr id="20" name="Graphic 20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53DAD7D4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979AF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منع فقدان البيانات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809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6C42A5AD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0A5D9968" wp14:editId="7B3AB1A4">
                  <wp:extent cx="302149" cy="302149"/>
                  <wp:effectExtent l="0" t="0" r="3175" b="3175"/>
                  <wp:docPr id="21" name="Graphic 2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7F54FEC1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  <w:hideMark/>
          </w:tcPr>
          <w:p w14:paraId="0D96D522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التشفير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2927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05E6B907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1CCEF82B" wp14:editId="6C1F89CC">
                  <wp:extent cx="302149" cy="302149"/>
                  <wp:effectExtent l="0" t="0" r="3175" b="3175"/>
                  <wp:docPr id="22" name="Graphic 2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3C1598B2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  <w:hideMark/>
          </w:tcPr>
          <w:p w14:paraId="7ABE41AC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t>أنظمة وأدوات إدارة الأجهزة المحمولة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6495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0E21A723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49E22F60" wp14:editId="7E84890E">
                  <wp:extent cx="302149" cy="302149"/>
                  <wp:effectExtent l="0" t="0" r="3175" b="3175"/>
                  <wp:docPr id="25" name="Graphic 25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ED7" w:rsidRPr="00B616B7" w14:paraId="2925E090" w14:textId="77777777" w:rsidTr="59CA93CF">
        <w:trPr>
          <w:trHeight w:val="584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  <w:hideMark/>
          </w:tcPr>
          <w:p w14:paraId="238FBA3C" w14:textId="77777777" w:rsidR="00C57ED7" w:rsidRPr="00B616B7" w:rsidRDefault="00C57ED7" w:rsidP="59CA93CF">
            <w:pPr>
              <w:bidi/>
              <w:spacing w:after="0" w:line="240" w:lineRule="auto"/>
              <w:rPr>
                <w:rFonts w:eastAsia="Arial" w:cs="Arial"/>
                <w:color w:val="373E49" w:themeColor="accent1"/>
                <w:sz w:val="22"/>
                <w:szCs w:val="22"/>
                <w:lang w:eastAsia="en-US"/>
              </w:rPr>
            </w:pPr>
            <w:r w:rsidRPr="00B616B7">
              <w:rPr>
                <w:rFonts w:eastAsia="Arial" w:cs="Arial"/>
                <w:color w:val="373E49" w:themeColor="accent1"/>
                <w:sz w:val="22"/>
                <w:szCs w:val="22"/>
                <w:rtl/>
                <w:lang w:eastAsia="en-US"/>
              </w:rPr>
              <w:lastRenderedPageBreak/>
              <w:t>أنظمة وأدوات إدارة الأصول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3E8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noWrap/>
            <w:vAlign w:val="center"/>
            <w:hideMark/>
          </w:tcPr>
          <w:p w14:paraId="7AE7C963" w14:textId="77777777" w:rsidR="00C57ED7" w:rsidRPr="00B616B7" w:rsidRDefault="00C57ED7" w:rsidP="59CA93CF">
            <w:pPr>
              <w:bidi/>
              <w:spacing w:after="0" w:line="240" w:lineRule="auto"/>
              <w:jc w:val="center"/>
              <w:rPr>
                <w:rFonts w:eastAsia="Arial" w:cs="Arial"/>
                <w:color w:val="000000"/>
                <w:sz w:val="22"/>
                <w:szCs w:val="22"/>
                <w:rtl/>
                <w:lang w:eastAsia="en-US"/>
              </w:rPr>
            </w:pPr>
            <w:r w:rsidRPr="00B616B7">
              <w:rPr>
                <w:rFonts w:cs="Arial"/>
                <w:noProof/>
                <w:lang w:eastAsia="en-US"/>
              </w:rPr>
              <w:drawing>
                <wp:inline distT="0" distB="0" distL="0" distR="0" wp14:anchorId="46AC71F2" wp14:editId="47F0D4D8">
                  <wp:extent cx="302149" cy="302149"/>
                  <wp:effectExtent l="0" t="0" r="3175" b="3175"/>
                  <wp:docPr id="26" name="Graphic 2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9" cy="30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AF2D0" w14:textId="26047A52" w:rsidR="00B274D0" w:rsidRPr="00B616B7" w:rsidRDefault="007A12F1" w:rsidP="006C6C7C">
      <w:pPr>
        <w:pStyle w:val="Heading1"/>
        <w:bidi/>
        <w:spacing w:before="480"/>
        <w:ind w:left="431" w:hanging="431"/>
        <w:rPr>
          <w:rFonts w:ascii="Arial" w:eastAsia="Arial" w:hAnsi="Arial" w:cs="Arial"/>
          <w:color w:val="2B3B82" w:themeColor="text1"/>
          <w:rtl/>
          <w:lang w:eastAsia="ar"/>
        </w:rPr>
      </w:pPr>
      <w:hyperlink w:anchor="الأدوار" w:tooltip="يهدف هذا القسم إلى تحديد الأدوار والمسؤوليات ذات العلاقة بالهيكل التنظيمي للأمن السيبراني." w:history="1">
        <w:bookmarkStart w:id="128" w:name="_Toc115863843"/>
        <w:bookmarkStart w:id="129" w:name="_Toc7620211"/>
        <w:bookmarkStart w:id="130" w:name="_Toc7607921"/>
        <w:bookmarkStart w:id="131" w:name="_Toc7105743"/>
        <w:bookmarkStart w:id="132" w:name="_Toc4492315"/>
        <w:bookmarkStart w:id="133" w:name="_Toc7961614"/>
        <w:bookmarkStart w:id="134" w:name="_Toc147670890"/>
        <w:r w:rsidR="00B274D0" w:rsidRPr="00B616B7">
          <w:rPr>
            <w:rFonts w:ascii="Arial" w:eastAsia="Arial" w:hAnsi="Arial" w:cs="Arial"/>
            <w:color w:val="2B3B82" w:themeColor="accent4"/>
            <w:rtl/>
            <w:lang w:eastAsia="ar"/>
          </w:rPr>
          <w:t>الأدوار والمسؤوليات</w:t>
        </w:r>
        <w:bookmarkEnd w:id="128"/>
        <w:bookmarkEnd w:id="129"/>
        <w:bookmarkEnd w:id="130"/>
        <w:bookmarkEnd w:id="131"/>
        <w:bookmarkEnd w:id="132"/>
        <w:bookmarkEnd w:id="133"/>
        <w:bookmarkEnd w:id="134"/>
      </w:hyperlink>
    </w:p>
    <w:p w14:paraId="785508A0" w14:textId="536923B9" w:rsidR="00A37EC4" w:rsidRPr="00B616B7" w:rsidRDefault="00B274D0" w:rsidP="59CA93CF">
      <w:pPr>
        <w:pStyle w:val="ListParagraph"/>
        <w:numPr>
          <w:ilvl w:val="0"/>
          <w:numId w:val="4"/>
        </w:numPr>
        <w:tabs>
          <w:tab w:val="right" w:pos="567"/>
        </w:tabs>
        <w:bidi/>
        <w:spacing w:before="120" w:after="120" w:line="276" w:lineRule="auto"/>
        <w:ind w:left="477" w:hanging="425"/>
        <w:jc w:val="both"/>
        <w:rPr>
          <w:rFonts w:eastAsia="Arial" w:cs="Arial"/>
          <w:b/>
          <w:bCs/>
          <w:color w:val="373E49" w:themeColor="accent1"/>
          <w:sz w:val="26"/>
          <w:szCs w:val="26"/>
          <w:lang w:eastAsia="en-US"/>
        </w:rPr>
      </w:pP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الوثيقة: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en-US"/>
        </w:rPr>
        <w:t>&lt;رئيس الإدارة المعنية بالأمن السيبراني&gt;</w:t>
      </w:r>
      <w:r w:rsidR="009A18D3" w:rsidRPr="00B616B7">
        <w:rPr>
          <w:rFonts w:eastAsia="Arial" w:cs="Arial"/>
          <w:color w:val="373E49" w:themeColor="accent1"/>
          <w:sz w:val="26"/>
          <w:szCs w:val="26"/>
          <w:rtl/>
          <w:lang w:eastAsia="en-US"/>
        </w:rPr>
        <w:t>.</w:t>
      </w:r>
    </w:p>
    <w:p w14:paraId="3A33CBBE" w14:textId="4925DC9F" w:rsidR="00B274D0" w:rsidRPr="00B616B7" w:rsidRDefault="001E7E08" w:rsidP="59CA93CF">
      <w:pPr>
        <w:pStyle w:val="ListParagraph"/>
        <w:numPr>
          <w:ilvl w:val="0"/>
          <w:numId w:val="4"/>
        </w:numPr>
        <w:tabs>
          <w:tab w:val="right" w:pos="567"/>
        </w:tabs>
        <w:bidi/>
        <w:spacing w:before="120" w:after="120" w:line="276" w:lineRule="auto"/>
        <w:ind w:left="477" w:hanging="425"/>
        <w:jc w:val="both"/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</w:pP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مراجعة </w:t>
      </w:r>
      <w:r w:rsidR="00B274D0"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>الوثيقة</w:t>
      </w:r>
      <w:r w:rsidR="004A573E"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 وتحديثها</w:t>
      </w:r>
      <w:r w:rsidR="00B274D0"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: </w:t>
      </w:r>
      <w:r w:rsidR="00B274D0"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en-US"/>
        </w:rPr>
        <w:t>&lt;الإدارة المعنية بالأمن السيبراني&gt;</w:t>
      </w:r>
      <w:r w:rsidR="009A18D3" w:rsidRPr="00B616B7">
        <w:rPr>
          <w:rFonts w:eastAsia="Arial" w:cs="Arial"/>
          <w:color w:val="373E49" w:themeColor="accent1"/>
          <w:sz w:val="26"/>
          <w:szCs w:val="26"/>
          <w:rtl/>
        </w:rPr>
        <w:t>.</w:t>
      </w:r>
    </w:p>
    <w:p w14:paraId="701C1262" w14:textId="7F47907A" w:rsidR="00B274D0" w:rsidRPr="00B616B7" w:rsidRDefault="00B274D0" w:rsidP="59CA93CF">
      <w:pPr>
        <w:pStyle w:val="ListParagraph"/>
        <w:numPr>
          <w:ilvl w:val="0"/>
          <w:numId w:val="4"/>
        </w:numPr>
        <w:tabs>
          <w:tab w:val="right" w:pos="567"/>
        </w:tabs>
        <w:bidi/>
        <w:spacing w:before="120" w:after="120" w:line="276" w:lineRule="auto"/>
        <w:ind w:left="477" w:hanging="425"/>
        <w:jc w:val="both"/>
        <w:rPr>
          <w:rFonts w:eastAsia="Arial" w:cs="Arial"/>
          <w:color w:val="373E49" w:themeColor="accent1"/>
          <w:sz w:val="26"/>
          <w:szCs w:val="26"/>
        </w:rPr>
      </w:pP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>تنفيذ الوثيقة</w:t>
      </w:r>
      <w:r w:rsidR="004A573E"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 وتطبيقها</w:t>
      </w: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>:</w:t>
      </w:r>
      <w:r w:rsidR="00386AE9" w:rsidRPr="00B616B7">
        <w:rPr>
          <w:rFonts w:eastAsia="Arial" w:cs="Arial"/>
          <w:b/>
          <w:bCs/>
          <w:color w:val="373E49" w:themeColor="accent1"/>
          <w:sz w:val="26"/>
          <w:szCs w:val="26"/>
          <w:rtl/>
          <w:lang w:eastAsia="en-US"/>
        </w:rPr>
        <w:t xml:space="preserve">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en-US"/>
        </w:rPr>
        <w:t>&lt;</w:t>
      </w:r>
      <w:r w:rsidR="00165D1E"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en-US"/>
        </w:rPr>
        <w:t xml:space="preserve"> الإدارة المعنية بالأمن السيبراني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&gt;</w:t>
      </w:r>
      <w:r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 و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&lt;الإدارة المعنية بالموارد البشرية&gt;</w:t>
      </w:r>
      <w:r w:rsidR="009A18D3" w:rsidRPr="00B616B7">
        <w:rPr>
          <w:rFonts w:eastAsia="Arial" w:cs="Arial"/>
          <w:color w:val="373E49" w:themeColor="accent1"/>
          <w:sz w:val="26"/>
          <w:szCs w:val="26"/>
          <w:rtl/>
        </w:rPr>
        <w:t>.</w:t>
      </w:r>
    </w:p>
    <w:p w14:paraId="2F80AE00" w14:textId="6760E519" w:rsidR="00B274D0" w:rsidRPr="00B616B7" w:rsidRDefault="00870592" w:rsidP="59CA93CF">
      <w:pPr>
        <w:pStyle w:val="ListParagraph"/>
        <w:numPr>
          <w:ilvl w:val="0"/>
          <w:numId w:val="4"/>
        </w:numPr>
        <w:tabs>
          <w:tab w:val="right" w:pos="567"/>
        </w:tabs>
        <w:bidi/>
        <w:spacing w:before="120" w:after="120" w:line="276" w:lineRule="auto"/>
        <w:ind w:left="477" w:hanging="425"/>
        <w:jc w:val="both"/>
        <w:rPr>
          <w:rFonts w:eastAsia="Arial" w:cs="Arial"/>
          <w:color w:val="373E49" w:themeColor="accent1"/>
          <w:rtl/>
        </w:rPr>
      </w:pPr>
      <w:r w:rsidRPr="00B616B7">
        <w:rPr>
          <w:rFonts w:eastAsia="Arial" w:cs="Arial"/>
          <w:b/>
          <w:bCs/>
          <w:color w:val="373E49" w:themeColor="accent1"/>
          <w:sz w:val="26"/>
          <w:szCs w:val="26"/>
          <w:rtl/>
        </w:rPr>
        <w:t>مراجعة الالتزام بالوثيقة:</w:t>
      </w:r>
      <w:r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en-US"/>
        </w:rPr>
        <w:t>&lt;الإدارة المعنية بالأمن السيبراني&gt;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en-US"/>
        </w:rPr>
        <w:t>.</w:t>
      </w:r>
      <w:bookmarkEnd w:id="125"/>
    </w:p>
    <w:p w14:paraId="641C6E82" w14:textId="77777777" w:rsidR="005566BF" w:rsidRPr="00B616B7" w:rsidRDefault="005566BF" w:rsidP="59CA93CF">
      <w:pPr>
        <w:pStyle w:val="Heading1"/>
        <w:bidi/>
        <w:spacing w:before="480"/>
        <w:rPr>
          <w:rFonts w:ascii="Arial" w:eastAsia="Arial" w:hAnsi="Arial" w:cs="Arial"/>
          <w:color w:val="2B3B82" w:themeColor="text1"/>
        </w:rPr>
      </w:pPr>
      <w:bookmarkStart w:id="135" w:name="_Toc115863844"/>
      <w:bookmarkStart w:id="136" w:name="_Toc147670891"/>
      <w:r w:rsidRPr="00B616B7">
        <w:rPr>
          <w:rFonts w:ascii="Arial" w:eastAsia="Arial" w:hAnsi="Arial" w:cs="Arial"/>
          <w:color w:val="2B3B82" w:themeColor="accent4"/>
          <w:rtl/>
        </w:rPr>
        <w:t>التحديث والمراجعة</w:t>
      </w:r>
      <w:bookmarkEnd w:id="135"/>
      <w:bookmarkEnd w:id="136"/>
      <w:r w:rsidRPr="00B616B7">
        <w:rPr>
          <w:rFonts w:ascii="Arial" w:eastAsia="Arial" w:hAnsi="Arial" w:cs="Arial"/>
          <w:color w:val="2B3B82" w:themeColor="accent4"/>
          <w:rtl/>
        </w:rPr>
        <w:t xml:space="preserve"> </w:t>
      </w:r>
    </w:p>
    <w:p w14:paraId="66DC874C" w14:textId="42289E55" w:rsidR="00EC3EF0" w:rsidRPr="00B616B7" w:rsidRDefault="009A70D6" w:rsidP="009A70D6">
      <w:pPr>
        <w:tabs>
          <w:tab w:val="right" w:pos="567"/>
        </w:tabs>
        <w:bidi/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  <w:rtl/>
        </w:rPr>
      </w:pPr>
      <w:r>
        <w:rPr>
          <w:rFonts w:eastAsia="Arial" w:cs="Arial"/>
          <w:color w:val="373E49" w:themeColor="accent1"/>
          <w:sz w:val="26"/>
          <w:szCs w:val="26"/>
        </w:rPr>
        <w:tab/>
      </w:r>
      <w:r>
        <w:rPr>
          <w:rFonts w:eastAsia="Arial" w:cs="Arial"/>
          <w:color w:val="373E49" w:themeColor="accent1"/>
          <w:sz w:val="26"/>
          <w:szCs w:val="26"/>
        </w:rPr>
        <w:tab/>
      </w:r>
      <w:r w:rsidR="005566BF"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يجب على </w:t>
      </w:r>
      <w:r w:rsidR="005566BF" w:rsidRPr="00B616B7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5566BF"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 مراجعة الوثيقة </w:t>
      </w:r>
      <w:r w:rsidR="005566BF" w:rsidRPr="00B616B7">
        <w:rPr>
          <w:rFonts w:eastAsia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5566BF"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5566BF" w:rsidRPr="00B616B7">
        <w:rPr>
          <w:rFonts w:eastAsia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5566BF" w:rsidRPr="00B616B7">
        <w:rPr>
          <w:rFonts w:eastAsia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5566BF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bookmarkStart w:id="137" w:name="الالتزام"/>
    <w:p w14:paraId="39188A71" w14:textId="55911F6C" w:rsidR="000303B2" w:rsidRPr="00B616B7" w:rsidRDefault="000303B2" w:rsidP="59CA93CF">
      <w:pPr>
        <w:pStyle w:val="Heading1"/>
        <w:bidi/>
        <w:spacing w:before="480" w:after="120" w:line="276" w:lineRule="auto"/>
        <w:rPr>
          <w:rFonts w:ascii="Arial" w:eastAsia="Arial" w:hAnsi="Arial" w:cs="Arial"/>
          <w:color w:val="2B3B82" w:themeColor="text1"/>
        </w:rPr>
      </w:pPr>
      <w:r w:rsidRPr="00B616B7">
        <w:rPr>
          <w:rFonts w:ascii="Arial" w:eastAsia="Times New Roman" w:hAnsi="Arial" w:cs="Arial"/>
          <w:color w:val="2B3B82" w:themeColor="accent4"/>
          <w:rtl/>
        </w:rPr>
        <w:fldChar w:fldCharType="begin"/>
      </w:r>
      <w:r w:rsidRPr="00B616B7">
        <w:rPr>
          <w:rFonts w:ascii="Arial" w:eastAsia="Times New Roman" w:hAnsi="Arial" w:cs="Arial"/>
          <w:color w:val="2B3B82" w:themeColor="accent4"/>
        </w:rPr>
        <w:instrText>HYPERLINK</w:instrText>
      </w:r>
      <w:r w:rsidRPr="00B616B7">
        <w:rPr>
          <w:rFonts w:ascii="Arial" w:eastAsia="Times New Roman" w:hAnsi="Arial" w:cs="Arial"/>
          <w:color w:val="2B3B82" w:themeColor="accent4"/>
          <w:rtl/>
        </w:rPr>
        <w:instrText xml:space="preserve">  \</w:instrText>
      </w:r>
      <w:r w:rsidRPr="00B616B7">
        <w:rPr>
          <w:rFonts w:ascii="Arial" w:eastAsia="Times New Roman" w:hAnsi="Arial" w:cs="Arial"/>
          <w:color w:val="2B3B82" w:themeColor="accent4"/>
        </w:rPr>
        <w:instrText>l</w:instrText>
      </w:r>
      <w:r w:rsidRPr="00B616B7">
        <w:rPr>
          <w:rFonts w:ascii="Arial" w:eastAsia="Times New Roman" w:hAnsi="Arial" w:cs="Arial"/>
          <w:color w:val="2B3B82" w:themeColor="accent4"/>
          <w:rtl/>
        </w:rPr>
        <w:instrText xml:space="preserve"> "الالتزام" \</w:instrText>
      </w:r>
      <w:r w:rsidRPr="00B616B7">
        <w:rPr>
          <w:rFonts w:ascii="Arial" w:eastAsia="Times New Roman" w:hAnsi="Arial" w:cs="Arial"/>
          <w:color w:val="2B3B82" w:themeColor="accent4"/>
        </w:rPr>
        <w:instrText>o</w:instrText>
      </w:r>
      <w:r w:rsidRPr="00B616B7">
        <w:rPr>
          <w:rFonts w:ascii="Arial" w:eastAsia="Times New Roman" w:hAnsi="Arial" w:cs="Arial"/>
          <w:color w:val="2B3B82" w:themeColor="accent4"/>
          <w:rtl/>
        </w:rPr>
        <w:instrText xml:space="preserve"> "يهدف هذا القسم إلى تحديد متطلبات الالتزام بالسياسة؛ والنتائج المترتبة على مخالفتها أو انتهاكها."</w:instrText>
      </w:r>
      <w:r w:rsidRPr="00B616B7">
        <w:rPr>
          <w:rFonts w:ascii="Arial" w:eastAsia="Times New Roman" w:hAnsi="Arial" w:cs="Arial"/>
          <w:color w:val="2B3B82" w:themeColor="accent4"/>
          <w:rtl/>
        </w:rPr>
        <w:fldChar w:fldCharType="separate"/>
      </w:r>
      <w:bookmarkStart w:id="138" w:name="_Toc15220651"/>
      <w:bookmarkStart w:id="139" w:name="_Toc6985290"/>
      <w:bookmarkStart w:id="140" w:name="_Toc115863845"/>
      <w:bookmarkStart w:id="141" w:name="_Toc147670892"/>
      <w:r w:rsidRPr="00B616B7">
        <w:rPr>
          <w:rFonts w:ascii="Arial" w:eastAsia="Times New Roman" w:hAnsi="Arial" w:cs="Arial"/>
          <w:color w:val="2B3B82" w:themeColor="accent4"/>
          <w:rtl/>
        </w:rPr>
        <w:t xml:space="preserve">الالتزام </w:t>
      </w:r>
      <w:bookmarkEnd w:id="137"/>
      <w:bookmarkEnd w:id="138"/>
      <w:bookmarkEnd w:id="139"/>
      <w:r w:rsidRPr="00B616B7">
        <w:rPr>
          <w:rFonts w:ascii="Arial" w:eastAsia="Times New Roman" w:hAnsi="Arial" w:cs="Arial"/>
          <w:color w:val="2B3B82" w:themeColor="accent4"/>
          <w:rtl/>
        </w:rPr>
        <w:t>بالوثيقة</w:t>
      </w:r>
      <w:bookmarkEnd w:id="140"/>
      <w:bookmarkEnd w:id="141"/>
      <w:r w:rsidRPr="00B616B7">
        <w:rPr>
          <w:rFonts w:ascii="Arial" w:eastAsia="Times New Roman" w:hAnsi="Arial" w:cs="Arial"/>
          <w:color w:val="2B3B82" w:themeColor="accent4"/>
          <w:rtl/>
        </w:rPr>
        <w:fldChar w:fldCharType="end"/>
      </w:r>
    </w:p>
    <w:p w14:paraId="7D83EEC8" w14:textId="10AFC6B5" w:rsidR="000303B2" w:rsidRPr="00B616B7" w:rsidRDefault="000303B2" w:rsidP="59CA93CF">
      <w:pPr>
        <w:pStyle w:val="ListParagraph"/>
        <w:numPr>
          <w:ilvl w:val="0"/>
          <w:numId w:val="62"/>
        </w:numPr>
        <w:bidi/>
        <w:spacing w:before="120" w:after="120" w:line="276" w:lineRule="auto"/>
        <w:ind w:left="389"/>
        <w:jc w:val="both"/>
        <w:rPr>
          <w:rFonts w:eastAsia="Arial" w:cs="Arial"/>
          <w:color w:val="373E49" w:themeColor="accent1"/>
          <w:sz w:val="26"/>
          <w:szCs w:val="26"/>
          <w:lang w:eastAsia="ar"/>
        </w:rPr>
      </w:pP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بهذه الوثيقة دوري</w:t>
      </w:r>
      <w:r w:rsidR="0008030F"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ًا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96C77C6" w14:textId="11497824" w:rsidR="000303B2" w:rsidRDefault="000303B2" w:rsidP="59CA93CF">
      <w:pPr>
        <w:pStyle w:val="ListParagraph"/>
        <w:numPr>
          <w:ilvl w:val="0"/>
          <w:numId w:val="62"/>
        </w:numPr>
        <w:bidi/>
        <w:spacing w:before="120" w:after="120" w:line="276" w:lineRule="auto"/>
        <w:ind w:left="389"/>
        <w:jc w:val="both"/>
        <w:rPr>
          <w:rFonts w:eastAsia="Arial" w:cs="Arial"/>
          <w:color w:val="373E49" w:themeColor="accent1"/>
          <w:sz w:val="26"/>
          <w:szCs w:val="26"/>
          <w:lang w:eastAsia="ar"/>
        </w:rPr>
      </w:pP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يجب على كافة العاملين في </w:t>
      </w:r>
      <w:r w:rsidRPr="00B616B7">
        <w:rPr>
          <w:rFonts w:eastAsia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616B7">
        <w:rPr>
          <w:rFonts w:eastAsia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الوثيقة.</w:t>
      </w:r>
    </w:p>
    <w:p w14:paraId="4A92A949" w14:textId="0B78F915" w:rsidR="00FE45D8" w:rsidRDefault="00FE45D8" w:rsidP="00FE45D8">
      <w:pPr>
        <w:bidi/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  <w:lang w:eastAsia="ar"/>
        </w:rPr>
      </w:pPr>
    </w:p>
    <w:p w14:paraId="0124F38C" w14:textId="5BBD42A1" w:rsidR="00FE45D8" w:rsidRPr="00FE45D8" w:rsidRDefault="007A12F1" w:rsidP="00FE45D8">
      <w:pPr>
        <w:keepNext/>
        <w:keepLines/>
        <w:bidi/>
        <w:spacing w:before="480" w:after="120" w:line="276" w:lineRule="auto"/>
        <w:outlineLvl w:val="0"/>
        <w:rPr>
          <w:rFonts w:eastAsia="Arial" w:cs="Arial"/>
          <w:color w:val="2B3B82" w:themeColor="text1"/>
          <w:sz w:val="40"/>
          <w:szCs w:val="40"/>
        </w:rPr>
      </w:pPr>
      <w:hyperlink w:anchor="الالتزام" w:tooltip="يهدف هذا القسم إلى تحديد متطلبات الالتزام بالسياسة؛ والنتائج المترتبة على مخالفتها أو انتهاكها." w:history="1">
        <w:bookmarkStart w:id="142" w:name="_Toc147670893"/>
        <w:r w:rsidR="00FE45D8">
          <w:rPr>
            <w:rFonts w:eastAsia="Times New Roman" w:cs="Arial" w:hint="cs"/>
            <w:color w:val="2B3B82" w:themeColor="accent4"/>
            <w:sz w:val="40"/>
            <w:szCs w:val="40"/>
            <w:rtl/>
          </w:rPr>
          <w:t>جدول</w:t>
        </w:r>
      </w:hyperlink>
      <w:r w:rsidR="00FE45D8">
        <w:rPr>
          <w:rFonts w:eastAsia="Times New Roman" w:cs="Arial" w:hint="cs"/>
          <w:color w:val="2B3B82" w:themeColor="accent4"/>
          <w:sz w:val="40"/>
          <w:szCs w:val="40"/>
          <w:rtl/>
        </w:rPr>
        <w:t xml:space="preserve"> المراجع</w:t>
      </w:r>
      <w:bookmarkEnd w:id="142"/>
    </w:p>
    <w:tbl>
      <w:tblPr>
        <w:tblStyle w:val="TableGrid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158"/>
        <w:gridCol w:w="2842"/>
      </w:tblGrid>
      <w:tr w:rsidR="00FE45D8" w:rsidRPr="00FE45D8" w14:paraId="12924157" w14:textId="77777777" w:rsidTr="00FE45D8">
        <w:trPr>
          <w:trHeight w:val="643"/>
        </w:trPr>
        <w:tc>
          <w:tcPr>
            <w:tcW w:w="3017" w:type="dxa"/>
            <w:shd w:val="clear" w:color="auto" w:fill="373E49" w:themeFill="accent1"/>
            <w:vAlign w:val="center"/>
          </w:tcPr>
          <w:p w14:paraId="7F1504CD" w14:textId="5178181A" w:rsidR="00FE45D8" w:rsidRPr="00FE45D8" w:rsidRDefault="00C855AB" w:rsidP="00FE45D8">
            <w:pPr>
              <w:rPr>
                <w:rFonts w:eastAsia="Arial"/>
                <w:color w:val="FFFFFF" w:themeColor="background1"/>
                <w:sz w:val="28"/>
                <w:szCs w:val="28"/>
                <w:rtl/>
                <w:lang w:eastAsia="ar"/>
              </w:rPr>
            </w:pPr>
            <w:r>
              <w:rPr>
                <w:rFonts w:eastAsia="Arial"/>
                <w:color w:val="FFFFFF" w:themeColor="background1"/>
                <w:sz w:val="28"/>
                <w:szCs w:val="28"/>
                <w:rtl/>
              </w:rPr>
              <w:t>اللائحة ذات الصلة</w:t>
            </w:r>
          </w:p>
        </w:tc>
        <w:tc>
          <w:tcPr>
            <w:tcW w:w="3158" w:type="dxa"/>
            <w:shd w:val="clear" w:color="auto" w:fill="373E49" w:themeFill="accent1"/>
            <w:vAlign w:val="center"/>
          </w:tcPr>
          <w:p w14:paraId="6466185E" w14:textId="563AC25D" w:rsidR="00FE45D8" w:rsidRPr="00FE45D8" w:rsidRDefault="00C855AB" w:rsidP="00FE45D8">
            <w:pPr>
              <w:rPr>
                <w:rFonts w:eastAsia="Arial"/>
                <w:color w:val="FFFFFF" w:themeColor="background1"/>
                <w:sz w:val="28"/>
                <w:szCs w:val="28"/>
                <w:lang w:eastAsia="ar"/>
              </w:rPr>
            </w:pPr>
            <w:r w:rsidRPr="00C855AB">
              <w:rPr>
                <w:rFonts w:eastAsia="Arial"/>
                <w:color w:val="FFFFFF" w:themeColor="background1"/>
                <w:sz w:val="28"/>
                <w:szCs w:val="28"/>
                <w:rtl/>
              </w:rPr>
              <w:t>المرجع في ضوابط التنظيم</w:t>
            </w:r>
          </w:p>
        </w:tc>
        <w:tc>
          <w:tcPr>
            <w:tcW w:w="2842" w:type="dxa"/>
            <w:shd w:val="clear" w:color="auto" w:fill="373E49" w:themeFill="accent1"/>
            <w:vAlign w:val="center"/>
          </w:tcPr>
          <w:p w14:paraId="3BC1BD91" w14:textId="65FC5486" w:rsidR="00FE45D8" w:rsidRPr="00FE45D8" w:rsidRDefault="00C855AB" w:rsidP="00FE45D8">
            <w:pPr>
              <w:rPr>
                <w:rFonts w:eastAsia="Arial"/>
                <w:color w:val="FFFFFF" w:themeColor="background1"/>
                <w:sz w:val="28"/>
                <w:szCs w:val="28"/>
                <w:rtl/>
                <w:lang w:eastAsia="ar"/>
              </w:rPr>
            </w:pPr>
            <w:r>
              <w:rPr>
                <w:rFonts w:eastAsia="Arial" w:hint="cs"/>
                <w:color w:val="FFFFFF" w:themeColor="background1"/>
                <w:sz w:val="28"/>
                <w:szCs w:val="28"/>
                <w:rtl/>
                <w:lang w:eastAsia="ar"/>
              </w:rPr>
              <w:t>رقم الضابط</w:t>
            </w:r>
          </w:p>
        </w:tc>
      </w:tr>
      <w:tr w:rsidR="00FE45D8" w:rsidRPr="00FE45D8" w14:paraId="45038B48" w14:textId="77777777" w:rsidTr="00FE45D8">
        <w:trPr>
          <w:trHeight w:val="410"/>
        </w:trPr>
        <w:tc>
          <w:tcPr>
            <w:tcW w:w="3017" w:type="dxa"/>
            <w:vMerge w:val="restart"/>
            <w:vAlign w:val="center"/>
          </w:tcPr>
          <w:p w14:paraId="0FE15C08" w14:textId="2EF4A634" w:rsidR="00FE45D8" w:rsidRPr="00FE45D8" w:rsidRDefault="00FE45D8" w:rsidP="00C855AB">
            <w:pPr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الضوابط الأساس</w:t>
            </w:r>
            <w:r w:rsidR="00C855AB"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 xml:space="preserve">ية للأمن </w:t>
            </w:r>
            <w:r w:rsidR="00C855AB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00C855AB" w:rsidRPr="00C855AB"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  <w:t>(ECC)</w:t>
            </w:r>
            <w:r w:rsidR="00C855AB"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 xml:space="preserve"> السيبراني</w:t>
            </w:r>
          </w:p>
        </w:tc>
        <w:tc>
          <w:tcPr>
            <w:tcW w:w="3158" w:type="dxa"/>
            <w:vAlign w:val="center"/>
          </w:tcPr>
          <w:p w14:paraId="539465F0" w14:textId="2E25CE77" w:rsidR="00FE45D8" w:rsidRPr="00FE45D8" w:rsidRDefault="00FE45D8" w:rsidP="00FE45D8">
            <w:pPr>
              <w:rPr>
                <w:rFonts w:eastAsia="Arial"/>
                <w:color w:val="373E49" w:themeColor="accent1"/>
                <w:sz w:val="26"/>
                <w:szCs w:val="26"/>
                <w:lang w:eastAsia="ar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1-4-1</w:t>
            </w:r>
          </w:p>
        </w:tc>
        <w:tc>
          <w:tcPr>
            <w:tcW w:w="2842" w:type="dxa"/>
            <w:vAlign w:val="center"/>
          </w:tcPr>
          <w:p w14:paraId="7F178984" w14:textId="18E68947" w:rsidR="00FE45D8" w:rsidRPr="00FE45D8" w:rsidRDefault="00FE45D8" w:rsidP="00FE45D8">
            <w:pPr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4-1</w:t>
            </w:r>
          </w:p>
        </w:tc>
      </w:tr>
      <w:tr w:rsidR="00FE45D8" w:rsidRPr="00FE45D8" w14:paraId="3FE93C9C" w14:textId="77777777" w:rsidTr="00FE45D8">
        <w:trPr>
          <w:trHeight w:val="410"/>
        </w:trPr>
        <w:tc>
          <w:tcPr>
            <w:tcW w:w="3017" w:type="dxa"/>
            <w:vMerge/>
            <w:vAlign w:val="center"/>
          </w:tcPr>
          <w:p w14:paraId="34032C96" w14:textId="72B66321" w:rsidR="00FE45D8" w:rsidRPr="00FE45D8" w:rsidRDefault="00FE45D8" w:rsidP="00FE45D8">
            <w:pPr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</w:p>
        </w:tc>
        <w:tc>
          <w:tcPr>
            <w:tcW w:w="3158" w:type="dxa"/>
            <w:vAlign w:val="center"/>
          </w:tcPr>
          <w:p w14:paraId="78D251C0" w14:textId="5793CFE7" w:rsidR="00FE45D8" w:rsidRPr="00FE45D8" w:rsidRDefault="00FE45D8" w:rsidP="00FE45D8">
            <w:pPr>
              <w:rPr>
                <w:rFonts w:eastAsia="Arial"/>
                <w:color w:val="373E49" w:themeColor="accent1"/>
                <w:sz w:val="26"/>
                <w:szCs w:val="26"/>
                <w:rtl/>
                <w:lang w:eastAsia="ar"/>
              </w:rPr>
            </w:pPr>
            <w:r>
              <w:rPr>
                <w:rFonts w:eastAsia="Arial" w:hint="cs"/>
                <w:color w:val="373E49" w:themeColor="accent1"/>
                <w:sz w:val="26"/>
                <w:szCs w:val="26"/>
                <w:rtl/>
                <w:lang w:eastAsia="ar"/>
              </w:rPr>
              <w:t>2-4-1</w:t>
            </w:r>
          </w:p>
        </w:tc>
        <w:tc>
          <w:tcPr>
            <w:tcW w:w="2842" w:type="dxa"/>
            <w:vAlign w:val="center"/>
          </w:tcPr>
          <w:p w14:paraId="37973C18" w14:textId="31D755FD" w:rsidR="00FE45D8" w:rsidRPr="00FE45D8" w:rsidRDefault="00FE45D8" w:rsidP="00FE45D8">
            <w:pPr>
              <w:rPr>
                <w:color w:val="373E49" w:themeColor="accent1"/>
                <w:sz w:val="26"/>
                <w:szCs w:val="26"/>
                <w:lang w:eastAsia="ar"/>
              </w:rPr>
            </w:pPr>
            <w:r>
              <w:rPr>
                <w:rFonts w:hint="cs"/>
                <w:color w:val="373E49" w:themeColor="accent1"/>
                <w:sz w:val="26"/>
                <w:szCs w:val="26"/>
                <w:rtl/>
                <w:lang w:eastAsia="ar"/>
              </w:rPr>
              <w:t>4-1</w:t>
            </w:r>
          </w:p>
        </w:tc>
      </w:tr>
    </w:tbl>
    <w:p w14:paraId="3AF8639C" w14:textId="77777777" w:rsidR="00FE45D8" w:rsidRPr="00FE45D8" w:rsidRDefault="00FE45D8" w:rsidP="00FE45D8">
      <w:pPr>
        <w:bidi/>
        <w:spacing w:before="120" w:after="120" w:line="276" w:lineRule="auto"/>
        <w:jc w:val="both"/>
        <w:rPr>
          <w:rFonts w:eastAsia="Arial" w:cs="Arial"/>
          <w:color w:val="373E49" w:themeColor="accent1"/>
          <w:sz w:val="26"/>
          <w:szCs w:val="26"/>
          <w:lang w:eastAsia="ar"/>
        </w:rPr>
      </w:pPr>
    </w:p>
    <w:p w14:paraId="45EFD2EF" w14:textId="77777777" w:rsidR="009C1322" w:rsidRPr="00B616B7" w:rsidRDefault="009C1322" w:rsidP="59CA93CF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outlineLvl w:val="1"/>
        <w:rPr>
          <w:rFonts w:eastAsia="Arial" w:cs="Arial"/>
          <w:noProof/>
          <w:vanish/>
          <w:color w:val="15969D" w:themeColor="accent6" w:themeShade="BF"/>
          <w:sz w:val="28"/>
          <w:szCs w:val="28"/>
        </w:rPr>
      </w:pPr>
      <w:bookmarkStart w:id="143" w:name="_Toc7689948"/>
      <w:bookmarkStart w:id="144" w:name="_Toc7961576"/>
      <w:bookmarkStart w:id="145" w:name="_Toc7961615"/>
      <w:bookmarkStart w:id="146" w:name="_Toc7961678"/>
      <w:bookmarkStart w:id="147" w:name="_Toc7961931"/>
      <w:bookmarkStart w:id="148" w:name="_Toc7962074"/>
      <w:bookmarkStart w:id="149" w:name="_Toc7963911"/>
      <w:bookmarkStart w:id="150" w:name="_Toc13144115"/>
      <w:bookmarkStart w:id="151" w:name="_Toc13146753"/>
      <w:bookmarkStart w:id="152" w:name="_Toc15167078"/>
      <w:bookmarkStart w:id="153" w:name="_Toc15167332"/>
      <w:bookmarkStart w:id="154" w:name="_Toc17357332"/>
      <w:bookmarkStart w:id="155" w:name="_Toc19437366"/>
      <w:bookmarkStart w:id="156" w:name="_Toc97801311"/>
      <w:bookmarkStart w:id="157" w:name="_Toc97802153"/>
      <w:bookmarkStart w:id="158" w:name="_Toc98387724"/>
      <w:bookmarkStart w:id="159" w:name="_Toc98393478"/>
      <w:bookmarkStart w:id="160" w:name="_Toc98393555"/>
      <w:bookmarkStart w:id="161" w:name="_Toc98393618"/>
      <w:bookmarkStart w:id="162" w:name="_Toc98431263"/>
      <w:bookmarkStart w:id="163" w:name="_Toc103862561"/>
      <w:bookmarkStart w:id="164" w:name="_Toc114506540"/>
      <w:bookmarkStart w:id="165" w:name="_Toc115822654"/>
      <w:bookmarkStart w:id="166" w:name="_Toc115863847"/>
      <w:bookmarkStart w:id="167" w:name="_Toc121645209"/>
      <w:bookmarkStart w:id="168" w:name="_Toc121652746"/>
      <w:bookmarkStart w:id="169" w:name="_Toc121743401"/>
      <w:bookmarkStart w:id="170" w:name="_Toc143519189"/>
      <w:bookmarkStart w:id="171" w:name="_Toc147670894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C7BE814" w14:textId="77777777" w:rsidR="009C1322" w:rsidRPr="00B616B7" w:rsidRDefault="009C1322" w:rsidP="59CA93CF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outlineLvl w:val="1"/>
        <w:rPr>
          <w:rFonts w:eastAsia="Arial" w:cs="Arial"/>
          <w:noProof/>
          <w:vanish/>
          <w:color w:val="15969D" w:themeColor="accent6" w:themeShade="BF"/>
          <w:sz w:val="28"/>
          <w:szCs w:val="28"/>
        </w:rPr>
      </w:pPr>
      <w:bookmarkStart w:id="172" w:name="_Toc7689949"/>
      <w:bookmarkStart w:id="173" w:name="_Toc7961577"/>
      <w:bookmarkStart w:id="174" w:name="_Toc7961616"/>
      <w:bookmarkStart w:id="175" w:name="_Toc7961679"/>
      <w:bookmarkStart w:id="176" w:name="_Toc7961932"/>
      <w:bookmarkStart w:id="177" w:name="_Toc7962075"/>
      <w:bookmarkStart w:id="178" w:name="_Toc7963912"/>
      <w:bookmarkStart w:id="179" w:name="_Toc13144116"/>
      <w:bookmarkStart w:id="180" w:name="_Toc13146754"/>
      <w:bookmarkStart w:id="181" w:name="_Toc15167079"/>
      <w:bookmarkStart w:id="182" w:name="_Toc15167333"/>
      <w:bookmarkStart w:id="183" w:name="_Toc17357333"/>
      <w:bookmarkStart w:id="184" w:name="_Toc19437367"/>
      <w:bookmarkStart w:id="185" w:name="_Toc97801312"/>
      <w:bookmarkStart w:id="186" w:name="_Toc97802154"/>
      <w:bookmarkStart w:id="187" w:name="_Toc98387725"/>
      <w:bookmarkStart w:id="188" w:name="_Toc98393479"/>
      <w:bookmarkStart w:id="189" w:name="_Toc98393556"/>
      <w:bookmarkStart w:id="190" w:name="_Toc98393619"/>
      <w:bookmarkStart w:id="191" w:name="_Toc98431264"/>
      <w:bookmarkStart w:id="192" w:name="_Toc103862562"/>
      <w:bookmarkStart w:id="193" w:name="_Toc114506541"/>
      <w:bookmarkStart w:id="194" w:name="_Toc115822655"/>
      <w:bookmarkStart w:id="195" w:name="_Toc115863848"/>
      <w:bookmarkStart w:id="196" w:name="_Toc121645210"/>
      <w:bookmarkStart w:id="197" w:name="_Toc121652747"/>
      <w:bookmarkStart w:id="198" w:name="_Toc121743402"/>
      <w:bookmarkStart w:id="199" w:name="_Toc143519190"/>
      <w:bookmarkStart w:id="200" w:name="_Toc147670895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58830528" w14:textId="77777777" w:rsidR="009C1322" w:rsidRPr="00B616B7" w:rsidRDefault="009C1322" w:rsidP="59CA93CF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outlineLvl w:val="1"/>
        <w:rPr>
          <w:rFonts w:eastAsia="Arial" w:cs="Arial"/>
          <w:noProof/>
          <w:vanish/>
          <w:color w:val="15969D" w:themeColor="accent6" w:themeShade="BF"/>
          <w:sz w:val="28"/>
          <w:szCs w:val="28"/>
        </w:rPr>
      </w:pPr>
    </w:p>
    <w:sectPr w:rsidR="009C1322" w:rsidRPr="00B616B7" w:rsidSect="00023F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4C7C47" w16cid:durableId="28C59105"/>
  <w16cid:commentId w16cid:paraId="1E2A001B" w16cid:durableId="28C5912B"/>
  <w16cid:commentId w16cid:paraId="28A7E5E1" w16cid:durableId="28C59148"/>
  <w16cid:commentId w16cid:paraId="177C7C2C" w16cid:durableId="28C591D3"/>
  <w16cid:commentId w16cid:paraId="602BE743" w16cid:durableId="28C591EE"/>
  <w16cid:commentId w16cid:paraId="36177E68" w16cid:durableId="28C591E1"/>
  <w16cid:commentId w16cid:paraId="7C2A7B9C" w16cid:durableId="28C591FE"/>
  <w16cid:commentId w16cid:paraId="3C978A15" w16cid:durableId="28C59236"/>
  <w16cid:commentId w16cid:paraId="48430892" w16cid:durableId="28C59283"/>
  <w16cid:commentId w16cid:paraId="08E5B41C" w16cid:durableId="28C59296"/>
  <w16cid:commentId w16cid:paraId="3569EBE1" w16cid:durableId="28C59300"/>
  <w16cid:commentId w16cid:paraId="1DC28316" w16cid:durableId="28C5930B"/>
  <w16cid:commentId w16cid:paraId="279C385C" w16cid:durableId="28C59319"/>
  <w16cid:commentId w16cid:paraId="52CC99BA" w16cid:durableId="28C59347"/>
  <w16cid:commentId w16cid:paraId="42F96B22" w16cid:durableId="28C5935C"/>
  <w16cid:commentId w16cid:paraId="38039A62" w16cid:durableId="28C593A7"/>
  <w16cid:commentId w16cid:paraId="1219805D" w16cid:durableId="28C593B7"/>
  <w16cid:commentId w16cid:paraId="1B3EC36B" w16cid:durableId="28C593E4"/>
  <w16cid:commentId w16cid:paraId="0786DFBA" w16cid:durableId="28C59420"/>
  <w16cid:commentId w16cid:paraId="7C408310" w16cid:durableId="28C59437"/>
  <w16cid:commentId w16cid:paraId="3E8439FB" w16cid:durableId="28C59454"/>
  <w16cid:commentId w16cid:paraId="1BED3827" w16cid:durableId="28C5945F"/>
  <w16cid:commentId w16cid:paraId="45183ED6" w16cid:durableId="28C5949A"/>
  <w16cid:commentId w16cid:paraId="7195E544" w16cid:durableId="28C59490"/>
  <w16cid:commentId w16cid:paraId="7DC258D0" w16cid:durableId="28C594B5"/>
  <w16cid:commentId w16cid:paraId="443E2FC1" w16cid:durableId="28C594BF"/>
  <w16cid:commentId w16cid:paraId="3988C6B7" w16cid:durableId="28C594E7"/>
  <w16cid:commentId w16cid:paraId="7638D3BA" w16cid:durableId="28C59072"/>
  <w16cid:commentId w16cid:paraId="46719162" w16cid:durableId="28C59081"/>
  <w16cid:commentId w16cid:paraId="4ED62137" w16cid:durableId="28C59085"/>
  <w16cid:commentId w16cid:paraId="7CDD6137" w16cid:durableId="28C5909A"/>
  <w16cid:commentId w16cid:paraId="44E2FC68" w16cid:durableId="28C590A1"/>
  <w16cid:commentId w16cid:paraId="3E592899" w16cid:durableId="28C590BC"/>
  <w16cid:commentId w16cid:paraId="7B3BD3B8" w16cid:durableId="28C568CE"/>
  <w16cid:commentId w16cid:paraId="4DFA9431" w16cid:durableId="28C56974"/>
  <w16cid:commentId w16cid:paraId="3C588B92" w16cid:durableId="28C56A25"/>
  <w16cid:commentId w16cid:paraId="5CA2C69D" w16cid:durableId="28C56CE9"/>
  <w16cid:commentId w16cid:paraId="5038ADE4" w16cid:durableId="28C56CF0"/>
  <w16cid:commentId w16cid:paraId="50A55D73" w16cid:durableId="28C56EAD"/>
  <w16cid:commentId w16cid:paraId="702499AB" w16cid:durableId="28C56EBE"/>
  <w16cid:commentId w16cid:paraId="156C90B3" w16cid:durableId="28C56ED1"/>
  <w16cid:commentId w16cid:paraId="67303A1F" w16cid:durableId="28C56F51"/>
  <w16cid:commentId w16cid:paraId="14F290D3" w16cid:durableId="28C57137"/>
  <w16cid:commentId w16cid:paraId="57864CCE" w16cid:durableId="28C57206"/>
  <w16cid:commentId w16cid:paraId="73B954E1" w16cid:durableId="28C572D7"/>
  <w16cid:commentId w16cid:paraId="654D5C53" w16cid:durableId="28C5791B"/>
  <w16cid:commentId w16cid:paraId="72D708D3" w16cid:durableId="28C57935"/>
  <w16cid:commentId w16cid:paraId="66D86D66" w16cid:durableId="28C57975"/>
  <w16cid:commentId w16cid:paraId="5AEC9636" w16cid:durableId="28C57992"/>
  <w16cid:commentId w16cid:paraId="0F583C33" w16cid:durableId="28C58C96"/>
  <w16cid:commentId w16cid:paraId="72B1DE23" w16cid:durableId="28C58CB1"/>
  <w16cid:commentId w16cid:paraId="174700AD" w16cid:durableId="28C58DA4"/>
  <w16cid:commentId w16cid:paraId="09F5C28C" w16cid:durableId="28C58DCF"/>
  <w16cid:commentId w16cid:paraId="2B73D2BA" w16cid:durableId="28C58DE2"/>
  <w16cid:commentId w16cid:paraId="2B88D6CB" w16cid:durableId="28C58E29"/>
  <w16cid:commentId w16cid:paraId="1E915AEC" w16cid:durableId="28C58E31"/>
  <w16cid:commentId w16cid:paraId="75F153AE" w16cid:durableId="28C58E4B"/>
  <w16cid:commentId w16cid:paraId="3B9AA360" w16cid:durableId="28C58EAB"/>
  <w16cid:commentId w16cid:paraId="4FEE75FB" w16cid:durableId="28C58EAE"/>
  <w16cid:commentId w16cid:paraId="4E5A4A91" w16cid:durableId="28C58F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01BC" w14:textId="77777777" w:rsidR="007A12F1" w:rsidRDefault="007A12F1" w:rsidP="00023F00">
      <w:pPr>
        <w:spacing w:after="0" w:line="240" w:lineRule="auto"/>
      </w:pPr>
      <w:r>
        <w:separator/>
      </w:r>
    </w:p>
  </w:endnote>
  <w:endnote w:type="continuationSeparator" w:id="0">
    <w:p w14:paraId="2A0B946F" w14:textId="77777777" w:rsidR="007A12F1" w:rsidRDefault="007A12F1" w:rsidP="00023F00">
      <w:pPr>
        <w:spacing w:after="0" w:line="240" w:lineRule="auto"/>
      </w:pPr>
      <w:r>
        <w:continuationSeparator/>
      </w:r>
    </w:p>
  </w:endnote>
  <w:endnote w:type="continuationNotice" w:id="1">
    <w:p w14:paraId="4E9DF32C" w14:textId="77777777" w:rsidR="007A12F1" w:rsidRDefault="007A1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F926" w14:textId="77777777" w:rsidR="005C10C3" w:rsidRDefault="005C1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77AB" w14:textId="2474AD30" w:rsidR="00791446" w:rsidRPr="00DC01FF" w:rsidRDefault="007A12F1" w:rsidP="00AB5E64">
    <w:pPr>
      <w:bidi/>
      <w:jc w:val="center"/>
      <w:rPr>
        <w:rFonts w:cs="Arial"/>
        <w:color w:val="2B3B82" w:themeColor="accent4"/>
        <w:sz w:val="18"/>
        <w:szCs w:val="18"/>
        <w:rtl/>
      </w:rPr>
    </w:pPr>
    <w:sdt>
      <w:sdtPr>
        <w:rPr>
          <w:rFonts w:cs="Arial"/>
          <w:color w:val="F30303"/>
          <w:rtl/>
        </w:rPr>
        <w:id w:val="-1364975694"/>
        <w:showingPlcHdr/>
        <w15:color w:val="EB0303"/>
        <w:comboBox>
          <w:listItem w:displayText="سرّي للغاية" w:value="سرّي للغاية"/>
          <w:listItem w:displayText="سرّي" w:value="سرّي"/>
          <w:listItem w:displayText="مقيد" w:value="مقيد"/>
          <w:listItem w:displayText="عام" w:value="عام"/>
        </w:comboBox>
      </w:sdtPr>
      <w:sdtEndPr/>
      <w:sdtContent>
        <w:r w:rsidR="00791446">
          <w:rPr>
            <w:rFonts w:cs="Arial"/>
            <w:color w:val="F30303"/>
            <w:rtl/>
          </w:rPr>
          <w:t xml:space="preserve">     </w:t>
        </w:r>
      </w:sdtContent>
    </w:sdt>
  </w:p>
  <w:p w14:paraId="076FA2FB" w14:textId="7CAC9E04" w:rsidR="00791446" w:rsidRPr="00DC01FF" w:rsidRDefault="00791446" w:rsidP="007026AD">
    <w:pPr>
      <w:bidi/>
      <w:jc w:val="center"/>
      <w:rPr>
        <w:rFonts w:cs="Arial"/>
        <w:color w:val="2B3B82" w:themeColor="accent4"/>
        <w:sz w:val="18"/>
        <w:szCs w:val="18"/>
      </w:rPr>
    </w:pPr>
    <w:r w:rsidRPr="001A136D">
      <w:rPr>
        <w:rFonts w:cs="Arial"/>
        <w:color w:val="2B3B82" w:themeColor="accent4"/>
        <w:sz w:val="18"/>
        <w:szCs w:val="18"/>
        <w:rtl/>
      </w:rPr>
      <w:t xml:space="preserve">الإصدار </w:t>
    </w:r>
    <w:r w:rsidRPr="00C53A80">
      <w:rPr>
        <w:rFonts w:cs="Arial"/>
        <w:color w:val="2B3B82" w:themeColor="accent4"/>
        <w:sz w:val="18"/>
        <w:szCs w:val="18"/>
        <w:highlight w:val="cyan"/>
        <w:rtl/>
      </w:rPr>
      <w:t>&lt;</w:t>
    </w:r>
    <w:r w:rsidRPr="00B616B7">
      <w:rPr>
        <w:rFonts w:cs="Arial"/>
        <w:color w:val="2B3B82" w:themeColor="accent4"/>
        <w:sz w:val="18"/>
        <w:szCs w:val="18"/>
        <w:highlight w:val="cyan"/>
        <w:rtl/>
      </w:rPr>
      <w:t>1.0</w:t>
    </w:r>
    <w:r w:rsidRPr="00C53A80">
      <w:rPr>
        <w:rFonts w:cs="Arial"/>
        <w:color w:val="2B3B82" w:themeColor="accent4"/>
        <w:sz w:val="18"/>
        <w:szCs w:val="18"/>
        <w:highlight w:val="cyan"/>
        <w:rtl/>
      </w:rPr>
      <w:t>&gt;</w:t>
    </w:r>
  </w:p>
  <w:sdt>
    <w:sdtPr>
      <w:rPr>
        <w:rFonts w:cs="Arial"/>
      </w:rPr>
      <w:id w:val="-554389140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p w14:paraId="510C7A82" w14:textId="453177E9" w:rsidR="00791446" w:rsidRPr="00023F00" w:rsidRDefault="00791446" w:rsidP="004A573E">
        <w:pPr>
          <w:pStyle w:val="Footer"/>
          <w:jc w:val="center"/>
        </w:pP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7F818E14" wp14:editId="7AD0E785">
                  <wp:simplePos x="0" y="0"/>
                  <wp:positionH relativeFrom="page">
                    <wp:posOffset>0</wp:posOffset>
                  </wp:positionH>
                  <wp:positionV relativeFrom="page">
                    <wp:posOffset>10235565</wp:posOffset>
                  </wp:positionV>
                  <wp:extent cx="7560945" cy="266700"/>
                  <wp:effectExtent l="0" t="0" r="0" b="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56094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121C6" w14:textId="7B74A774" w:rsidR="00791446" w:rsidRPr="00D85D95" w:rsidRDefault="00791446" w:rsidP="00D85D95">
                              <w:pPr>
                                <w:spacing w:after="0"/>
                                <w:jc w:val="right"/>
                                <w:rPr>
                                  <w:rFonts w:ascii="Courier New" w:hAnsi="Courier New" w:cs="Courier New"/>
                                  <w:color w:val="3171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818E14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0;text-align:left;margin-left:0;margin-top:805.95pt;width:595.3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" o:allowincell="f" filled="f" stroked="f" strokeweight=".5pt">
                  <v:path arrowok="t"/>
                  <v:textbox inset=",0,20pt,0">
                    <w:txbxContent>
                      <w:p w14:paraId="0DA121C6" w14:textId="7B74A774" w:rsidR="006B76EF" w:rsidRPr="00D85D95" w:rsidRDefault="006B76EF" w:rsidP="00D85D95">
                        <w:pPr>
                          <w:spacing w:after="0"/>
                          <w:jc w:val="right"/>
                          <w:rPr>
                            <w:rFonts w:ascii="Courier New" w:hAnsi="Courier New" w:cs="Courier New"/>
                            <w:color w:val="3171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begin"/>
        </w:r>
        <w:r w:rsidRPr="00DC01FF">
          <w:rPr>
            <w:rFonts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separate"/>
        </w:r>
        <w:r w:rsidR="005C10C3">
          <w:rPr>
            <w:rFonts w:cs="Arial"/>
            <w:noProof/>
            <w:color w:val="2B3B82" w:themeColor="accent4"/>
            <w:sz w:val="18"/>
            <w:szCs w:val="18"/>
          </w:rPr>
          <w:t>20</w: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569D" w14:textId="4DC39246" w:rsidR="00791446" w:rsidRDefault="00791446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3" behindDoc="0" locked="0" layoutInCell="0" allowOverlap="1" wp14:anchorId="62CF55CE" wp14:editId="09250644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496a41b88d76ab1fedd68336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B1AED" w14:textId="0EDA1933" w:rsidR="00791446" w:rsidRPr="006F4CD3" w:rsidRDefault="00791446" w:rsidP="006F4CD3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F55CE" id="_x0000_t202" coordsize="21600,21600" o:spt="202" path="m,l,21600r21600,l21600,xe">
              <v:stroke joinstyle="miter"/>
              <v:path gradientshapeok="t" o:connecttype="rect"/>
            </v:shapetype>
            <v:shape id="MSIPCM496a41b88d76ab1fedd68336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3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" o:allowincell="f" filled="f" stroked="f" strokeweight=".5pt">
              <v:textbox inset=",0,20pt,0">
                <w:txbxContent>
                  <w:p w14:paraId="377B1AED" w14:textId="0EDA1933" w:rsidR="006B76EF" w:rsidRPr="006F4CD3" w:rsidRDefault="006B76EF" w:rsidP="006F4CD3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0A98CD" w14:textId="50248E43" w:rsidR="00791446" w:rsidRDefault="0079144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A0A7" w14:textId="77777777" w:rsidR="007A12F1" w:rsidRDefault="007A12F1" w:rsidP="00023F00">
      <w:pPr>
        <w:spacing w:after="0" w:line="240" w:lineRule="auto"/>
      </w:pPr>
      <w:r>
        <w:separator/>
      </w:r>
    </w:p>
  </w:footnote>
  <w:footnote w:type="continuationSeparator" w:id="0">
    <w:p w14:paraId="0A83D094" w14:textId="77777777" w:rsidR="007A12F1" w:rsidRDefault="007A12F1" w:rsidP="00023F00">
      <w:pPr>
        <w:spacing w:after="0" w:line="240" w:lineRule="auto"/>
      </w:pPr>
      <w:r>
        <w:continuationSeparator/>
      </w:r>
    </w:p>
  </w:footnote>
  <w:footnote w:type="continuationNotice" w:id="1">
    <w:p w14:paraId="68DF6A8B" w14:textId="77777777" w:rsidR="007A12F1" w:rsidRDefault="007A1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6EDB" w14:textId="339C869A" w:rsidR="00791446" w:rsidRPr="0095132B" w:rsidRDefault="00791446" w:rsidP="0095132B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94F3" w14:textId="25804503" w:rsidR="00791446" w:rsidRPr="004060D1" w:rsidRDefault="00791446" w:rsidP="004060D1">
    <w:pPr>
      <w:pStyle w:val="Header"/>
      <w:bidi/>
      <w:jc w:val="center"/>
      <w:rPr>
        <w:rFonts w:cs="Arial"/>
        <w:rtl/>
      </w:rPr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1BF2CBE1" wp14:editId="4C84427E">
              <wp:simplePos x="0" y="0"/>
              <wp:positionH relativeFrom="column">
                <wp:posOffset>6148070</wp:posOffset>
              </wp:positionH>
              <wp:positionV relativeFrom="paragraph">
                <wp:posOffset>-435923</wp:posOffset>
              </wp:positionV>
              <wp:extent cx="45085" cy="828675"/>
              <wp:effectExtent l="0" t="0" r="0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373735B" id="Rectangle 27" o:spid="_x0000_s1026" style="position:absolute;margin-left:484.1pt;margin-top:-34.3pt;width:3.55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" fillcolor="#373e49 [3204]" stroked="f" strokeweight="1pt"/>
          </w:pict>
        </mc:Fallback>
      </mc:AlternateContent>
    </w:r>
    <w:r w:rsidRPr="007B3A0C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08F7A7C1" wp14:editId="1FEB51A2">
              <wp:simplePos x="0" y="0"/>
              <wp:positionH relativeFrom="margin">
                <wp:posOffset>2909901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5773C" w14:textId="4B1436BD" w:rsidR="00791446" w:rsidRPr="00B90F08" w:rsidRDefault="00791446" w:rsidP="004060D1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4060D1">
                            <w:rPr>
                              <w:rFonts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أدوار ومسؤوليات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7A7C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229.15pt;margin-top:-14.3pt;width:248.7pt;height:38.2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" filled="f" stroked="f" strokeweight=".5pt">
              <v:textbox>
                <w:txbxContent>
                  <w:p w14:paraId="0EA5773C" w14:textId="4B1436BD" w:rsidR="006B76EF" w:rsidRPr="00B90F08" w:rsidRDefault="006B76EF" w:rsidP="004060D1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4060D1">
                      <w:rPr>
                        <w:rFonts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أدوار ومسؤوليات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40DD6F" w14:textId="023EA134" w:rsidR="00791446" w:rsidRPr="00F46385" w:rsidRDefault="00791446" w:rsidP="00CD5271">
    <w:pPr>
      <w:pStyle w:val="Header"/>
      <w:tabs>
        <w:tab w:val="clear" w:pos="4680"/>
        <w:tab w:val="clear" w:pos="9360"/>
        <w:tab w:val="left" w:pos="723"/>
      </w:tabs>
      <w:bidi/>
      <w:rPr>
        <w:rFonts w:ascii="DIN Next LT Arabic Light" w:hAnsi="DIN Next LT Arabic Light" w:cs="DIN Next LT Arabic Light"/>
      </w:rPr>
    </w:pPr>
    <w:r w:rsidRPr="00F46385">
      <w:rPr>
        <w:rFonts w:ascii="DIN Next LT Arabic Light" w:hAnsi="DIN Next LT Arabic Light" w:cs="DIN Next LT Arabic Light"/>
        <w:rtl/>
      </w:rPr>
      <w:tab/>
    </w:r>
  </w:p>
  <w:p w14:paraId="687BB547" w14:textId="77777777" w:rsidR="00791446" w:rsidRPr="00F46385" w:rsidRDefault="00791446" w:rsidP="00653E90">
    <w:pPr>
      <w:pStyle w:val="Header"/>
      <w:bidi/>
      <w:rPr>
        <w:rFonts w:ascii="DIN Next LT Arabic Light" w:hAnsi="DIN Next LT Arabic Light" w:cs="DIN Next LT Arabic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1358" w14:textId="0F1BEE9E" w:rsidR="00791446" w:rsidRPr="0095132B" w:rsidRDefault="00791446" w:rsidP="00951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8202"/>
    <w:multiLevelType w:val="hybridMultilevel"/>
    <w:tmpl w:val="FFFFFFFF"/>
    <w:lvl w:ilvl="0" w:tplc="D752EA94">
      <w:start w:val="1"/>
      <w:numFmt w:val="decimal"/>
      <w:lvlText w:val="%1."/>
      <w:lvlJc w:val="left"/>
      <w:pPr>
        <w:ind w:left="720" w:hanging="360"/>
      </w:pPr>
    </w:lvl>
    <w:lvl w:ilvl="1" w:tplc="F6A4840E">
      <w:start w:val="1"/>
      <w:numFmt w:val="lowerLetter"/>
      <w:lvlText w:val="%2."/>
      <w:lvlJc w:val="left"/>
      <w:pPr>
        <w:ind w:left="1440" w:hanging="360"/>
      </w:pPr>
    </w:lvl>
    <w:lvl w:ilvl="2" w:tplc="726E8610">
      <w:start w:val="1"/>
      <w:numFmt w:val="lowerRoman"/>
      <w:lvlText w:val="%3."/>
      <w:lvlJc w:val="right"/>
      <w:pPr>
        <w:ind w:left="2160" w:hanging="180"/>
      </w:pPr>
    </w:lvl>
    <w:lvl w:ilvl="3" w:tplc="7A98B5FC">
      <w:start w:val="1"/>
      <w:numFmt w:val="decimal"/>
      <w:lvlText w:val="%4."/>
      <w:lvlJc w:val="left"/>
      <w:pPr>
        <w:ind w:left="2880" w:hanging="360"/>
      </w:pPr>
    </w:lvl>
    <w:lvl w:ilvl="4" w:tplc="FDE27D62">
      <w:start w:val="1"/>
      <w:numFmt w:val="lowerLetter"/>
      <w:lvlText w:val="%5."/>
      <w:lvlJc w:val="left"/>
      <w:pPr>
        <w:ind w:left="3600" w:hanging="360"/>
      </w:pPr>
    </w:lvl>
    <w:lvl w:ilvl="5" w:tplc="8D1E5BA4">
      <w:start w:val="1"/>
      <w:numFmt w:val="lowerRoman"/>
      <w:lvlText w:val="%6."/>
      <w:lvlJc w:val="right"/>
      <w:pPr>
        <w:ind w:left="4320" w:hanging="180"/>
      </w:pPr>
    </w:lvl>
    <w:lvl w:ilvl="6" w:tplc="0C1041D8">
      <w:start w:val="1"/>
      <w:numFmt w:val="decimal"/>
      <w:lvlText w:val="%7."/>
      <w:lvlJc w:val="left"/>
      <w:pPr>
        <w:ind w:left="5040" w:hanging="360"/>
      </w:pPr>
    </w:lvl>
    <w:lvl w:ilvl="7" w:tplc="4AC6037E">
      <w:start w:val="1"/>
      <w:numFmt w:val="lowerLetter"/>
      <w:lvlText w:val="%8."/>
      <w:lvlJc w:val="left"/>
      <w:pPr>
        <w:ind w:left="5760" w:hanging="360"/>
      </w:pPr>
    </w:lvl>
    <w:lvl w:ilvl="8" w:tplc="386AAB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20843"/>
    <w:multiLevelType w:val="hybridMultilevel"/>
    <w:tmpl w:val="B3EE5E54"/>
    <w:lvl w:ilvl="0" w:tplc="165E8214">
      <w:start w:val="1"/>
      <w:numFmt w:val="decimal"/>
      <w:lvlText w:val="%1"/>
      <w:lvlJc w:val="center"/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21C5"/>
    <w:multiLevelType w:val="hybridMultilevel"/>
    <w:tmpl w:val="F5D6D8F8"/>
    <w:lvl w:ilvl="0" w:tplc="FE629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23B4"/>
    <w:multiLevelType w:val="hybridMultilevel"/>
    <w:tmpl w:val="DBD03F4A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3F4179"/>
    <w:multiLevelType w:val="hybridMultilevel"/>
    <w:tmpl w:val="260ACC08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A7578"/>
    <w:multiLevelType w:val="hybridMultilevel"/>
    <w:tmpl w:val="1EFAD1E6"/>
    <w:lvl w:ilvl="0" w:tplc="F33E440A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C5F98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776E6"/>
    <w:multiLevelType w:val="hybridMultilevel"/>
    <w:tmpl w:val="206075B4"/>
    <w:lvl w:ilvl="0" w:tplc="FFFFFFFF">
      <w:start w:val="1"/>
      <w:numFmt w:val="decimal"/>
      <w:lvlText w:val="%1"/>
      <w:lvlJc w:val="center"/>
      <w:pPr>
        <w:ind w:left="54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07613BE1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342ED"/>
    <w:multiLevelType w:val="hybridMultilevel"/>
    <w:tmpl w:val="03169FB4"/>
    <w:lvl w:ilvl="0" w:tplc="4CAAAD14">
      <w:start w:val="1"/>
      <w:numFmt w:val="decimal"/>
      <w:lvlText w:val="%1"/>
      <w:lvlJc w:val="center"/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61335"/>
    <w:multiLevelType w:val="hybridMultilevel"/>
    <w:tmpl w:val="486CAA8A"/>
    <w:lvl w:ilvl="0" w:tplc="5CDE3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0660B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2F5EC8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80F00"/>
    <w:multiLevelType w:val="hybridMultilevel"/>
    <w:tmpl w:val="3572B86C"/>
    <w:lvl w:ilvl="0" w:tplc="9704EDC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B169E"/>
    <w:multiLevelType w:val="hybridMultilevel"/>
    <w:tmpl w:val="252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77208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8922F1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263CC"/>
    <w:multiLevelType w:val="hybridMultilevel"/>
    <w:tmpl w:val="756631EA"/>
    <w:lvl w:ilvl="0" w:tplc="29C6149C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E41646"/>
    <w:multiLevelType w:val="hybridMultilevel"/>
    <w:tmpl w:val="8B56CB82"/>
    <w:lvl w:ilvl="0" w:tplc="EDECF91A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E070D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F20779"/>
    <w:multiLevelType w:val="hybridMultilevel"/>
    <w:tmpl w:val="A07426D4"/>
    <w:lvl w:ilvl="0" w:tplc="F88EE8B0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10134"/>
    <w:multiLevelType w:val="hybridMultilevel"/>
    <w:tmpl w:val="BC7EC7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0EC5664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9356E9"/>
    <w:multiLevelType w:val="hybridMultilevel"/>
    <w:tmpl w:val="07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B5B09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13C47653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807E7"/>
    <w:multiLevelType w:val="hybridMultilevel"/>
    <w:tmpl w:val="5AF6F458"/>
    <w:lvl w:ilvl="0" w:tplc="78E6A74C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6757FD"/>
    <w:multiLevelType w:val="hybridMultilevel"/>
    <w:tmpl w:val="CFC442AC"/>
    <w:lvl w:ilvl="0" w:tplc="54360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EB0F73"/>
    <w:multiLevelType w:val="hybridMultilevel"/>
    <w:tmpl w:val="16E6E3A4"/>
    <w:lvl w:ilvl="0" w:tplc="8620DB50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47477C"/>
    <w:multiLevelType w:val="hybridMultilevel"/>
    <w:tmpl w:val="4AF89628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19510C"/>
    <w:multiLevelType w:val="hybridMultilevel"/>
    <w:tmpl w:val="DA466510"/>
    <w:lvl w:ilvl="0" w:tplc="FFFFFFFF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8803F3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4B3866"/>
    <w:multiLevelType w:val="hybridMultilevel"/>
    <w:tmpl w:val="E23C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D33965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1ED33B0B"/>
    <w:multiLevelType w:val="hybridMultilevel"/>
    <w:tmpl w:val="899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E57AF"/>
    <w:multiLevelType w:val="hybridMultilevel"/>
    <w:tmpl w:val="9D94CA0A"/>
    <w:lvl w:ilvl="0" w:tplc="7C94C61A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8D7BAE"/>
    <w:multiLevelType w:val="multilevel"/>
    <w:tmpl w:val="31FC0D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22A71CA2"/>
    <w:multiLevelType w:val="hybridMultilevel"/>
    <w:tmpl w:val="6114B004"/>
    <w:lvl w:ilvl="0" w:tplc="01103710">
      <w:start w:val="1"/>
      <w:numFmt w:val="decimal"/>
      <w:lvlText w:val="%1"/>
      <w:lvlJc w:val="center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239840D0"/>
    <w:multiLevelType w:val="hybridMultilevel"/>
    <w:tmpl w:val="BC14C194"/>
    <w:lvl w:ilvl="0" w:tplc="C1A8D296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A75640"/>
    <w:multiLevelType w:val="hybridMultilevel"/>
    <w:tmpl w:val="DBD03F4A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4B1488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9326BD"/>
    <w:multiLevelType w:val="hybridMultilevel"/>
    <w:tmpl w:val="B4D4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5B1702"/>
    <w:multiLevelType w:val="hybridMultilevel"/>
    <w:tmpl w:val="9542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0D44DC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70D8A"/>
    <w:multiLevelType w:val="hybridMultilevel"/>
    <w:tmpl w:val="15CC9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BC2FA3"/>
    <w:multiLevelType w:val="hybridMultilevel"/>
    <w:tmpl w:val="7302912A"/>
    <w:lvl w:ilvl="0" w:tplc="FFFFFFFF">
      <w:start w:val="1"/>
      <w:numFmt w:val="decimal"/>
      <w:lvlText w:val="%1"/>
      <w:lvlJc w:val="center"/>
      <w:pPr>
        <w:ind w:left="54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2AC03484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D0415"/>
    <w:multiLevelType w:val="hybridMultilevel"/>
    <w:tmpl w:val="2EF851A8"/>
    <w:lvl w:ilvl="0" w:tplc="FFFFFFFF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F47151"/>
    <w:multiLevelType w:val="hybridMultilevel"/>
    <w:tmpl w:val="465C9342"/>
    <w:lvl w:ilvl="0" w:tplc="C85E639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C41651"/>
    <w:multiLevelType w:val="hybridMultilevel"/>
    <w:tmpl w:val="38C08BF0"/>
    <w:lvl w:ilvl="0" w:tplc="EC46EC6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05F6D25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CE678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F8734A"/>
    <w:multiLevelType w:val="hybridMultilevel"/>
    <w:tmpl w:val="F9246412"/>
    <w:lvl w:ilvl="0" w:tplc="2B3E3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C2820"/>
    <w:multiLevelType w:val="hybridMultilevel"/>
    <w:tmpl w:val="3CB200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3D2E4D36"/>
    <w:multiLevelType w:val="hybridMultilevel"/>
    <w:tmpl w:val="5B146DC8"/>
    <w:lvl w:ilvl="0" w:tplc="28524FF6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674BA"/>
    <w:multiLevelType w:val="hybridMultilevel"/>
    <w:tmpl w:val="116CA8D8"/>
    <w:lvl w:ilvl="0" w:tplc="D37E17DA">
      <w:start w:val="1"/>
      <w:numFmt w:val="decimal"/>
      <w:lvlText w:val="%1"/>
      <w:lvlJc w:val="center"/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4D0D75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46822"/>
    <w:multiLevelType w:val="hybridMultilevel"/>
    <w:tmpl w:val="8208D464"/>
    <w:lvl w:ilvl="0" w:tplc="88E2B518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30778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66" w15:restartNumberingAfterBreak="0">
    <w:nsid w:val="42516FD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957D58"/>
    <w:multiLevelType w:val="hybridMultilevel"/>
    <w:tmpl w:val="DDAC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C86EA3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E537F2"/>
    <w:multiLevelType w:val="hybridMultilevel"/>
    <w:tmpl w:val="5808C2A2"/>
    <w:lvl w:ilvl="0" w:tplc="CFF4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2A0F2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1" w15:restartNumberingAfterBreak="0">
    <w:nsid w:val="4560390C"/>
    <w:multiLevelType w:val="hybridMultilevel"/>
    <w:tmpl w:val="87564F92"/>
    <w:lvl w:ilvl="0" w:tplc="E2BE2932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974121"/>
    <w:multiLevelType w:val="hybridMultilevel"/>
    <w:tmpl w:val="BC06A37A"/>
    <w:lvl w:ilvl="0" w:tplc="29A63F0C">
      <w:start w:val="1"/>
      <w:numFmt w:val="decimal"/>
      <w:lvlText w:val="%1"/>
      <w:lvlJc w:val="center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3" w15:restartNumberingAfterBreak="0">
    <w:nsid w:val="47392A07"/>
    <w:multiLevelType w:val="hybridMultilevel"/>
    <w:tmpl w:val="EED2919E"/>
    <w:lvl w:ilvl="0" w:tplc="35B6D8F6">
      <w:start w:val="1"/>
      <w:numFmt w:val="decimal"/>
      <w:lvlText w:val="%1"/>
      <w:lvlJc w:val="center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15BC5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4A8C104C"/>
    <w:multiLevelType w:val="hybridMultilevel"/>
    <w:tmpl w:val="E7A8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01D21"/>
    <w:multiLevelType w:val="hybridMultilevel"/>
    <w:tmpl w:val="5476CD60"/>
    <w:lvl w:ilvl="0" w:tplc="FFFFFFFF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A30698"/>
    <w:multiLevelType w:val="hybridMultilevel"/>
    <w:tmpl w:val="3E38781E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E66EA1"/>
    <w:multiLevelType w:val="hybridMultilevel"/>
    <w:tmpl w:val="7302912A"/>
    <w:lvl w:ilvl="0" w:tplc="8F681E20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023B4B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F3AED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81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2" w15:restartNumberingAfterBreak="0">
    <w:nsid w:val="4CB6189C"/>
    <w:multiLevelType w:val="hybridMultilevel"/>
    <w:tmpl w:val="6F4673C4"/>
    <w:lvl w:ilvl="0" w:tplc="ACDC21A2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F5789B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A43A8F"/>
    <w:multiLevelType w:val="multilevel"/>
    <w:tmpl w:val="63D4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85" w15:restartNumberingAfterBreak="0">
    <w:nsid w:val="519455F2"/>
    <w:multiLevelType w:val="hybridMultilevel"/>
    <w:tmpl w:val="4CD4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1457A"/>
    <w:multiLevelType w:val="hybridMultilevel"/>
    <w:tmpl w:val="0B8EAAC0"/>
    <w:lvl w:ilvl="0" w:tplc="133432BE">
      <w:start w:val="1"/>
      <w:numFmt w:val="decimal"/>
      <w:lvlText w:val="%1"/>
      <w:lvlJc w:val="center"/>
      <w:pPr>
        <w:ind w:left="8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7" w15:restartNumberingAfterBreak="0">
    <w:nsid w:val="55B84BF3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DE49F4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70E0439"/>
    <w:multiLevelType w:val="hybridMultilevel"/>
    <w:tmpl w:val="7D6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667CB6"/>
    <w:multiLevelType w:val="hybridMultilevel"/>
    <w:tmpl w:val="2EF851A8"/>
    <w:lvl w:ilvl="0" w:tplc="14D6A052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DD3E59"/>
    <w:multiLevelType w:val="hybridMultilevel"/>
    <w:tmpl w:val="0BA28C34"/>
    <w:lvl w:ilvl="0" w:tplc="17044FF0">
      <w:start w:val="1"/>
      <w:numFmt w:val="decimal"/>
      <w:lvlText w:val="%1"/>
      <w:lvlJc w:val="center"/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A81069"/>
    <w:multiLevelType w:val="hybridMultilevel"/>
    <w:tmpl w:val="CCCE8644"/>
    <w:lvl w:ilvl="0" w:tplc="6C94C1C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003A7D"/>
    <w:multiLevelType w:val="hybridMultilevel"/>
    <w:tmpl w:val="3CBE90AE"/>
    <w:lvl w:ilvl="0" w:tplc="0B40EF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FB398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5" w15:restartNumberingAfterBreak="0">
    <w:nsid w:val="5E9A7A0C"/>
    <w:multiLevelType w:val="hybridMultilevel"/>
    <w:tmpl w:val="8CFC0F2C"/>
    <w:lvl w:ilvl="0" w:tplc="60B46790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C2667"/>
    <w:multiLevelType w:val="hybridMultilevel"/>
    <w:tmpl w:val="BB4A7F24"/>
    <w:lvl w:ilvl="0" w:tplc="FD80AFFE">
      <w:start w:val="1"/>
      <w:numFmt w:val="decimal"/>
      <w:lvlText w:val="%1"/>
      <w:lvlJc w:val="center"/>
      <w:rPr>
        <w:rFonts w:hint="default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D664C8"/>
    <w:multiLevelType w:val="hybridMultilevel"/>
    <w:tmpl w:val="C7D859D0"/>
    <w:lvl w:ilvl="0" w:tplc="E6B0A15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FC0BD1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F60D1D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390E57"/>
    <w:multiLevelType w:val="hybridMultilevel"/>
    <w:tmpl w:val="858E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365F84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59675C"/>
    <w:multiLevelType w:val="hybridMultilevel"/>
    <w:tmpl w:val="206075B4"/>
    <w:lvl w:ilvl="0" w:tplc="0C7AF7B8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06612"/>
    <w:multiLevelType w:val="hybridMultilevel"/>
    <w:tmpl w:val="CBE212C2"/>
    <w:lvl w:ilvl="0" w:tplc="02CA39D0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943E63"/>
    <w:multiLevelType w:val="hybridMultilevel"/>
    <w:tmpl w:val="FCB44F46"/>
    <w:lvl w:ilvl="0" w:tplc="8E20F174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D752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2D4B42"/>
    <w:multiLevelType w:val="hybridMultilevel"/>
    <w:tmpl w:val="2B32AB34"/>
    <w:lvl w:ilvl="0" w:tplc="5C8E3258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D75A73"/>
    <w:multiLevelType w:val="hybridMultilevel"/>
    <w:tmpl w:val="4E5C77AC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C15E25"/>
    <w:multiLevelType w:val="hybridMultilevel"/>
    <w:tmpl w:val="8D3E2226"/>
    <w:lvl w:ilvl="0" w:tplc="5E52F328">
      <w:start w:val="1"/>
      <w:numFmt w:val="decimal"/>
      <w:lvlText w:val="%1-"/>
      <w:lvlJc w:val="left"/>
      <w:pPr>
        <w:ind w:left="540" w:hanging="360"/>
      </w:pPr>
      <w:rPr>
        <w:rFonts w:ascii="Arial" w:eastAsiaTheme="minorEastAsia" w:hAnsi="Arial" w:cs="Arial" w:hint="default"/>
        <w:b w:val="0"/>
        <w:bCs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B4A539A"/>
    <w:multiLevelType w:val="hybridMultilevel"/>
    <w:tmpl w:val="0064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6836D2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753C00"/>
    <w:multiLevelType w:val="hybridMultilevel"/>
    <w:tmpl w:val="14542412"/>
    <w:lvl w:ilvl="0" w:tplc="2D240AB2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DC2C0A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080DD6"/>
    <w:multiLevelType w:val="hybridMultilevel"/>
    <w:tmpl w:val="0ACEF8E0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755EF6"/>
    <w:multiLevelType w:val="hybridMultilevel"/>
    <w:tmpl w:val="020CE03C"/>
    <w:lvl w:ilvl="0" w:tplc="1406A52C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B084C"/>
    <w:multiLevelType w:val="hybridMultilevel"/>
    <w:tmpl w:val="EE8AC97C"/>
    <w:lvl w:ilvl="0" w:tplc="4C80583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CD69D7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8D168C"/>
    <w:multiLevelType w:val="hybridMultilevel"/>
    <w:tmpl w:val="7ECA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000FF"/>
    <w:multiLevelType w:val="hybridMultilevel"/>
    <w:tmpl w:val="4CF4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C52725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117F54"/>
    <w:multiLevelType w:val="hybridMultilevel"/>
    <w:tmpl w:val="0E7CEF64"/>
    <w:lvl w:ilvl="0" w:tplc="F14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AD6883"/>
    <w:multiLevelType w:val="hybridMultilevel"/>
    <w:tmpl w:val="7DF49640"/>
    <w:lvl w:ilvl="0" w:tplc="46D49A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D84B9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3D7697"/>
    <w:multiLevelType w:val="hybridMultilevel"/>
    <w:tmpl w:val="C188F4B0"/>
    <w:lvl w:ilvl="0" w:tplc="0B40EFE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94D489D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7A5B28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7038AD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1252E8"/>
    <w:multiLevelType w:val="hybridMultilevel"/>
    <w:tmpl w:val="84C019C0"/>
    <w:lvl w:ilvl="0" w:tplc="59904C9E">
      <w:start w:val="1"/>
      <w:numFmt w:val="decimal"/>
      <w:lvlText w:val="%1"/>
      <w:lvlJc w:val="center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4846E1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5"/>
  </w:num>
  <w:num w:numId="3">
    <w:abstractNumId w:val="65"/>
  </w:num>
  <w:num w:numId="4">
    <w:abstractNumId w:val="108"/>
  </w:num>
  <w:num w:numId="5">
    <w:abstractNumId w:val="70"/>
  </w:num>
  <w:num w:numId="6">
    <w:abstractNumId w:val="98"/>
  </w:num>
  <w:num w:numId="7">
    <w:abstractNumId w:val="6"/>
  </w:num>
  <w:num w:numId="8">
    <w:abstractNumId w:val="86"/>
  </w:num>
  <w:num w:numId="9">
    <w:abstractNumId w:val="104"/>
  </w:num>
  <w:num w:numId="10">
    <w:abstractNumId w:val="92"/>
  </w:num>
  <w:num w:numId="11">
    <w:abstractNumId w:val="1"/>
  </w:num>
  <w:num w:numId="12">
    <w:abstractNumId w:val="11"/>
  </w:num>
  <w:num w:numId="13">
    <w:abstractNumId w:val="29"/>
  </w:num>
  <w:num w:numId="14">
    <w:abstractNumId w:val="128"/>
  </w:num>
  <w:num w:numId="15">
    <w:abstractNumId w:val="68"/>
  </w:num>
  <w:num w:numId="16">
    <w:abstractNumId w:val="125"/>
  </w:num>
  <w:num w:numId="17">
    <w:abstractNumId w:val="124"/>
  </w:num>
  <w:num w:numId="18">
    <w:abstractNumId w:val="24"/>
  </w:num>
  <w:num w:numId="19">
    <w:abstractNumId w:val="62"/>
  </w:num>
  <w:num w:numId="20">
    <w:abstractNumId w:val="37"/>
  </w:num>
  <w:num w:numId="21">
    <w:abstractNumId w:val="74"/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1"/>
  </w:num>
  <w:num w:numId="24">
    <w:abstractNumId w:val="99"/>
  </w:num>
  <w:num w:numId="25">
    <w:abstractNumId w:val="101"/>
  </w:num>
  <w:num w:numId="26">
    <w:abstractNumId w:val="94"/>
  </w:num>
  <w:num w:numId="27">
    <w:abstractNumId w:val="40"/>
  </w:num>
  <w:num w:numId="28">
    <w:abstractNumId w:val="20"/>
  </w:num>
  <w:num w:numId="29">
    <w:abstractNumId w:val="83"/>
  </w:num>
  <w:num w:numId="30">
    <w:abstractNumId w:val="72"/>
  </w:num>
  <w:num w:numId="31">
    <w:abstractNumId w:val="61"/>
  </w:num>
  <w:num w:numId="32">
    <w:abstractNumId w:val="28"/>
  </w:num>
  <w:num w:numId="33">
    <w:abstractNumId w:val="26"/>
  </w:num>
  <w:num w:numId="34">
    <w:abstractNumId w:val="119"/>
  </w:num>
  <w:num w:numId="35">
    <w:abstractNumId w:val="116"/>
  </w:num>
  <w:num w:numId="36">
    <w:abstractNumId w:val="96"/>
  </w:num>
  <w:num w:numId="37">
    <w:abstractNumId w:val="127"/>
  </w:num>
  <w:num w:numId="38">
    <w:abstractNumId w:val="97"/>
  </w:num>
  <w:num w:numId="39">
    <w:abstractNumId w:val="64"/>
  </w:num>
  <w:num w:numId="40">
    <w:abstractNumId w:val="14"/>
  </w:num>
  <w:num w:numId="41">
    <w:abstractNumId w:val="21"/>
  </w:num>
  <w:num w:numId="42">
    <w:abstractNumId w:val="103"/>
  </w:num>
  <w:num w:numId="43">
    <w:abstractNumId w:val="114"/>
  </w:num>
  <w:num w:numId="44">
    <w:abstractNumId w:val="19"/>
  </w:num>
  <w:num w:numId="45">
    <w:abstractNumId w:val="51"/>
  </w:num>
  <w:num w:numId="46">
    <w:abstractNumId w:val="5"/>
  </w:num>
  <w:num w:numId="47">
    <w:abstractNumId w:val="90"/>
  </w:num>
  <w:num w:numId="48">
    <w:abstractNumId w:val="78"/>
  </w:num>
  <w:num w:numId="49">
    <w:abstractNumId w:val="15"/>
  </w:num>
  <w:num w:numId="50">
    <w:abstractNumId w:val="22"/>
  </w:num>
  <w:num w:numId="51">
    <w:abstractNumId w:val="53"/>
  </w:num>
  <w:num w:numId="52">
    <w:abstractNumId w:val="95"/>
  </w:num>
  <w:num w:numId="53">
    <w:abstractNumId w:val="106"/>
  </w:num>
  <w:num w:numId="54">
    <w:abstractNumId w:val="43"/>
  </w:num>
  <w:num w:numId="55">
    <w:abstractNumId w:val="31"/>
  </w:num>
  <w:num w:numId="56">
    <w:abstractNumId w:val="42"/>
  </w:num>
  <w:num w:numId="57">
    <w:abstractNumId w:val="115"/>
  </w:num>
  <w:num w:numId="58">
    <w:abstractNumId w:val="102"/>
  </w:num>
  <w:num w:numId="59">
    <w:abstractNumId w:val="82"/>
  </w:num>
  <w:num w:numId="60">
    <w:abstractNumId w:val="13"/>
  </w:num>
  <w:num w:numId="61">
    <w:abstractNumId w:val="88"/>
  </w:num>
  <w:num w:numId="62">
    <w:abstractNumId w:val="55"/>
  </w:num>
  <w:num w:numId="63">
    <w:abstractNumId w:val="36"/>
  </w:num>
  <w:num w:numId="64">
    <w:abstractNumId w:val="84"/>
  </w:num>
  <w:num w:numId="65">
    <w:abstractNumId w:val="117"/>
  </w:num>
  <w:num w:numId="66">
    <w:abstractNumId w:val="60"/>
  </w:num>
  <w:num w:numId="67">
    <w:abstractNumId w:val="23"/>
  </w:num>
  <w:num w:numId="68">
    <w:abstractNumId w:val="25"/>
  </w:num>
  <w:num w:numId="69">
    <w:abstractNumId w:val="35"/>
  </w:num>
  <w:num w:numId="70">
    <w:abstractNumId w:val="80"/>
  </w:num>
  <w:num w:numId="71">
    <w:abstractNumId w:val="75"/>
  </w:num>
  <w:num w:numId="72">
    <w:abstractNumId w:val="46"/>
  </w:num>
  <w:num w:numId="73">
    <w:abstractNumId w:val="77"/>
  </w:num>
  <w:num w:numId="74">
    <w:abstractNumId w:val="113"/>
  </w:num>
  <w:num w:numId="75">
    <w:abstractNumId w:val="32"/>
  </w:num>
  <w:num w:numId="76">
    <w:abstractNumId w:val="100"/>
  </w:num>
  <w:num w:numId="77">
    <w:abstractNumId w:val="118"/>
  </w:num>
  <w:num w:numId="78">
    <w:abstractNumId w:val="47"/>
  </w:num>
  <w:num w:numId="79">
    <w:abstractNumId w:val="49"/>
  </w:num>
  <w:num w:numId="80">
    <w:abstractNumId w:val="67"/>
  </w:num>
  <w:num w:numId="81">
    <w:abstractNumId w:val="89"/>
  </w:num>
  <w:num w:numId="82">
    <w:abstractNumId w:val="109"/>
  </w:num>
  <w:num w:numId="83">
    <w:abstractNumId w:val="58"/>
  </w:num>
  <w:num w:numId="84">
    <w:abstractNumId w:val="16"/>
  </w:num>
  <w:num w:numId="85">
    <w:abstractNumId w:val="41"/>
  </w:num>
  <w:num w:numId="86">
    <w:abstractNumId w:val="38"/>
  </w:num>
  <w:num w:numId="87">
    <w:abstractNumId w:val="81"/>
  </w:num>
  <w:num w:numId="88">
    <w:abstractNumId w:val="9"/>
  </w:num>
  <w:num w:numId="89">
    <w:abstractNumId w:val="8"/>
  </w:num>
  <w:num w:numId="90">
    <w:abstractNumId w:val="27"/>
  </w:num>
  <w:num w:numId="91">
    <w:abstractNumId w:val="12"/>
  </w:num>
  <w:num w:numId="92">
    <w:abstractNumId w:val="120"/>
  </w:num>
  <w:num w:numId="93">
    <w:abstractNumId w:val="69"/>
  </w:num>
  <w:num w:numId="94">
    <w:abstractNumId w:val="54"/>
  </w:num>
  <w:num w:numId="95">
    <w:abstractNumId w:val="30"/>
  </w:num>
  <w:num w:numId="96">
    <w:abstractNumId w:val="85"/>
  </w:num>
  <w:num w:numId="97">
    <w:abstractNumId w:val="121"/>
  </w:num>
  <w:num w:numId="98">
    <w:abstractNumId w:val="123"/>
  </w:num>
  <w:num w:numId="99">
    <w:abstractNumId w:val="93"/>
  </w:num>
  <w:num w:numId="100">
    <w:abstractNumId w:val="4"/>
  </w:num>
  <w:num w:numId="101">
    <w:abstractNumId w:val="107"/>
  </w:num>
  <w:num w:numId="102">
    <w:abstractNumId w:val="56"/>
  </w:num>
  <w:num w:numId="103">
    <w:abstractNumId w:val="112"/>
  </w:num>
  <w:num w:numId="104">
    <w:abstractNumId w:val="63"/>
  </w:num>
  <w:num w:numId="105">
    <w:abstractNumId w:val="18"/>
  </w:num>
  <w:num w:numId="106">
    <w:abstractNumId w:val="79"/>
  </w:num>
  <w:num w:numId="107">
    <w:abstractNumId w:val="126"/>
  </w:num>
  <w:num w:numId="108">
    <w:abstractNumId w:val="10"/>
  </w:num>
  <w:num w:numId="109">
    <w:abstractNumId w:val="110"/>
  </w:num>
  <w:num w:numId="110">
    <w:abstractNumId w:val="87"/>
  </w:num>
  <w:num w:numId="111">
    <w:abstractNumId w:val="17"/>
  </w:num>
  <w:num w:numId="112">
    <w:abstractNumId w:val="34"/>
  </w:num>
  <w:num w:numId="113">
    <w:abstractNumId w:val="45"/>
  </w:num>
  <w:num w:numId="114">
    <w:abstractNumId w:val="66"/>
  </w:num>
  <w:num w:numId="115">
    <w:abstractNumId w:val="48"/>
  </w:num>
  <w:num w:numId="116">
    <w:abstractNumId w:val="57"/>
  </w:num>
  <w:num w:numId="117">
    <w:abstractNumId w:val="122"/>
  </w:num>
  <w:num w:numId="118">
    <w:abstractNumId w:val="2"/>
  </w:num>
  <w:num w:numId="119">
    <w:abstractNumId w:val="59"/>
  </w:num>
  <w:num w:numId="120">
    <w:abstractNumId w:val="39"/>
  </w:num>
  <w:num w:numId="121">
    <w:abstractNumId w:val="44"/>
  </w:num>
  <w:num w:numId="122">
    <w:abstractNumId w:val="3"/>
  </w:num>
  <w:num w:numId="123">
    <w:abstractNumId w:val="33"/>
  </w:num>
  <w:num w:numId="124">
    <w:abstractNumId w:val="111"/>
  </w:num>
  <w:num w:numId="125">
    <w:abstractNumId w:val="71"/>
  </w:num>
  <w:num w:numId="126">
    <w:abstractNumId w:val="76"/>
  </w:num>
  <w:num w:numId="127">
    <w:abstractNumId w:val="73"/>
  </w:num>
  <w:num w:numId="128">
    <w:abstractNumId w:val="7"/>
  </w:num>
  <w:num w:numId="129">
    <w:abstractNumId w:val="50"/>
  </w:num>
  <w:num w:numId="130">
    <w:abstractNumId w:val="5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activeWritingStyle w:appName="MSWord" w:lang="ar-AE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IytLAwN7E0MDFR0lEKTi0uzszPAykwrgUA+m4xeywAAAA="/>
  </w:docVars>
  <w:rsids>
    <w:rsidRoot w:val="00FB683F"/>
    <w:rsid w:val="00010223"/>
    <w:rsid w:val="00010A91"/>
    <w:rsid w:val="0001383F"/>
    <w:rsid w:val="00015175"/>
    <w:rsid w:val="000153CF"/>
    <w:rsid w:val="00015F71"/>
    <w:rsid w:val="000164F4"/>
    <w:rsid w:val="000219B9"/>
    <w:rsid w:val="00023F00"/>
    <w:rsid w:val="0002416F"/>
    <w:rsid w:val="00025A79"/>
    <w:rsid w:val="00025C04"/>
    <w:rsid w:val="00025F00"/>
    <w:rsid w:val="000303B2"/>
    <w:rsid w:val="000306F1"/>
    <w:rsid w:val="00033CA8"/>
    <w:rsid w:val="00035D0E"/>
    <w:rsid w:val="00036DB1"/>
    <w:rsid w:val="00037518"/>
    <w:rsid w:val="0004029D"/>
    <w:rsid w:val="00040E60"/>
    <w:rsid w:val="0004192C"/>
    <w:rsid w:val="0004204F"/>
    <w:rsid w:val="00042B18"/>
    <w:rsid w:val="000431A2"/>
    <w:rsid w:val="000542ED"/>
    <w:rsid w:val="00055E9A"/>
    <w:rsid w:val="0005738C"/>
    <w:rsid w:val="00061A45"/>
    <w:rsid w:val="00066567"/>
    <w:rsid w:val="00066C35"/>
    <w:rsid w:val="00071795"/>
    <w:rsid w:val="00072355"/>
    <w:rsid w:val="00073922"/>
    <w:rsid w:val="00076D7C"/>
    <w:rsid w:val="0008030F"/>
    <w:rsid w:val="00080BFE"/>
    <w:rsid w:val="000844E3"/>
    <w:rsid w:val="00087268"/>
    <w:rsid w:val="00087FAD"/>
    <w:rsid w:val="000900E1"/>
    <w:rsid w:val="000903E3"/>
    <w:rsid w:val="0009332A"/>
    <w:rsid w:val="000936AE"/>
    <w:rsid w:val="00093745"/>
    <w:rsid w:val="00093EB1"/>
    <w:rsid w:val="0009675C"/>
    <w:rsid w:val="000A0330"/>
    <w:rsid w:val="000A129A"/>
    <w:rsid w:val="000A20A0"/>
    <w:rsid w:val="000A2D7E"/>
    <w:rsid w:val="000A342A"/>
    <w:rsid w:val="000A69CA"/>
    <w:rsid w:val="000B0F47"/>
    <w:rsid w:val="000B79A5"/>
    <w:rsid w:val="000C161C"/>
    <w:rsid w:val="000C17D1"/>
    <w:rsid w:val="000C20B4"/>
    <w:rsid w:val="000C2752"/>
    <w:rsid w:val="000C4BF5"/>
    <w:rsid w:val="000C56AC"/>
    <w:rsid w:val="000C7EB1"/>
    <w:rsid w:val="000D1BC0"/>
    <w:rsid w:val="000D69DD"/>
    <w:rsid w:val="000E0103"/>
    <w:rsid w:val="000E0AAD"/>
    <w:rsid w:val="000E2D41"/>
    <w:rsid w:val="000E5166"/>
    <w:rsid w:val="000E6097"/>
    <w:rsid w:val="000F106C"/>
    <w:rsid w:val="000F1740"/>
    <w:rsid w:val="000F2BD0"/>
    <w:rsid w:val="000F5AAC"/>
    <w:rsid w:val="001006C7"/>
    <w:rsid w:val="00101E14"/>
    <w:rsid w:val="0010452A"/>
    <w:rsid w:val="00104611"/>
    <w:rsid w:val="00105068"/>
    <w:rsid w:val="0011178A"/>
    <w:rsid w:val="00112AB2"/>
    <w:rsid w:val="001132CE"/>
    <w:rsid w:val="001146C8"/>
    <w:rsid w:val="00115456"/>
    <w:rsid w:val="0012267C"/>
    <w:rsid w:val="00123EBE"/>
    <w:rsid w:val="00123F7A"/>
    <w:rsid w:val="00125C8C"/>
    <w:rsid w:val="0012752C"/>
    <w:rsid w:val="00127950"/>
    <w:rsid w:val="00130CE0"/>
    <w:rsid w:val="00132BA3"/>
    <w:rsid w:val="00134228"/>
    <w:rsid w:val="00140EE9"/>
    <w:rsid w:val="00142FCD"/>
    <w:rsid w:val="00143756"/>
    <w:rsid w:val="0014495D"/>
    <w:rsid w:val="00146570"/>
    <w:rsid w:val="001469DB"/>
    <w:rsid w:val="0014741E"/>
    <w:rsid w:val="001475EF"/>
    <w:rsid w:val="00152690"/>
    <w:rsid w:val="00154AFB"/>
    <w:rsid w:val="00154D32"/>
    <w:rsid w:val="001554CC"/>
    <w:rsid w:val="00155553"/>
    <w:rsid w:val="001558B3"/>
    <w:rsid w:val="00156EAF"/>
    <w:rsid w:val="001600FC"/>
    <w:rsid w:val="0016073B"/>
    <w:rsid w:val="00161695"/>
    <w:rsid w:val="00164F42"/>
    <w:rsid w:val="00165C2B"/>
    <w:rsid w:val="00165CAB"/>
    <w:rsid w:val="00165D1E"/>
    <w:rsid w:val="00165D62"/>
    <w:rsid w:val="001672DB"/>
    <w:rsid w:val="001674DD"/>
    <w:rsid w:val="00167E92"/>
    <w:rsid w:val="0017004F"/>
    <w:rsid w:val="0017062C"/>
    <w:rsid w:val="0017072A"/>
    <w:rsid w:val="00171699"/>
    <w:rsid w:val="001761B8"/>
    <w:rsid w:val="00176B62"/>
    <w:rsid w:val="00181663"/>
    <w:rsid w:val="001839B7"/>
    <w:rsid w:val="001857D7"/>
    <w:rsid w:val="001924ED"/>
    <w:rsid w:val="00193FFD"/>
    <w:rsid w:val="001A0C3F"/>
    <w:rsid w:val="001A136D"/>
    <w:rsid w:val="001A2706"/>
    <w:rsid w:val="001B0A7A"/>
    <w:rsid w:val="001B1D47"/>
    <w:rsid w:val="001B3874"/>
    <w:rsid w:val="001B3DFB"/>
    <w:rsid w:val="001B58C7"/>
    <w:rsid w:val="001B5B19"/>
    <w:rsid w:val="001B614F"/>
    <w:rsid w:val="001B7E6F"/>
    <w:rsid w:val="001C0D26"/>
    <w:rsid w:val="001C1C5F"/>
    <w:rsid w:val="001C59C2"/>
    <w:rsid w:val="001D0A7F"/>
    <w:rsid w:val="001D1577"/>
    <w:rsid w:val="001D1FBD"/>
    <w:rsid w:val="001D2EFE"/>
    <w:rsid w:val="001D2F7C"/>
    <w:rsid w:val="001D3A01"/>
    <w:rsid w:val="001D51D6"/>
    <w:rsid w:val="001D561A"/>
    <w:rsid w:val="001E0244"/>
    <w:rsid w:val="001E3222"/>
    <w:rsid w:val="001E67C5"/>
    <w:rsid w:val="001E7E08"/>
    <w:rsid w:val="001E7F24"/>
    <w:rsid w:val="001F15DE"/>
    <w:rsid w:val="001F2733"/>
    <w:rsid w:val="001F28CF"/>
    <w:rsid w:val="001F351E"/>
    <w:rsid w:val="001F3A4C"/>
    <w:rsid w:val="001F4B17"/>
    <w:rsid w:val="001F5F2E"/>
    <w:rsid w:val="001F621E"/>
    <w:rsid w:val="0020361A"/>
    <w:rsid w:val="00204874"/>
    <w:rsid w:val="002063B7"/>
    <w:rsid w:val="00210732"/>
    <w:rsid w:val="002115D7"/>
    <w:rsid w:val="00212313"/>
    <w:rsid w:val="00212C92"/>
    <w:rsid w:val="00212F3A"/>
    <w:rsid w:val="00214C2F"/>
    <w:rsid w:val="00215D44"/>
    <w:rsid w:val="00220552"/>
    <w:rsid w:val="00220DE6"/>
    <w:rsid w:val="00222596"/>
    <w:rsid w:val="00222B7E"/>
    <w:rsid w:val="00222E04"/>
    <w:rsid w:val="00224B5D"/>
    <w:rsid w:val="00224CD8"/>
    <w:rsid w:val="00225AF4"/>
    <w:rsid w:val="0023061C"/>
    <w:rsid w:val="00231009"/>
    <w:rsid w:val="00231B62"/>
    <w:rsid w:val="00233B17"/>
    <w:rsid w:val="00234017"/>
    <w:rsid w:val="00234AF8"/>
    <w:rsid w:val="002358AA"/>
    <w:rsid w:val="00235FC9"/>
    <w:rsid w:val="002360FD"/>
    <w:rsid w:val="002378EA"/>
    <w:rsid w:val="0024199B"/>
    <w:rsid w:val="00241D3B"/>
    <w:rsid w:val="0024264A"/>
    <w:rsid w:val="00243DB1"/>
    <w:rsid w:val="002444B9"/>
    <w:rsid w:val="002447A3"/>
    <w:rsid w:val="00245063"/>
    <w:rsid w:val="00251FCB"/>
    <w:rsid w:val="00253ED1"/>
    <w:rsid w:val="002559A6"/>
    <w:rsid w:val="00257582"/>
    <w:rsid w:val="00257D64"/>
    <w:rsid w:val="002647EE"/>
    <w:rsid w:val="0026514E"/>
    <w:rsid w:val="002668B5"/>
    <w:rsid w:val="002668E0"/>
    <w:rsid w:val="00274F6C"/>
    <w:rsid w:val="002775A6"/>
    <w:rsid w:val="00280F3F"/>
    <w:rsid w:val="0028100B"/>
    <w:rsid w:val="002826EB"/>
    <w:rsid w:val="00284344"/>
    <w:rsid w:val="00284E29"/>
    <w:rsid w:val="00286BFB"/>
    <w:rsid w:val="002875EB"/>
    <w:rsid w:val="0029488C"/>
    <w:rsid w:val="00295BC6"/>
    <w:rsid w:val="00296D1F"/>
    <w:rsid w:val="00297D02"/>
    <w:rsid w:val="00297E53"/>
    <w:rsid w:val="002A0BB3"/>
    <w:rsid w:val="002A110B"/>
    <w:rsid w:val="002A17F8"/>
    <w:rsid w:val="002A5430"/>
    <w:rsid w:val="002A56C7"/>
    <w:rsid w:val="002A63E4"/>
    <w:rsid w:val="002A73B5"/>
    <w:rsid w:val="002A7F08"/>
    <w:rsid w:val="002B06B1"/>
    <w:rsid w:val="002B1236"/>
    <w:rsid w:val="002B49EA"/>
    <w:rsid w:val="002B5963"/>
    <w:rsid w:val="002C0E24"/>
    <w:rsid w:val="002C140C"/>
    <w:rsid w:val="002C1C40"/>
    <w:rsid w:val="002C28C4"/>
    <w:rsid w:val="002C596F"/>
    <w:rsid w:val="002C74B9"/>
    <w:rsid w:val="002D1700"/>
    <w:rsid w:val="002D22FC"/>
    <w:rsid w:val="002E4EBA"/>
    <w:rsid w:val="002E6235"/>
    <w:rsid w:val="002E6ABE"/>
    <w:rsid w:val="002E6AEC"/>
    <w:rsid w:val="002F09B2"/>
    <w:rsid w:val="002F72C1"/>
    <w:rsid w:val="00301905"/>
    <w:rsid w:val="003027BE"/>
    <w:rsid w:val="00302B31"/>
    <w:rsid w:val="00302EB4"/>
    <w:rsid w:val="003032DE"/>
    <w:rsid w:val="00304481"/>
    <w:rsid w:val="00304D5C"/>
    <w:rsid w:val="00305CCF"/>
    <w:rsid w:val="00305DEA"/>
    <w:rsid w:val="003063C5"/>
    <w:rsid w:val="00310163"/>
    <w:rsid w:val="00310DEE"/>
    <w:rsid w:val="00314E68"/>
    <w:rsid w:val="00315A80"/>
    <w:rsid w:val="003169C1"/>
    <w:rsid w:val="003205A2"/>
    <w:rsid w:val="00321704"/>
    <w:rsid w:val="00321A4E"/>
    <w:rsid w:val="00324D27"/>
    <w:rsid w:val="00324EDF"/>
    <w:rsid w:val="00326F37"/>
    <w:rsid w:val="00330765"/>
    <w:rsid w:val="00330D6D"/>
    <w:rsid w:val="003312D4"/>
    <w:rsid w:val="00331414"/>
    <w:rsid w:val="00331788"/>
    <w:rsid w:val="003348BF"/>
    <w:rsid w:val="00341308"/>
    <w:rsid w:val="00341ABD"/>
    <w:rsid w:val="003422E4"/>
    <w:rsid w:val="00342EA6"/>
    <w:rsid w:val="003432D6"/>
    <w:rsid w:val="00343594"/>
    <w:rsid w:val="0034525A"/>
    <w:rsid w:val="00347DEE"/>
    <w:rsid w:val="00350515"/>
    <w:rsid w:val="00350C51"/>
    <w:rsid w:val="003543C8"/>
    <w:rsid w:val="00354B33"/>
    <w:rsid w:val="003579A6"/>
    <w:rsid w:val="00357F4D"/>
    <w:rsid w:val="003611C9"/>
    <w:rsid w:val="003612EF"/>
    <w:rsid w:val="00361635"/>
    <w:rsid w:val="00363A77"/>
    <w:rsid w:val="003729C0"/>
    <w:rsid w:val="00373836"/>
    <w:rsid w:val="00377400"/>
    <w:rsid w:val="00380B72"/>
    <w:rsid w:val="00381157"/>
    <w:rsid w:val="00384405"/>
    <w:rsid w:val="00385C7E"/>
    <w:rsid w:val="00386696"/>
    <w:rsid w:val="00386AE9"/>
    <w:rsid w:val="00386D41"/>
    <w:rsid w:val="003872B1"/>
    <w:rsid w:val="00390A62"/>
    <w:rsid w:val="0039185B"/>
    <w:rsid w:val="00393052"/>
    <w:rsid w:val="0039361A"/>
    <w:rsid w:val="00394412"/>
    <w:rsid w:val="003951C3"/>
    <w:rsid w:val="00397122"/>
    <w:rsid w:val="003971EC"/>
    <w:rsid w:val="003973CC"/>
    <w:rsid w:val="00397A7E"/>
    <w:rsid w:val="003A0545"/>
    <w:rsid w:val="003A2DB8"/>
    <w:rsid w:val="003A3833"/>
    <w:rsid w:val="003A4ABA"/>
    <w:rsid w:val="003A6196"/>
    <w:rsid w:val="003B0388"/>
    <w:rsid w:val="003B0EB7"/>
    <w:rsid w:val="003B286A"/>
    <w:rsid w:val="003B3E0F"/>
    <w:rsid w:val="003B6BC0"/>
    <w:rsid w:val="003C031D"/>
    <w:rsid w:val="003C1045"/>
    <w:rsid w:val="003C15E4"/>
    <w:rsid w:val="003C1647"/>
    <w:rsid w:val="003C1894"/>
    <w:rsid w:val="003C1BEF"/>
    <w:rsid w:val="003C1D7C"/>
    <w:rsid w:val="003C202E"/>
    <w:rsid w:val="003C225B"/>
    <w:rsid w:val="003C3069"/>
    <w:rsid w:val="003C3A6C"/>
    <w:rsid w:val="003C3E77"/>
    <w:rsid w:val="003C6603"/>
    <w:rsid w:val="003C6914"/>
    <w:rsid w:val="003C6AF6"/>
    <w:rsid w:val="003D28A8"/>
    <w:rsid w:val="003D3FE0"/>
    <w:rsid w:val="003D6CAA"/>
    <w:rsid w:val="003D713D"/>
    <w:rsid w:val="003D7973"/>
    <w:rsid w:val="003D7F54"/>
    <w:rsid w:val="003E0406"/>
    <w:rsid w:val="003E13BC"/>
    <w:rsid w:val="003E45DB"/>
    <w:rsid w:val="003E49CA"/>
    <w:rsid w:val="003E4ACC"/>
    <w:rsid w:val="003E53FF"/>
    <w:rsid w:val="003E5959"/>
    <w:rsid w:val="003E70C8"/>
    <w:rsid w:val="003E713C"/>
    <w:rsid w:val="003F04B7"/>
    <w:rsid w:val="003F25D5"/>
    <w:rsid w:val="003F5622"/>
    <w:rsid w:val="003F69F2"/>
    <w:rsid w:val="00405463"/>
    <w:rsid w:val="004060D1"/>
    <w:rsid w:val="0041031C"/>
    <w:rsid w:val="00410525"/>
    <w:rsid w:val="004142E2"/>
    <w:rsid w:val="0041797E"/>
    <w:rsid w:val="00426845"/>
    <w:rsid w:val="00431619"/>
    <w:rsid w:val="0043361E"/>
    <w:rsid w:val="00433715"/>
    <w:rsid w:val="00433F95"/>
    <w:rsid w:val="00436BC8"/>
    <w:rsid w:val="00440061"/>
    <w:rsid w:val="00442C08"/>
    <w:rsid w:val="004462F1"/>
    <w:rsid w:val="004475C6"/>
    <w:rsid w:val="00451013"/>
    <w:rsid w:val="00452DFC"/>
    <w:rsid w:val="00453410"/>
    <w:rsid w:val="00453C95"/>
    <w:rsid w:val="004549D0"/>
    <w:rsid w:val="004558AD"/>
    <w:rsid w:val="00455E8D"/>
    <w:rsid w:val="00457130"/>
    <w:rsid w:val="00461814"/>
    <w:rsid w:val="004618E3"/>
    <w:rsid w:val="00461DDA"/>
    <w:rsid w:val="00462A36"/>
    <w:rsid w:val="00463244"/>
    <w:rsid w:val="00464608"/>
    <w:rsid w:val="00467656"/>
    <w:rsid w:val="0046777C"/>
    <w:rsid w:val="00467E10"/>
    <w:rsid w:val="004710EA"/>
    <w:rsid w:val="0047517E"/>
    <w:rsid w:val="0047541B"/>
    <w:rsid w:val="00475951"/>
    <w:rsid w:val="004766E4"/>
    <w:rsid w:val="004774AF"/>
    <w:rsid w:val="00477CA9"/>
    <w:rsid w:val="0048393D"/>
    <w:rsid w:val="0048455A"/>
    <w:rsid w:val="004863AE"/>
    <w:rsid w:val="00491DB0"/>
    <w:rsid w:val="004928BD"/>
    <w:rsid w:val="00495AB5"/>
    <w:rsid w:val="00496748"/>
    <w:rsid w:val="004971BC"/>
    <w:rsid w:val="004A17B1"/>
    <w:rsid w:val="004A243E"/>
    <w:rsid w:val="004A30DA"/>
    <w:rsid w:val="004A424D"/>
    <w:rsid w:val="004A449A"/>
    <w:rsid w:val="004A573E"/>
    <w:rsid w:val="004A6F5F"/>
    <w:rsid w:val="004A743A"/>
    <w:rsid w:val="004A7484"/>
    <w:rsid w:val="004B1488"/>
    <w:rsid w:val="004B32E3"/>
    <w:rsid w:val="004B3919"/>
    <w:rsid w:val="004B45FB"/>
    <w:rsid w:val="004B65B7"/>
    <w:rsid w:val="004B7C6C"/>
    <w:rsid w:val="004C04BE"/>
    <w:rsid w:val="004C06C0"/>
    <w:rsid w:val="004C118A"/>
    <w:rsid w:val="004C2EF2"/>
    <w:rsid w:val="004C32D3"/>
    <w:rsid w:val="004C338F"/>
    <w:rsid w:val="004D0D5B"/>
    <w:rsid w:val="004D1DBD"/>
    <w:rsid w:val="004D4F6F"/>
    <w:rsid w:val="004D58D8"/>
    <w:rsid w:val="004E09B9"/>
    <w:rsid w:val="004E1B25"/>
    <w:rsid w:val="004E2B98"/>
    <w:rsid w:val="004E5A35"/>
    <w:rsid w:val="004E715C"/>
    <w:rsid w:val="004F019E"/>
    <w:rsid w:val="004F01F1"/>
    <w:rsid w:val="004F2353"/>
    <w:rsid w:val="004F303D"/>
    <w:rsid w:val="004F30DA"/>
    <w:rsid w:val="004F53B0"/>
    <w:rsid w:val="004F655D"/>
    <w:rsid w:val="00500DD4"/>
    <w:rsid w:val="00502B11"/>
    <w:rsid w:val="00503583"/>
    <w:rsid w:val="00504186"/>
    <w:rsid w:val="00507106"/>
    <w:rsid w:val="005123C4"/>
    <w:rsid w:val="005126A0"/>
    <w:rsid w:val="00516AF0"/>
    <w:rsid w:val="00517682"/>
    <w:rsid w:val="00517849"/>
    <w:rsid w:val="00520583"/>
    <w:rsid w:val="00520701"/>
    <w:rsid w:val="00521A4E"/>
    <w:rsid w:val="00522D21"/>
    <w:rsid w:val="00523327"/>
    <w:rsid w:val="005249E2"/>
    <w:rsid w:val="00525456"/>
    <w:rsid w:val="00525893"/>
    <w:rsid w:val="00530294"/>
    <w:rsid w:val="0053040E"/>
    <w:rsid w:val="00530476"/>
    <w:rsid w:val="005314A7"/>
    <w:rsid w:val="00531803"/>
    <w:rsid w:val="00532165"/>
    <w:rsid w:val="00534A45"/>
    <w:rsid w:val="00535FF5"/>
    <w:rsid w:val="00543211"/>
    <w:rsid w:val="005435D2"/>
    <w:rsid w:val="00545A9E"/>
    <w:rsid w:val="00546D29"/>
    <w:rsid w:val="00550EE3"/>
    <w:rsid w:val="00552FA8"/>
    <w:rsid w:val="005533E8"/>
    <w:rsid w:val="0055495B"/>
    <w:rsid w:val="00554AC3"/>
    <w:rsid w:val="005566BF"/>
    <w:rsid w:val="00556901"/>
    <w:rsid w:val="005570E6"/>
    <w:rsid w:val="00561E22"/>
    <w:rsid w:val="005636CD"/>
    <w:rsid w:val="00564B7C"/>
    <w:rsid w:val="0056508A"/>
    <w:rsid w:val="0056516E"/>
    <w:rsid w:val="00566DA6"/>
    <w:rsid w:val="00570CE7"/>
    <w:rsid w:val="005720FC"/>
    <w:rsid w:val="00572532"/>
    <w:rsid w:val="0057288C"/>
    <w:rsid w:val="00572B02"/>
    <w:rsid w:val="005744CE"/>
    <w:rsid w:val="005751A2"/>
    <w:rsid w:val="00576CDF"/>
    <w:rsid w:val="005772B8"/>
    <w:rsid w:val="0057733F"/>
    <w:rsid w:val="0058107B"/>
    <w:rsid w:val="005839E9"/>
    <w:rsid w:val="00584C75"/>
    <w:rsid w:val="00584E14"/>
    <w:rsid w:val="005851B8"/>
    <w:rsid w:val="005862E2"/>
    <w:rsid w:val="00586F14"/>
    <w:rsid w:val="00587440"/>
    <w:rsid w:val="00590737"/>
    <w:rsid w:val="005911F9"/>
    <w:rsid w:val="00593B6D"/>
    <w:rsid w:val="005A0D28"/>
    <w:rsid w:val="005A162A"/>
    <w:rsid w:val="005A3ECB"/>
    <w:rsid w:val="005A5F44"/>
    <w:rsid w:val="005B0051"/>
    <w:rsid w:val="005B0748"/>
    <w:rsid w:val="005B099C"/>
    <w:rsid w:val="005B133F"/>
    <w:rsid w:val="005B1D3D"/>
    <w:rsid w:val="005B6146"/>
    <w:rsid w:val="005B684F"/>
    <w:rsid w:val="005B71C0"/>
    <w:rsid w:val="005B73DA"/>
    <w:rsid w:val="005B7AC6"/>
    <w:rsid w:val="005C10C3"/>
    <w:rsid w:val="005C1C18"/>
    <w:rsid w:val="005C2D33"/>
    <w:rsid w:val="005C3620"/>
    <w:rsid w:val="005C675D"/>
    <w:rsid w:val="005D55CB"/>
    <w:rsid w:val="005D5F38"/>
    <w:rsid w:val="005D69E8"/>
    <w:rsid w:val="005E01F4"/>
    <w:rsid w:val="005E03D7"/>
    <w:rsid w:val="005E1CD4"/>
    <w:rsid w:val="005E1F41"/>
    <w:rsid w:val="005E2F6E"/>
    <w:rsid w:val="005E4876"/>
    <w:rsid w:val="005E497D"/>
    <w:rsid w:val="005E4D01"/>
    <w:rsid w:val="005E62DB"/>
    <w:rsid w:val="005E7AA3"/>
    <w:rsid w:val="005F0B04"/>
    <w:rsid w:val="005F3D87"/>
    <w:rsid w:val="005F4E53"/>
    <w:rsid w:val="005F76BF"/>
    <w:rsid w:val="00600B61"/>
    <w:rsid w:val="00600B79"/>
    <w:rsid w:val="00604DEA"/>
    <w:rsid w:val="0060616A"/>
    <w:rsid w:val="00606328"/>
    <w:rsid w:val="00607583"/>
    <w:rsid w:val="00611D43"/>
    <w:rsid w:val="00613419"/>
    <w:rsid w:val="00613BD6"/>
    <w:rsid w:val="00615F7B"/>
    <w:rsid w:val="00617AA0"/>
    <w:rsid w:val="00620F5E"/>
    <w:rsid w:val="006210FE"/>
    <w:rsid w:val="006228E9"/>
    <w:rsid w:val="00623267"/>
    <w:rsid w:val="0062503D"/>
    <w:rsid w:val="00626A18"/>
    <w:rsid w:val="00633231"/>
    <w:rsid w:val="00633D13"/>
    <w:rsid w:val="0063604A"/>
    <w:rsid w:val="00641557"/>
    <w:rsid w:val="0064233A"/>
    <w:rsid w:val="00642D57"/>
    <w:rsid w:val="00643902"/>
    <w:rsid w:val="00643B12"/>
    <w:rsid w:val="00643FFB"/>
    <w:rsid w:val="00644D84"/>
    <w:rsid w:val="00645806"/>
    <w:rsid w:val="00647BCB"/>
    <w:rsid w:val="00650510"/>
    <w:rsid w:val="00651765"/>
    <w:rsid w:val="006529B0"/>
    <w:rsid w:val="00652EB8"/>
    <w:rsid w:val="00653E90"/>
    <w:rsid w:val="0065401A"/>
    <w:rsid w:val="00654CFB"/>
    <w:rsid w:val="00656524"/>
    <w:rsid w:val="00657DF7"/>
    <w:rsid w:val="00661DB7"/>
    <w:rsid w:val="006621B9"/>
    <w:rsid w:val="00662576"/>
    <w:rsid w:val="00662E89"/>
    <w:rsid w:val="00663842"/>
    <w:rsid w:val="0066697B"/>
    <w:rsid w:val="0066708D"/>
    <w:rsid w:val="00670869"/>
    <w:rsid w:val="00672B7F"/>
    <w:rsid w:val="00674A34"/>
    <w:rsid w:val="00674B40"/>
    <w:rsid w:val="0067604C"/>
    <w:rsid w:val="00680B43"/>
    <w:rsid w:val="0068161E"/>
    <w:rsid w:val="006834E1"/>
    <w:rsid w:val="00685371"/>
    <w:rsid w:val="00692F78"/>
    <w:rsid w:val="0069369E"/>
    <w:rsid w:val="006A28AB"/>
    <w:rsid w:val="006A3E6C"/>
    <w:rsid w:val="006A5AE7"/>
    <w:rsid w:val="006A6248"/>
    <w:rsid w:val="006A783B"/>
    <w:rsid w:val="006A7AFF"/>
    <w:rsid w:val="006B000B"/>
    <w:rsid w:val="006B4D95"/>
    <w:rsid w:val="006B6F2B"/>
    <w:rsid w:val="006B7247"/>
    <w:rsid w:val="006B76EF"/>
    <w:rsid w:val="006B7D9C"/>
    <w:rsid w:val="006C02D6"/>
    <w:rsid w:val="006C0A2F"/>
    <w:rsid w:val="006C0E32"/>
    <w:rsid w:val="006C1327"/>
    <w:rsid w:val="006C3E91"/>
    <w:rsid w:val="006C3FF8"/>
    <w:rsid w:val="006C54C5"/>
    <w:rsid w:val="006C5E64"/>
    <w:rsid w:val="006C6640"/>
    <w:rsid w:val="006C6C7C"/>
    <w:rsid w:val="006C7D40"/>
    <w:rsid w:val="006D28F0"/>
    <w:rsid w:val="006D2F8A"/>
    <w:rsid w:val="006D77ED"/>
    <w:rsid w:val="006D7A3F"/>
    <w:rsid w:val="006E101A"/>
    <w:rsid w:val="006E2452"/>
    <w:rsid w:val="006E24FD"/>
    <w:rsid w:val="006E570C"/>
    <w:rsid w:val="006E5BF6"/>
    <w:rsid w:val="006E6751"/>
    <w:rsid w:val="006F1DB0"/>
    <w:rsid w:val="006F2A18"/>
    <w:rsid w:val="006F4CD3"/>
    <w:rsid w:val="006F7577"/>
    <w:rsid w:val="007009DB"/>
    <w:rsid w:val="00701EF2"/>
    <w:rsid w:val="00701FF7"/>
    <w:rsid w:val="007026AD"/>
    <w:rsid w:val="0070463E"/>
    <w:rsid w:val="00717308"/>
    <w:rsid w:val="00721B02"/>
    <w:rsid w:val="00721EE4"/>
    <w:rsid w:val="00722670"/>
    <w:rsid w:val="00722B98"/>
    <w:rsid w:val="00722C36"/>
    <w:rsid w:val="0072549E"/>
    <w:rsid w:val="007260C9"/>
    <w:rsid w:val="00727AA0"/>
    <w:rsid w:val="0073347F"/>
    <w:rsid w:val="0073623B"/>
    <w:rsid w:val="007379FB"/>
    <w:rsid w:val="00740E61"/>
    <w:rsid w:val="007422C7"/>
    <w:rsid w:val="0074433D"/>
    <w:rsid w:val="00745E94"/>
    <w:rsid w:val="007462C8"/>
    <w:rsid w:val="007508AA"/>
    <w:rsid w:val="00751F5D"/>
    <w:rsid w:val="007534DE"/>
    <w:rsid w:val="007539E3"/>
    <w:rsid w:val="00760310"/>
    <w:rsid w:val="0076106E"/>
    <w:rsid w:val="00762F54"/>
    <w:rsid w:val="00764D70"/>
    <w:rsid w:val="007702F5"/>
    <w:rsid w:val="007705B6"/>
    <w:rsid w:val="00772ACF"/>
    <w:rsid w:val="00773CF1"/>
    <w:rsid w:val="00774161"/>
    <w:rsid w:val="007749DE"/>
    <w:rsid w:val="007767A1"/>
    <w:rsid w:val="00776A32"/>
    <w:rsid w:val="00776DF1"/>
    <w:rsid w:val="00776E30"/>
    <w:rsid w:val="00777444"/>
    <w:rsid w:val="00782ED1"/>
    <w:rsid w:val="00782F19"/>
    <w:rsid w:val="00784BDE"/>
    <w:rsid w:val="00791446"/>
    <w:rsid w:val="0079271A"/>
    <w:rsid w:val="00792BFB"/>
    <w:rsid w:val="00793DBC"/>
    <w:rsid w:val="007945BA"/>
    <w:rsid w:val="0079721A"/>
    <w:rsid w:val="007979B5"/>
    <w:rsid w:val="007A12F1"/>
    <w:rsid w:val="007A1F66"/>
    <w:rsid w:val="007A2494"/>
    <w:rsid w:val="007A2B1B"/>
    <w:rsid w:val="007A32FA"/>
    <w:rsid w:val="007A3438"/>
    <w:rsid w:val="007A3734"/>
    <w:rsid w:val="007A391C"/>
    <w:rsid w:val="007A3D64"/>
    <w:rsid w:val="007A466F"/>
    <w:rsid w:val="007A5C15"/>
    <w:rsid w:val="007B3257"/>
    <w:rsid w:val="007B46A4"/>
    <w:rsid w:val="007B6F50"/>
    <w:rsid w:val="007B77B0"/>
    <w:rsid w:val="007B7AAE"/>
    <w:rsid w:val="007B7DEB"/>
    <w:rsid w:val="007C157F"/>
    <w:rsid w:val="007C18DE"/>
    <w:rsid w:val="007C1DFC"/>
    <w:rsid w:val="007C5B60"/>
    <w:rsid w:val="007D225A"/>
    <w:rsid w:val="007D3D5E"/>
    <w:rsid w:val="007D502E"/>
    <w:rsid w:val="007D514A"/>
    <w:rsid w:val="007D5DE4"/>
    <w:rsid w:val="007D6982"/>
    <w:rsid w:val="007D6FF5"/>
    <w:rsid w:val="007D7A6C"/>
    <w:rsid w:val="007E03D8"/>
    <w:rsid w:val="007E1BA3"/>
    <w:rsid w:val="007E2B9C"/>
    <w:rsid w:val="007E2E57"/>
    <w:rsid w:val="007F0124"/>
    <w:rsid w:val="007F0374"/>
    <w:rsid w:val="007F0625"/>
    <w:rsid w:val="007F1D5F"/>
    <w:rsid w:val="007F1EFB"/>
    <w:rsid w:val="007F28B4"/>
    <w:rsid w:val="007F3463"/>
    <w:rsid w:val="007F3847"/>
    <w:rsid w:val="007F3DC5"/>
    <w:rsid w:val="007F52BC"/>
    <w:rsid w:val="007F784C"/>
    <w:rsid w:val="007F7876"/>
    <w:rsid w:val="00800207"/>
    <w:rsid w:val="0080059C"/>
    <w:rsid w:val="00801B1D"/>
    <w:rsid w:val="00803A49"/>
    <w:rsid w:val="00803E07"/>
    <w:rsid w:val="008050D5"/>
    <w:rsid w:val="00805FCE"/>
    <w:rsid w:val="008066C7"/>
    <w:rsid w:val="0081239C"/>
    <w:rsid w:val="008155AB"/>
    <w:rsid w:val="008169FA"/>
    <w:rsid w:val="008232D1"/>
    <w:rsid w:val="00826020"/>
    <w:rsid w:val="008327BE"/>
    <w:rsid w:val="00832975"/>
    <w:rsid w:val="0083307B"/>
    <w:rsid w:val="00834105"/>
    <w:rsid w:val="00835F78"/>
    <w:rsid w:val="0083638B"/>
    <w:rsid w:val="008365EB"/>
    <w:rsid w:val="0084253D"/>
    <w:rsid w:val="008439BE"/>
    <w:rsid w:val="00843C25"/>
    <w:rsid w:val="0084622F"/>
    <w:rsid w:val="00847220"/>
    <w:rsid w:val="00850ADB"/>
    <w:rsid w:val="0085174B"/>
    <w:rsid w:val="00854AAA"/>
    <w:rsid w:val="00855118"/>
    <w:rsid w:val="008572CF"/>
    <w:rsid w:val="008573F4"/>
    <w:rsid w:val="00860362"/>
    <w:rsid w:val="00861918"/>
    <w:rsid w:val="00863296"/>
    <w:rsid w:val="0086339F"/>
    <w:rsid w:val="00865E2C"/>
    <w:rsid w:val="00867495"/>
    <w:rsid w:val="00870592"/>
    <w:rsid w:val="0087109C"/>
    <w:rsid w:val="00871775"/>
    <w:rsid w:val="00871EF1"/>
    <w:rsid w:val="008729B7"/>
    <w:rsid w:val="00872FDA"/>
    <w:rsid w:val="00876D05"/>
    <w:rsid w:val="00881CB8"/>
    <w:rsid w:val="00885C49"/>
    <w:rsid w:val="00890A16"/>
    <w:rsid w:val="008910A3"/>
    <w:rsid w:val="00891397"/>
    <w:rsid w:val="008920C5"/>
    <w:rsid w:val="008924F2"/>
    <w:rsid w:val="008926BA"/>
    <w:rsid w:val="0089271F"/>
    <w:rsid w:val="008928AF"/>
    <w:rsid w:val="008931F5"/>
    <w:rsid w:val="00896474"/>
    <w:rsid w:val="008972CA"/>
    <w:rsid w:val="00897720"/>
    <w:rsid w:val="008A2811"/>
    <w:rsid w:val="008A66FE"/>
    <w:rsid w:val="008B03CC"/>
    <w:rsid w:val="008B10FA"/>
    <w:rsid w:val="008B1DAF"/>
    <w:rsid w:val="008B413C"/>
    <w:rsid w:val="008B6532"/>
    <w:rsid w:val="008B68D8"/>
    <w:rsid w:val="008B76C3"/>
    <w:rsid w:val="008C0E26"/>
    <w:rsid w:val="008C42EF"/>
    <w:rsid w:val="008C4EE4"/>
    <w:rsid w:val="008C67E4"/>
    <w:rsid w:val="008D3CEA"/>
    <w:rsid w:val="008D5492"/>
    <w:rsid w:val="008D6A82"/>
    <w:rsid w:val="008D73F2"/>
    <w:rsid w:val="008E0A63"/>
    <w:rsid w:val="008E5581"/>
    <w:rsid w:val="008E70BC"/>
    <w:rsid w:val="008F02D5"/>
    <w:rsid w:val="008F67B6"/>
    <w:rsid w:val="008F6E3C"/>
    <w:rsid w:val="008F7F80"/>
    <w:rsid w:val="00900E2D"/>
    <w:rsid w:val="009028F7"/>
    <w:rsid w:val="00905D4D"/>
    <w:rsid w:val="00905DB9"/>
    <w:rsid w:val="00912B52"/>
    <w:rsid w:val="0091320E"/>
    <w:rsid w:val="0091349D"/>
    <w:rsid w:val="00916918"/>
    <w:rsid w:val="00917CF2"/>
    <w:rsid w:val="0092007B"/>
    <w:rsid w:val="009210D2"/>
    <w:rsid w:val="00922CEC"/>
    <w:rsid w:val="00933237"/>
    <w:rsid w:val="00934277"/>
    <w:rsid w:val="00935CBD"/>
    <w:rsid w:val="0094043F"/>
    <w:rsid w:val="009414A5"/>
    <w:rsid w:val="00942E02"/>
    <w:rsid w:val="0094391F"/>
    <w:rsid w:val="00944817"/>
    <w:rsid w:val="00945303"/>
    <w:rsid w:val="009463A1"/>
    <w:rsid w:val="009502DA"/>
    <w:rsid w:val="0095075A"/>
    <w:rsid w:val="009508C7"/>
    <w:rsid w:val="0095132B"/>
    <w:rsid w:val="009519F6"/>
    <w:rsid w:val="00952897"/>
    <w:rsid w:val="009564A0"/>
    <w:rsid w:val="00960DDB"/>
    <w:rsid w:val="00961003"/>
    <w:rsid w:val="00961DDC"/>
    <w:rsid w:val="009629DF"/>
    <w:rsid w:val="00962B4F"/>
    <w:rsid w:val="00963D0C"/>
    <w:rsid w:val="0096445C"/>
    <w:rsid w:val="0096615C"/>
    <w:rsid w:val="009662C4"/>
    <w:rsid w:val="0096759A"/>
    <w:rsid w:val="00967D91"/>
    <w:rsid w:val="009703EC"/>
    <w:rsid w:val="00972715"/>
    <w:rsid w:val="00972A72"/>
    <w:rsid w:val="0097409A"/>
    <w:rsid w:val="009749BC"/>
    <w:rsid w:val="00975DC1"/>
    <w:rsid w:val="00981905"/>
    <w:rsid w:val="0098238F"/>
    <w:rsid w:val="0098254B"/>
    <w:rsid w:val="00982CEA"/>
    <w:rsid w:val="00990CBB"/>
    <w:rsid w:val="00991F31"/>
    <w:rsid w:val="009934E9"/>
    <w:rsid w:val="009946B9"/>
    <w:rsid w:val="00995317"/>
    <w:rsid w:val="00996A2B"/>
    <w:rsid w:val="009A0603"/>
    <w:rsid w:val="009A0ABB"/>
    <w:rsid w:val="009A18D3"/>
    <w:rsid w:val="009A23A5"/>
    <w:rsid w:val="009A5CD7"/>
    <w:rsid w:val="009A70D6"/>
    <w:rsid w:val="009A79F3"/>
    <w:rsid w:val="009B06AD"/>
    <w:rsid w:val="009B0FA0"/>
    <w:rsid w:val="009B1940"/>
    <w:rsid w:val="009B2D6A"/>
    <w:rsid w:val="009B2F84"/>
    <w:rsid w:val="009B51C8"/>
    <w:rsid w:val="009B6817"/>
    <w:rsid w:val="009B7167"/>
    <w:rsid w:val="009C0A78"/>
    <w:rsid w:val="009C1322"/>
    <w:rsid w:val="009C3083"/>
    <w:rsid w:val="009C3F62"/>
    <w:rsid w:val="009C5D39"/>
    <w:rsid w:val="009C5EB8"/>
    <w:rsid w:val="009D027C"/>
    <w:rsid w:val="009D1433"/>
    <w:rsid w:val="009D211B"/>
    <w:rsid w:val="009D57C2"/>
    <w:rsid w:val="009E108B"/>
    <w:rsid w:val="009E235A"/>
    <w:rsid w:val="009E24A3"/>
    <w:rsid w:val="009E3A5F"/>
    <w:rsid w:val="009E5763"/>
    <w:rsid w:val="009E5A93"/>
    <w:rsid w:val="009E6568"/>
    <w:rsid w:val="009F0232"/>
    <w:rsid w:val="009F02A0"/>
    <w:rsid w:val="009F451C"/>
    <w:rsid w:val="009F563F"/>
    <w:rsid w:val="009F6122"/>
    <w:rsid w:val="009F7117"/>
    <w:rsid w:val="009F7D69"/>
    <w:rsid w:val="00A00A22"/>
    <w:rsid w:val="00A01856"/>
    <w:rsid w:val="00A01EE3"/>
    <w:rsid w:val="00A033A8"/>
    <w:rsid w:val="00A0422B"/>
    <w:rsid w:val="00A05C74"/>
    <w:rsid w:val="00A07895"/>
    <w:rsid w:val="00A078AC"/>
    <w:rsid w:val="00A1476D"/>
    <w:rsid w:val="00A14A8F"/>
    <w:rsid w:val="00A14C0D"/>
    <w:rsid w:val="00A1703D"/>
    <w:rsid w:val="00A210C7"/>
    <w:rsid w:val="00A25FE6"/>
    <w:rsid w:val="00A26778"/>
    <w:rsid w:val="00A26E1C"/>
    <w:rsid w:val="00A30555"/>
    <w:rsid w:val="00A30B0B"/>
    <w:rsid w:val="00A33C8D"/>
    <w:rsid w:val="00A3482C"/>
    <w:rsid w:val="00A352B8"/>
    <w:rsid w:val="00A37EC4"/>
    <w:rsid w:val="00A393C3"/>
    <w:rsid w:val="00A44C16"/>
    <w:rsid w:val="00A47825"/>
    <w:rsid w:val="00A5169A"/>
    <w:rsid w:val="00A5193F"/>
    <w:rsid w:val="00A52968"/>
    <w:rsid w:val="00A545C4"/>
    <w:rsid w:val="00A5478E"/>
    <w:rsid w:val="00A55791"/>
    <w:rsid w:val="00A55994"/>
    <w:rsid w:val="00A56C16"/>
    <w:rsid w:val="00A60AC1"/>
    <w:rsid w:val="00A6111B"/>
    <w:rsid w:val="00A6143B"/>
    <w:rsid w:val="00A61C4C"/>
    <w:rsid w:val="00A6373A"/>
    <w:rsid w:val="00A70FC0"/>
    <w:rsid w:val="00A721BA"/>
    <w:rsid w:val="00A731FE"/>
    <w:rsid w:val="00A74880"/>
    <w:rsid w:val="00A74BA6"/>
    <w:rsid w:val="00A804B1"/>
    <w:rsid w:val="00A81198"/>
    <w:rsid w:val="00A86F17"/>
    <w:rsid w:val="00A86FAE"/>
    <w:rsid w:val="00A9093C"/>
    <w:rsid w:val="00A92752"/>
    <w:rsid w:val="00A94232"/>
    <w:rsid w:val="00A9778E"/>
    <w:rsid w:val="00AA285A"/>
    <w:rsid w:val="00AA2900"/>
    <w:rsid w:val="00AA3E12"/>
    <w:rsid w:val="00AA3E27"/>
    <w:rsid w:val="00AA4468"/>
    <w:rsid w:val="00AA4AEA"/>
    <w:rsid w:val="00AA5B02"/>
    <w:rsid w:val="00AA6717"/>
    <w:rsid w:val="00AA75E1"/>
    <w:rsid w:val="00AA7803"/>
    <w:rsid w:val="00AB3F71"/>
    <w:rsid w:val="00AB512A"/>
    <w:rsid w:val="00AB5E64"/>
    <w:rsid w:val="00AB6E5E"/>
    <w:rsid w:val="00AB7EC6"/>
    <w:rsid w:val="00AC0903"/>
    <w:rsid w:val="00AC21B2"/>
    <w:rsid w:val="00AC397C"/>
    <w:rsid w:val="00AC4713"/>
    <w:rsid w:val="00AC6524"/>
    <w:rsid w:val="00AC65EF"/>
    <w:rsid w:val="00AC75B9"/>
    <w:rsid w:val="00AD0653"/>
    <w:rsid w:val="00AD0C86"/>
    <w:rsid w:val="00AD1F36"/>
    <w:rsid w:val="00AD56C4"/>
    <w:rsid w:val="00AD61D6"/>
    <w:rsid w:val="00AD789F"/>
    <w:rsid w:val="00AE266D"/>
    <w:rsid w:val="00AE34A4"/>
    <w:rsid w:val="00AE64BB"/>
    <w:rsid w:val="00AE7F7C"/>
    <w:rsid w:val="00AF1FA6"/>
    <w:rsid w:val="00AF6B70"/>
    <w:rsid w:val="00AF6EB6"/>
    <w:rsid w:val="00AF7A82"/>
    <w:rsid w:val="00B00744"/>
    <w:rsid w:val="00B01877"/>
    <w:rsid w:val="00B02F31"/>
    <w:rsid w:val="00B068DE"/>
    <w:rsid w:val="00B0692E"/>
    <w:rsid w:val="00B06B4B"/>
    <w:rsid w:val="00B06E57"/>
    <w:rsid w:val="00B07247"/>
    <w:rsid w:val="00B1010E"/>
    <w:rsid w:val="00B12E17"/>
    <w:rsid w:val="00B15FD8"/>
    <w:rsid w:val="00B164C6"/>
    <w:rsid w:val="00B201B7"/>
    <w:rsid w:val="00B22684"/>
    <w:rsid w:val="00B25F05"/>
    <w:rsid w:val="00B2733A"/>
    <w:rsid w:val="00B274D0"/>
    <w:rsid w:val="00B27A5D"/>
    <w:rsid w:val="00B27D7A"/>
    <w:rsid w:val="00B30C8A"/>
    <w:rsid w:val="00B326A7"/>
    <w:rsid w:val="00B34162"/>
    <w:rsid w:val="00B40315"/>
    <w:rsid w:val="00B40CB5"/>
    <w:rsid w:val="00B40DE6"/>
    <w:rsid w:val="00B41109"/>
    <w:rsid w:val="00B412C6"/>
    <w:rsid w:val="00B4148F"/>
    <w:rsid w:val="00B44E67"/>
    <w:rsid w:val="00B4620B"/>
    <w:rsid w:val="00B471AC"/>
    <w:rsid w:val="00B536B6"/>
    <w:rsid w:val="00B5376E"/>
    <w:rsid w:val="00B5693D"/>
    <w:rsid w:val="00B615D1"/>
    <w:rsid w:val="00B616B7"/>
    <w:rsid w:val="00B65AE0"/>
    <w:rsid w:val="00B65BA6"/>
    <w:rsid w:val="00B66C1D"/>
    <w:rsid w:val="00B67085"/>
    <w:rsid w:val="00B6795D"/>
    <w:rsid w:val="00B70F87"/>
    <w:rsid w:val="00B71C87"/>
    <w:rsid w:val="00B71E24"/>
    <w:rsid w:val="00B73AF2"/>
    <w:rsid w:val="00B742C0"/>
    <w:rsid w:val="00B74F57"/>
    <w:rsid w:val="00B8350B"/>
    <w:rsid w:val="00B85544"/>
    <w:rsid w:val="00B85560"/>
    <w:rsid w:val="00B85655"/>
    <w:rsid w:val="00B87231"/>
    <w:rsid w:val="00B91F62"/>
    <w:rsid w:val="00B92CBA"/>
    <w:rsid w:val="00B95346"/>
    <w:rsid w:val="00B95D86"/>
    <w:rsid w:val="00B96B41"/>
    <w:rsid w:val="00BA1D2B"/>
    <w:rsid w:val="00BA2124"/>
    <w:rsid w:val="00BA2630"/>
    <w:rsid w:val="00BA41BA"/>
    <w:rsid w:val="00BA4E23"/>
    <w:rsid w:val="00BA4F57"/>
    <w:rsid w:val="00BA5927"/>
    <w:rsid w:val="00BA6F40"/>
    <w:rsid w:val="00BB3D84"/>
    <w:rsid w:val="00BB7A53"/>
    <w:rsid w:val="00BC0D30"/>
    <w:rsid w:val="00BC1B24"/>
    <w:rsid w:val="00BC20B6"/>
    <w:rsid w:val="00BC2CC4"/>
    <w:rsid w:val="00BC3D57"/>
    <w:rsid w:val="00BC4641"/>
    <w:rsid w:val="00BD43B6"/>
    <w:rsid w:val="00BD77F0"/>
    <w:rsid w:val="00BE08B1"/>
    <w:rsid w:val="00BE0A7E"/>
    <w:rsid w:val="00BE1A84"/>
    <w:rsid w:val="00BE3B30"/>
    <w:rsid w:val="00BE6DAB"/>
    <w:rsid w:val="00BF0680"/>
    <w:rsid w:val="00BF1032"/>
    <w:rsid w:val="00BF3CB7"/>
    <w:rsid w:val="00BF509B"/>
    <w:rsid w:val="00BF5194"/>
    <w:rsid w:val="00BF6A87"/>
    <w:rsid w:val="00BF7D8F"/>
    <w:rsid w:val="00C00086"/>
    <w:rsid w:val="00C00B61"/>
    <w:rsid w:val="00C013F8"/>
    <w:rsid w:val="00C02EE5"/>
    <w:rsid w:val="00C04247"/>
    <w:rsid w:val="00C045C9"/>
    <w:rsid w:val="00C05509"/>
    <w:rsid w:val="00C06388"/>
    <w:rsid w:val="00C07CB9"/>
    <w:rsid w:val="00C12EC0"/>
    <w:rsid w:val="00C14D58"/>
    <w:rsid w:val="00C165AC"/>
    <w:rsid w:val="00C17858"/>
    <w:rsid w:val="00C21A2D"/>
    <w:rsid w:val="00C21B75"/>
    <w:rsid w:val="00C22A2C"/>
    <w:rsid w:val="00C25032"/>
    <w:rsid w:val="00C25651"/>
    <w:rsid w:val="00C256A3"/>
    <w:rsid w:val="00C25865"/>
    <w:rsid w:val="00C27A0F"/>
    <w:rsid w:val="00C27D8D"/>
    <w:rsid w:val="00C3049E"/>
    <w:rsid w:val="00C30839"/>
    <w:rsid w:val="00C30B56"/>
    <w:rsid w:val="00C3177C"/>
    <w:rsid w:val="00C3501F"/>
    <w:rsid w:val="00C35E0A"/>
    <w:rsid w:val="00C3613F"/>
    <w:rsid w:val="00C37A29"/>
    <w:rsid w:val="00C410DE"/>
    <w:rsid w:val="00C42DBF"/>
    <w:rsid w:val="00C456B3"/>
    <w:rsid w:val="00C46487"/>
    <w:rsid w:val="00C5086D"/>
    <w:rsid w:val="00C53A80"/>
    <w:rsid w:val="00C54B14"/>
    <w:rsid w:val="00C55877"/>
    <w:rsid w:val="00C57ED7"/>
    <w:rsid w:val="00C60074"/>
    <w:rsid w:val="00C61307"/>
    <w:rsid w:val="00C62BBD"/>
    <w:rsid w:val="00C63980"/>
    <w:rsid w:val="00C64DA1"/>
    <w:rsid w:val="00C6670A"/>
    <w:rsid w:val="00C7061D"/>
    <w:rsid w:val="00C731FF"/>
    <w:rsid w:val="00C74637"/>
    <w:rsid w:val="00C7504C"/>
    <w:rsid w:val="00C75C49"/>
    <w:rsid w:val="00C76240"/>
    <w:rsid w:val="00C855AB"/>
    <w:rsid w:val="00C865DF"/>
    <w:rsid w:val="00C9039E"/>
    <w:rsid w:val="00C90478"/>
    <w:rsid w:val="00C90DAA"/>
    <w:rsid w:val="00C920FD"/>
    <w:rsid w:val="00C92827"/>
    <w:rsid w:val="00C94528"/>
    <w:rsid w:val="00C950BD"/>
    <w:rsid w:val="00C954FB"/>
    <w:rsid w:val="00C96048"/>
    <w:rsid w:val="00C9701D"/>
    <w:rsid w:val="00C971CE"/>
    <w:rsid w:val="00C97CED"/>
    <w:rsid w:val="00C97F15"/>
    <w:rsid w:val="00CA1049"/>
    <w:rsid w:val="00CA15B9"/>
    <w:rsid w:val="00CA2819"/>
    <w:rsid w:val="00CA5948"/>
    <w:rsid w:val="00CA5C0F"/>
    <w:rsid w:val="00CA5CFA"/>
    <w:rsid w:val="00CB1199"/>
    <w:rsid w:val="00CB1E3D"/>
    <w:rsid w:val="00CB21B3"/>
    <w:rsid w:val="00CB25FA"/>
    <w:rsid w:val="00CB5C99"/>
    <w:rsid w:val="00CB6553"/>
    <w:rsid w:val="00CC53C1"/>
    <w:rsid w:val="00CD05F8"/>
    <w:rsid w:val="00CD0BF3"/>
    <w:rsid w:val="00CD2DB9"/>
    <w:rsid w:val="00CD5271"/>
    <w:rsid w:val="00CD62C2"/>
    <w:rsid w:val="00CE1C62"/>
    <w:rsid w:val="00CE3330"/>
    <w:rsid w:val="00CF0ACE"/>
    <w:rsid w:val="00CF1B93"/>
    <w:rsid w:val="00CF22EE"/>
    <w:rsid w:val="00D03A85"/>
    <w:rsid w:val="00D049E8"/>
    <w:rsid w:val="00D07362"/>
    <w:rsid w:val="00D147B1"/>
    <w:rsid w:val="00D15926"/>
    <w:rsid w:val="00D23F0B"/>
    <w:rsid w:val="00D2418A"/>
    <w:rsid w:val="00D241FF"/>
    <w:rsid w:val="00D24FCA"/>
    <w:rsid w:val="00D27510"/>
    <w:rsid w:val="00D35189"/>
    <w:rsid w:val="00D3622C"/>
    <w:rsid w:val="00D37757"/>
    <w:rsid w:val="00D4181B"/>
    <w:rsid w:val="00D41997"/>
    <w:rsid w:val="00D42D1C"/>
    <w:rsid w:val="00D432E6"/>
    <w:rsid w:val="00D44832"/>
    <w:rsid w:val="00D46A5A"/>
    <w:rsid w:val="00D474EB"/>
    <w:rsid w:val="00D4B4E3"/>
    <w:rsid w:val="00D5081A"/>
    <w:rsid w:val="00D510B7"/>
    <w:rsid w:val="00D515B2"/>
    <w:rsid w:val="00D51629"/>
    <w:rsid w:val="00D51A02"/>
    <w:rsid w:val="00D623FC"/>
    <w:rsid w:val="00D62FFD"/>
    <w:rsid w:val="00D630AB"/>
    <w:rsid w:val="00D63548"/>
    <w:rsid w:val="00D64051"/>
    <w:rsid w:val="00D64506"/>
    <w:rsid w:val="00D665C9"/>
    <w:rsid w:val="00D70BC1"/>
    <w:rsid w:val="00D71E11"/>
    <w:rsid w:val="00D74755"/>
    <w:rsid w:val="00D76550"/>
    <w:rsid w:val="00D82268"/>
    <w:rsid w:val="00D83E22"/>
    <w:rsid w:val="00D85D95"/>
    <w:rsid w:val="00D8602F"/>
    <w:rsid w:val="00D92B50"/>
    <w:rsid w:val="00D93521"/>
    <w:rsid w:val="00D93DF7"/>
    <w:rsid w:val="00D94386"/>
    <w:rsid w:val="00D94D8E"/>
    <w:rsid w:val="00D96C11"/>
    <w:rsid w:val="00D96F3F"/>
    <w:rsid w:val="00DA1B9D"/>
    <w:rsid w:val="00DA1CCB"/>
    <w:rsid w:val="00DA20A7"/>
    <w:rsid w:val="00DA334E"/>
    <w:rsid w:val="00DA33B0"/>
    <w:rsid w:val="00DA39A9"/>
    <w:rsid w:val="00DA50B3"/>
    <w:rsid w:val="00DA5A47"/>
    <w:rsid w:val="00DA71AD"/>
    <w:rsid w:val="00DA7FEF"/>
    <w:rsid w:val="00DB1812"/>
    <w:rsid w:val="00DB653D"/>
    <w:rsid w:val="00DB727D"/>
    <w:rsid w:val="00DB7E62"/>
    <w:rsid w:val="00DC0022"/>
    <w:rsid w:val="00DC1C83"/>
    <w:rsid w:val="00DC4602"/>
    <w:rsid w:val="00DC5992"/>
    <w:rsid w:val="00DC5A2C"/>
    <w:rsid w:val="00DC655D"/>
    <w:rsid w:val="00DC6A0D"/>
    <w:rsid w:val="00DC6FD5"/>
    <w:rsid w:val="00DD0F29"/>
    <w:rsid w:val="00DD2304"/>
    <w:rsid w:val="00DD2796"/>
    <w:rsid w:val="00DD34F0"/>
    <w:rsid w:val="00DD3B65"/>
    <w:rsid w:val="00DE0E96"/>
    <w:rsid w:val="00DE22E5"/>
    <w:rsid w:val="00DE3861"/>
    <w:rsid w:val="00DE4B44"/>
    <w:rsid w:val="00DE4D79"/>
    <w:rsid w:val="00DE5127"/>
    <w:rsid w:val="00DE6700"/>
    <w:rsid w:val="00DE7CBC"/>
    <w:rsid w:val="00DE7E68"/>
    <w:rsid w:val="00DF1625"/>
    <w:rsid w:val="00DF1D18"/>
    <w:rsid w:val="00DF3F03"/>
    <w:rsid w:val="00DF72CC"/>
    <w:rsid w:val="00E00A5B"/>
    <w:rsid w:val="00E01E12"/>
    <w:rsid w:val="00E02D70"/>
    <w:rsid w:val="00E06815"/>
    <w:rsid w:val="00E12E47"/>
    <w:rsid w:val="00E15AF5"/>
    <w:rsid w:val="00E17558"/>
    <w:rsid w:val="00E177FC"/>
    <w:rsid w:val="00E17C4A"/>
    <w:rsid w:val="00E21139"/>
    <w:rsid w:val="00E22D66"/>
    <w:rsid w:val="00E238FF"/>
    <w:rsid w:val="00E2480B"/>
    <w:rsid w:val="00E2496F"/>
    <w:rsid w:val="00E257CA"/>
    <w:rsid w:val="00E259EA"/>
    <w:rsid w:val="00E25C7A"/>
    <w:rsid w:val="00E300C9"/>
    <w:rsid w:val="00E312AA"/>
    <w:rsid w:val="00E31DD6"/>
    <w:rsid w:val="00E32670"/>
    <w:rsid w:val="00E32D3A"/>
    <w:rsid w:val="00E337BB"/>
    <w:rsid w:val="00E345D4"/>
    <w:rsid w:val="00E37BCB"/>
    <w:rsid w:val="00E431FF"/>
    <w:rsid w:val="00E43AE9"/>
    <w:rsid w:val="00E44100"/>
    <w:rsid w:val="00E4595E"/>
    <w:rsid w:val="00E50219"/>
    <w:rsid w:val="00E5090C"/>
    <w:rsid w:val="00E51972"/>
    <w:rsid w:val="00E6046C"/>
    <w:rsid w:val="00E66D55"/>
    <w:rsid w:val="00E67ADD"/>
    <w:rsid w:val="00E70AEF"/>
    <w:rsid w:val="00E714BC"/>
    <w:rsid w:val="00E719DE"/>
    <w:rsid w:val="00E71FC2"/>
    <w:rsid w:val="00E73DA4"/>
    <w:rsid w:val="00E75D42"/>
    <w:rsid w:val="00E7628F"/>
    <w:rsid w:val="00E80AAD"/>
    <w:rsid w:val="00E84910"/>
    <w:rsid w:val="00E913A1"/>
    <w:rsid w:val="00E91BF3"/>
    <w:rsid w:val="00E934AA"/>
    <w:rsid w:val="00E9447B"/>
    <w:rsid w:val="00EA266A"/>
    <w:rsid w:val="00EA323B"/>
    <w:rsid w:val="00EA3D36"/>
    <w:rsid w:val="00EA512D"/>
    <w:rsid w:val="00EA600D"/>
    <w:rsid w:val="00EA68EA"/>
    <w:rsid w:val="00EA6D47"/>
    <w:rsid w:val="00EA7A28"/>
    <w:rsid w:val="00EB1037"/>
    <w:rsid w:val="00EB4D27"/>
    <w:rsid w:val="00EB606D"/>
    <w:rsid w:val="00EB622E"/>
    <w:rsid w:val="00EB6856"/>
    <w:rsid w:val="00EB6FF0"/>
    <w:rsid w:val="00EC26F2"/>
    <w:rsid w:val="00EC320F"/>
    <w:rsid w:val="00EC3EF0"/>
    <w:rsid w:val="00EC5B65"/>
    <w:rsid w:val="00ED2D3B"/>
    <w:rsid w:val="00ED5A3A"/>
    <w:rsid w:val="00EE0464"/>
    <w:rsid w:val="00EE2994"/>
    <w:rsid w:val="00EE41EF"/>
    <w:rsid w:val="00EE427B"/>
    <w:rsid w:val="00EF00CC"/>
    <w:rsid w:val="00EF08F9"/>
    <w:rsid w:val="00EF58D7"/>
    <w:rsid w:val="00EF634C"/>
    <w:rsid w:val="00F036C0"/>
    <w:rsid w:val="00F041D0"/>
    <w:rsid w:val="00F05026"/>
    <w:rsid w:val="00F072E1"/>
    <w:rsid w:val="00F12AAC"/>
    <w:rsid w:val="00F13414"/>
    <w:rsid w:val="00F14E4B"/>
    <w:rsid w:val="00F25550"/>
    <w:rsid w:val="00F25685"/>
    <w:rsid w:val="00F25794"/>
    <w:rsid w:val="00F26952"/>
    <w:rsid w:val="00F272C2"/>
    <w:rsid w:val="00F2799D"/>
    <w:rsid w:val="00F301F5"/>
    <w:rsid w:val="00F33A5F"/>
    <w:rsid w:val="00F34B31"/>
    <w:rsid w:val="00F37BD5"/>
    <w:rsid w:val="00F4170D"/>
    <w:rsid w:val="00F44BD2"/>
    <w:rsid w:val="00F46385"/>
    <w:rsid w:val="00F4639D"/>
    <w:rsid w:val="00F467E0"/>
    <w:rsid w:val="00F47263"/>
    <w:rsid w:val="00F47845"/>
    <w:rsid w:val="00F50771"/>
    <w:rsid w:val="00F50F4B"/>
    <w:rsid w:val="00F54574"/>
    <w:rsid w:val="00F55B5D"/>
    <w:rsid w:val="00F61F45"/>
    <w:rsid w:val="00F64C3A"/>
    <w:rsid w:val="00F65B6F"/>
    <w:rsid w:val="00F67E18"/>
    <w:rsid w:val="00F70B4B"/>
    <w:rsid w:val="00F72B10"/>
    <w:rsid w:val="00F72F6A"/>
    <w:rsid w:val="00F75ADC"/>
    <w:rsid w:val="00F760C0"/>
    <w:rsid w:val="00F80FCD"/>
    <w:rsid w:val="00F81070"/>
    <w:rsid w:val="00F82090"/>
    <w:rsid w:val="00F86BFD"/>
    <w:rsid w:val="00F90D77"/>
    <w:rsid w:val="00F915D5"/>
    <w:rsid w:val="00F92997"/>
    <w:rsid w:val="00F94E1F"/>
    <w:rsid w:val="00F94EC9"/>
    <w:rsid w:val="00F969A0"/>
    <w:rsid w:val="00F97863"/>
    <w:rsid w:val="00FA1270"/>
    <w:rsid w:val="00FA20A2"/>
    <w:rsid w:val="00FA4BEB"/>
    <w:rsid w:val="00FA517B"/>
    <w:rsid w:val="00FA51C2"/>
    <w:rsid w:val="00FA7735"/>
    <w:rsid w:val="00FA79BB"/>
    <w:rsid w:val="00FA7A27"/>
    <w:rsid w:val="00FB0E23"/>
    <w:rsid w:val="00FB3085"/>
    <w:rsid w:val="00FB4D6D"/>
    <w:rsid w:val="00FB4F22"/>
    <w:rsid w:val="00FB683F"/>
    <w:rsid w:val="00FC0BE8"/>
    <w:rsid w:val="00FC2AF6"/>
    <w:rsid w:val="00FC3192"/>
    <w:rsid w:val="00FC360F"/>
    <w:rsid w:val="00FC4D74"/>
    <w:rsid w:val="00FC4E50"/>
    <w:rsid w:val="00FD172C"/>
    <w:rsid w:val="00FD1E8B"/>
    <w:rsid w:val="00FD623F"/>
    <w:rsid w:val="00FE120D"/>
    <w:rsid w:val="00FE45D8"/>
    <w:rsid w:val="00FF2140"/>
    <w:rsid w:val="00FF4038"/>
    <w:rsid w:val="00FF458C"/>
    <w:rsid w:val="00FF67E3"/>
    <w:rsid w:val="010609A5"/>
    <w:rsid w:val="0113B8A7"/>
    <w:rsid w:val="01345D55"/>
    <w:rsid w:val="01E669ED"/>
    <w:rsid w:val="0215C214"/>
    <w:rsid w:val="0234DDC3"/>
    <w:rsid w:val="034C7EF4"/>
    <w:rsid w:val="03595CDE"/>
    <w:rsid w:val="0360CE97"/>
    <w:rsid w:val="03B3BD84"/>
    <w:rsid w:val="03BED21B"/>
    <w:rsid w:val="03F527A3"/>
    <w:rsid w:val="0448A158"/>
    <w:rsid w:val="0469A5AE"/>
    <w:rsid w:val="04837A1C"/>
    <w:rsid w:val="04FAEFB6"/>
    <w:rsid w:val="0563FA82"/>
    <w:rsid w:val="05B1A845"/>
    <w:rsid w:val="05FB7525"/>
    <w:rsid w:val="0600E99F"/>
    <w:rsid w:val="06092733"/>
    <w:rsid w:val="0641A505"/>
    <w:rsid w:val="066A54F5"/>
    <w:rsid w:val="070F7223"/>
    <w:rsid w:val="0711388B"/>
    <w:rsid w:val="0723474F"/>
    <w:rsid w:val="07525209"/>
    <w:rsid w:val="0782FED5"/>
    <w:rsid w:val="078744E2"/>
    <w:rsid w:val="08129455"/>
    <w:rsid w:val="08A9EE64"/>
    <w:rsid w:val="092C163C"/>
    <w:rsid w:val="09A489A5"/>
    <w:rsid w:val="0A0BEB8F"/>
    <w:rsid w:val="0A50649B"/>
    <w:rsid w:val="0A774F47"/>
    <w:rsid w:val="0A7A19B2"/>
    <w:rsid w:val="0AFBB642"/>
    <w:rsid w:val="0B00DAF9"/>
    <w:rsid w:val="0B370C9A"/>
    <w:rsid w:val="0B5F6BFD"/>
    <w:rsid w:val="0BF6C6F0"/>
    <w:rsid w:val="0C26367B"/>
    <w:rsid w:val="0C39D730"/>
    <w:rsid w:val="0D011C0A"/>
    <w:rsid w:val="0D6AF65E"/>
    <w:rsid w:val="0DBAECE0"/>
    <w:rsid w:val="0DF6F944"/>
    <w:rsid w:val="0E2F4613"/>
    <w:rsid w:val="0E2F79B9"/>
    <w:rsid w:val="0E30E33F"/>
    <w:rsid w:val="0E3D6D00"/>
    <w:rsid w:val="0E4814BB"/>
    <w:rsid w:val="0F03E748"/>
    <w:rsid w:val="0F955D06"/>
    <w:rsid w:val="0F9FFECA"/>
    <w:rsid w:val="0FCBC388"/>
    <w:rsid w:val="0FEC1531"/>
    <w:rsid w:val="0FF41734"/>
    <w:rsid w:val="10307082"/>
    <w:rsid w:val="11076BD4"/>
    <w:rsid w:val="116101A6"/>
    <w:rsid w:val="116216F6"/>
    <w:rsid w:val="128BC77C"/>
    <w:rsid w:val="12B56E8B"/>
    <w:rsid w:val="12EE3F06"/>
    <w:rsid w:val="130D2879"/>
    <w:rsid w:val="1353E38D"/>
    <w:rsid w:val="138D9FD8"/>
    <w:rsid w:val="13DC80B9"/>
    <w:rsid w:val="13F0F0CD"/>
    <w:rsid w:val="14513E7B"/>
    <w:rsid w:val="1462FA59"/>
    <w:rsid w:val="1467262B"/>
    <w:rsid w:val="14DE701D"/>
    <w:rsid w:val="14EDC4B8"/>
    <w:rsid w:val="15107F57"/>
    <w:rsid w:val="151F2211"/>
    <w:rsid w:val="15550D55"/>
    <w:rsid w:val="15835665"/>
    <w:rsid w:val="15E83DEC"/>
    <w:rsid w:val="16CF96F8"/>
    <w:rsid w:val="16D06555"/>
    <w:rsid w:val="16FBE6D7"/>
    <w:rsid w:val="17228DC8"/>
    <w:rsid w:val="176332B1"/>
    <w:rsid w:val="17B993B6"/>
    <w:rsid w:val="17F38476"/>
    <w:rsid w:val="18060535"/>
    <w:rsid w:val="18276C89"/>
    <w:rsid w:val="188C5F75"/>
    <w:rsid w:val="188EB0B6"/>
    <w:rsid w:val="18A3A0DF"/>
    <w:rsid w:val="190B9305"/>
    <w:rsid w:val="191A6C9A"/>
    <w:rsid w:val="1938EA65"/>
    <w:rsid w:val="1A1F60A4"/>
    <w:rsid w:val="1A5CC7A1"/>
    <w:rsid w:val="1A8240F1"/>
    <w:rsid w:val="1A90F784"/>
    <w:rsid w:val="1B881AAB"/>
    <w:rsid w:val="1BB329B6"/>
    <w:rsid w:val="1C36DAC2"/>
    <w:rsid w:val="1C5D6C92"/>
    <w:rsid w:val="1C7C3658"/>
    <w:rsid w:val="1CEC4CAE"/>
    <w:rsid w:val="1D2CBDD2"/>
    <w:rsid w:val="1D74C80B"/>
    <w:rsid w:val="1D970280"/>
    <w:rsid w:val="1DC10BA5"/>
    <w:rsid w:val="1EB02EFF"/>
    <w:rsid w:val="1EED774B"/>
    <w:rsid w:val="1F7A53B9"/>
    <w:rsid w:val="1FC77A69"/>
    <w:rsid w:val="204B5352"/>
    <w:rsid w:val="20897A7D"/>
    <w:rsid w:val="208D3A34"/>
    <w:rsid w:val="20A78AB4"/>
    <w:rsid w:val="20C9BA2A"/>
    <w:rsid w:val="211CF0F6"/>
    <w:rsid w:val="2158E1B3"/>
    <w:rsid w:val="217DFEC5"/>
    <w:rsid w:val="22183C66"/>
    <w:rsid w:val="226E6FB2"/>
    <w:rsid w:val="233560A8"/>
    <w:rsid w:val="23655E0A"/>
    <w:rsid w:val="239C188F"/>
    <w:rsid w:val="23A3F536"/>
    <w:rsid w:val="23B05AA6"/>
    <w:rsid w:val="240A158B"/>
    <w:rsid w:val="24621556"/>
    <w:rsid w:val="251CBA0E"/>
    <w:rsid w:val="25396057"/>
    <w:rsid w:val="25C4FA4D"/>
    <w:rsid w:val="25D726AB"/>
    <w:rsid w:val="26050876"/>
    <w:rsid w:val="263903A2"/>
    <w:rsid w:val="26CCA5C2"/>
    <w:rsid w:val="274682EB"/>
    <w:rsid w:val="27EA16AE"/>
    <w:rsid w:val="28287414"/>
    <w:rsid w:val="2871B112"/>
    <w:rsid w:val="2880AEF6"/>
    <w:rsid w:val="289A8F16"/>
    <w:rsid w:val="28CB96E6"/>
    <w:rsid w:val="296FBE70"/>
    <w:rsid w:val="2977A582"/>
    <w:rsid w:val="299D8540"/>
    <w:rsid w:val="2B3A1457"/>
    <w:rsid w:val="2B64448D"/>
    <w:rsid w:val="2BA9464E"/>
    <w:rsid w:val="2BCE6360"/>
    <w:rsid w:val="2BCE7E7D"/>
    <w:rsid w:val="2C2F717B"/>
    <w:rsid w:val="2C73D5EB"/>
    <w:rsid w:val="2CB27D83"/>
    <w:rsid w:val="2CC6E083"/>
    <w:rsid w:val="2D1953A3"/>
    <w:rsid w:val="2D4D5010"/>
    <w:rsid w:val="2D916597"/>
    <w:rsid w:val="2DA4E4DF"/>
    <w:rsid w:val="2DCAD634"/>
    <w:rsid w:val="2DF8A81C"/>
    <w:rsid w:val="2EA3B65C"/>
    <w:rsid w:val="2EC4BFB1"/>
    <w:rsid w:val="2EDDCCBD"/>
    <w:rsid w:val="2F195870"/>
    <w:rsid w:val="2F9B0107"/>
    <w:rsid w:val="2F9F0133"/>
    <w:rsid w:val="3089118D"/>
    <w:rsid w:val="309E7230"/>
    <w:rsid w:val="30D2552F"/>
    <w:rsid w:val="31447031"/>
    <w:rsid w:val="31B77517"/>
    <w:rsid w:val="324BC98A"/>
    <w:rsid w:val="32AD708B"/>
    <w:rsid w:val="32BDD5BD"/>
    <w:rsid w:val="338D5A84"/>
    <w:rsid w:val="33933A9D"/>
    <w:rsid w:val="34379C20"/>
    <w:rsid w:val="34C4B6BB"/>
    <w:rsid w:val="35DA53CE"/>
    <w:rsid w:val="35EA0462"/>
    <w:rsid w:val="3669C2B5"/>
    <w:rsid w:val="36A6BF83"/>
    <w:rsid w:val="36B35024"/>
    <w:rsid w:val="36B8617F"/>
    <w:rsid w:val="36D10C19"/>
    <w:rsid w:val="3700A3E9"/>
    <w:rsid w:val="37A1C0EB"/>
    <w:rsid w:val="37CE59C6"/>
    <w:rsid w:val="37F0DB61"/>
    <w:rsid w:val="38D991C5"/>
    <w:rsid w:val="39F21D84"/>
    <w:rsid w:val="3A422A6F"/>
    <w:rsid w:val="3A5C9BAA"/>
    <w:rsid w:val="3AA6ED1C"/>
    <w:rsid w:val="3AD5874D"/>
    <w:rsid w:val="3AEEA1C4"/>
    <w:rsid w:val="3BFD20E8"/>
    <w:rsid w:val="3C12B307"/>
    <w:rsid w:val="3C84CDFB"/>
    <w:rsid w:val="3CB23C72"/>
    <w:rsid w:val="3CDF39F4"/>
    <w:rsid w:val="3D147036"/>
    <w:rsid w:val="3D6CB3A7"/>
    <w:rsid w:val="3DB9CB00"/>
    <w:rsid w:val="3DDBA8CE"/>
    <w:rsid w:val="3DF4DB1D"/>
    <w:rsid w:val="3E4FC089"/>
    <w:rsid w:val="3E5336D7"/>
    <w:rsid w:val="3E89CE9F"/>
    <w:rsid w:val="3F0B1125"/>
    <w:rsid w:val="3FAAE419"/>
    <w:rsid w:val="3FED89CB"/>
    <w:rsid w:val="40A722DD"/>
    <w:rsid w:val="4129D0C9"/>
    <w:rsid w:val="41858573"/>
    <w:rsid w:val="42064D27"/>
    <w:rsid w:val="42853BB5"/>
    <w:rsid w:val="428D1431"/>
    <w:rsid w:val="429236A2"/>
    <w:rsid w:val="43C93EE4"/>
    <w:rsid w:val="43CF7D15"/>
    <w:rsid w:val="44EDE453"/>
    <w:rsid w:val="456D167A"/>
    <w:rsid w:val="45896AF3"/>
    <w:rsid w:val="45B4007E"/>
    <w:rsid w:val="45FA2F49"/>
    <w:rsid w:val="4656514D"/>
    <w:rsid w:val="468509F0"/>
    <w:rsid w:val="481FCC56"/>
    <w:rsid w:val="48499919"/>
    <w:rsid w:val="48525693"/>
    <w:rsid w:val="48A4846B"/>
    <w:rsid w:val="48BC1419"/>
    <w:rsid w:val="49B950B3"/>
    <w:rsid w:val="4A779A90"/>
    <w:rsid w:val="4A8D0C2C"/>
    <w:rsid w:val="4AAC54F0"/>
    <w:rsid w:val="4AC8179B"/>
    <w:rsid w:val="4B9A3D5A"/>
    <w:rsid w:val="4BC8E0D6"/>
    <w:rsid w:val="4CCCF2FB"/>
    <w:rsid w:val="4D326B36"/>
    <w:rsid w:val="4D3BE844"/>
    <w:rsid w:val="4D43D4CF"/>
    <w:rsid w:val="4D4B8B61"/>
    <w:rsid w:val="4D612B11"/>
    <w:rsid w:val="4DA3F6F1"/>
    <w:rsid w:val="4DF39CF2"/>
    <w:rsid w:val="4F084DE9"/>
    <w:rsid w:val="4F9CE92C"/>
    <w:rsid w:val="4FC460F3"/>
    <w:rsid w:val="50725473"/>
    <w:rsid w:val="507826B5"/>
    <w:rsid w:val="508B63B0"/>
    <w:rsid w:val="513D5F7A"/>
    <w:rsid w:val="514689D4"/>
    <w:rsid w:val="5156A62B"/>
    <w:rsid w:val="51A7D2BA"/>
    <w:rsid w:val="51C46298"/>
    <w:rsid w:val="51E3BA03"/>
    <w:rsid w:val="52099FAE"/>
    <w:rsid w:val="526A2F3E"/>
    <w:rsid w:val="52909071"/>
    <w:rsid w:val="5300DC60"/>
    <w:rsid w:val="53042C15"/>
    <w:rsid w:val="53C70252"/>
    <w:rsid w:val="53DE8AC0"/>
    <w:rsid w:val="54501008"/>
    <w:rsid w:val="547D8D40"/>
    <w:rsid w:val="54C6F6A2"/>
    <w:rsid w:val="551E9EAD"/>
    <w:rsid w:val="553967CD"/>
    <w:rsid w:val="566E6180"/>
    <w:rsid w:val="56702A5B"/>
    <w:rsid w:val="567D8801"/>
    <w:rsid w:val="5686D8D5"/>
    <w:rsid w:val="56C7CCD2"/>
    <w:rsid w:val="56D97C3E"/>
    <w:rsid w:val="5777A9AE"/>
    <w:rsid w:val="57955F69"/>
    <w:rsid w:val="58D0C5A2"/>
    <w:rsid w:val="595D8B9F"/>
    <w:rsid w:val="5966B5BA"/>
    <w:rsid w:val="59CA93CF"/>
    <w:rsid w:val="59DEFF47"/>
    <w:rsid w:val="5A019B8C"/>
    <w:rsid w:val="5A18A4E4"/>
    <w:rsid w:val="5A1A1D5B"/>
    <w:rsid w:val="5B0E863F"/>
    <w:rsid w:val="5B19545B"/>
    <w:rsid w:val="5B4284A5"/>
    <w:rsid w:val="5B733264"/>
    <w:rsid w:val="5C2884F4"/>
    <w:rsid w:val="5CE42EA4"/>
    <w:rsid w:val="5DC33636"/>
    <w:rsid w:val="5E470534"/>
    <w:rsid w:val="5E612DB2"/>
    <w:rsid w:val="5EB500EB"/>
    <w:rsid w:val="5F4019A7"/>
    <w:rsid w:val="5FA8ADB3"/>
    <w:rsid w:val="6078D6A0"/>
    <w:rsid w:val="609E866A"/>
    <w:rsid w:val="61B9B59F"/>
    <w:rsid w:val="61ED91A3"/>
    <w:rsid w:val="620B8FDE"/>
    <w:rsid w:val="62630ECB"/>
    <w:rsid w:val="62CB2CBF"/>
    <w:rsid w:val="6330AD0B"/>
    <w:rsid w:val="636C49C1"/>
    <w:rsid w:val="639EA513"/>
    <w:rsid w:val="63B18648"/>
    <w:rsid w:val="63C744E8"/>
    <w:rsid w:val="64752E01"/>
    <w:rsid w:val="650055C7"/>
    <w:rsid w:val="653D052A"/>
    <w:rsid w:val="65E70829"/>
    <w:rsid w:val="661993E1"/>
    <w:rsid w:val="6626D79F"/>
    <w:rsid w:val="662E4F31"/>
    <w:rsid w:val="666A523C"/>
    <w:rsid w:val="67AF3300"/>
    <w:rsid w:val="67F1F0CD"/>
    <w:rsid w:val="686DB42B"/>
    <w:rsid w:val="69704B46"/>
    <w:rsid w:val="69A4BCC4"/>
    <w:rsid w:val="69BA61E9"/>
    <w:rsid w:val="69C0458C"/>
    <w:rsid w:val="6AE3FDB0"/>
    <w:rsid w:val="6B11B571"/>
    <w:rsid w:val="6B2750FE"/>
    <w:rsid w:val="6BA7DC7C"/>
    <w:rsid w:val="6BFDBC96"/>
    <w:rsid w:val="6CE9C5ED"/>
    <w:rsid w:val="6D920D31"/>
    <w:rsid w:val="6DF0A2A4"/>
    <w:rsid w:val="6E5FEDDF"/>
    <w:rsid w:val="6EB44C70"/>
    <w:rsid w:val="6F977B88"/>
    <w:rsid w:val="6FB7F641"/>
    <w:rsid w:val="6FE2FB85"/>
    <w:rsid w:val="70115AC8"/>
    <w:rsid w:val="7092FC0C"/>
    <w:rsid w:val="71EDBA3C"/>
    <w:rsid w:val="725E81F3"/>
    <w:rsid w:val="72661D02"/>
    <w:rsid w:val="72702485"/>
    <w:rsid w:val="72835DBC"/>
    <w:rsid w:val="72B8BA87"/>
    <w:rsid w:val="7380BB6B"/>
    <w:rsid w:val="73A24BD3"/>
    <w:rsid w:val="73D6B6EA"/>
    <w:rsid w:val="73F0C1BA"/>
    <w:rsid w:val="7407A0A4"/>
    <w:rsid w:val="7516FF70"/>
    <w:rsid w:val="7535A20F"/>
    <w:rsid w:val="753A3930"/>
    <w:rsid w:val="75408658"/>
    <w:rsid w:val="757664BF"/>
    <w:rsid w:val="75DED671"/>
    <w:rsid w:val="7611D922"/>
    <w:rsid w:val="762E11BF"/>
    <w:rsid w:val="7631C0EE"/>
    <w:rsid w:val="7654CCBF"/>
    <w:rsid w:val="76CB4BF5"/>
    <w:rsid w:val="76E9FFFB"/>
    <w:rsid w:val="76F6A877"/>
    <w:rsid w:val="7722BD89"/>
    <w:rsid w:val="782F0189"/>
    <w:rsid w:val="785C6B21"/>
    <w:rsid w:val="78B5D72F"/>
    <w:rsid w:val="794E3528"/>
    <w:rsid w:val="79B4CCE4"/>
    <w:rsid w:val="79CC5801"/>
    <w:rsid w:val="79FD65D3"/>
    <w:rsid w:val="7A1EBC26"/>
    <w:rsid w:val="7AC59F28"/>
    <w:rsid w:val="7AEB5D6D"/>
    <w:rsid w:val="7B21EFB1"/>
    <w:rsid w:val="7B7C2788"/>
    <w:rsid w:val="7BC0D6E1"/>
    <w:rsid w:val="7BDD48CC"/>
    <w:rsid w:val="7C1F815B"/>
    <w:rsid w:val="7C40937F"/>
    <w:rsid w:val="7C6F7014"/>
    <w:rsid w:val="7C7A148E"/>
    <w:rsid w:val="7C8C9480"/>
    <w:rsid w:val="7CA2D0A9"/>
    <w:rsid w:val="7CB4B92F"/>
    <w:rsid w:val="7D3009CE"/>
    <w:rsid w:val="7D37C690"/>
    <w:rsid w:val="7D692754"/>
    <w:rsid w:val="7DADE60F"/>
    <w:rsid w:val="7DC02363"/>
    <w:rsid w:val="7DDA844D"/>
    <w:rsid w:val="7E516654"/>
    <w:rsid w:val="7E6CFED0"/>
    <w:rsid w:val="7EA6024D"/>
    <w:rsid w:val="7EA863A4"/>
    <w:rsid w:val="7EE50FFD"/>
    <w:rsid w:val="7F2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BA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6BA"/>
    <w:rPr>
      <w:rFonts w:ascii="Arial" w:eastAsiaTheme="majorEastAsia" w:hAnsi="Arial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5081A"/>
    <w:pPr>
      <w:tabs>
        <w:tab w:val="right" w:leader="dot" w:pos="9017"/>
      </w:tabs>
      <w:bidi/>
      <w:spacing w:after="10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A424D"/>
    <w:pPr>
      <w:tabs>
        <w:tab w:val="right" w:leader="dot" w:pos="9017"/>
      </w:tabs>
      <w:bidi/>
      <w:spacing w:after="10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bidi/>
      <w:spacing w:after="0"/>
      <w:ind w:left="210"/>
    </w:pPr>
    <w:rPr>
      <w:rFonts w:cstheme="minorHAnsi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57130"/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B0E23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eastAsia="en-US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customStyle="1" w:styleId="Normal2">
    <w:name w:val="Normal 2"/>
    <w:basedOn w:val="Normal"/>
    <w:link w:val="Normal2Char"/>
    <w:autoRedefine/>
    <w:qFormat/>
    <w:rsid w:val="004710EA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4710EA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rsid w:val="004710EA"/>
  </w:style>
  <w:style w:type="paragraph" w:styleId="TOC4">
    <w:name w:val="toc 4"/>
    <w:basedOn w:val="Normal"/>
    <w:next w:val="Normal"/>
    <w:autoRedefine/>
    <w:uiPriority w:val="39"/>
    <w:unhideWhenUsed/>
    <w:rsid w:val="00A352B8"/>
    <w:pPr>
      <w:bidi/>
      <w:spacing w:after="0"/>
      <w:ind w:left="42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352B8"/>
    <w:pPr>
      <w:bidi/>
      <w:spacing w:after="0"/>
      <w:ind w:left="63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352B8"/>
    <w:pPr>
      <w:bidi/>
      <w:spacing w:after="0"/>
      <w:ind w:left="84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352B8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352B8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352B8"/>
    <w:pPr>
      <w:bidi/>
      <w:spacing w:after="0"/>
      <w:ind w:left="1470"/>
    </w:pPr>
    <w:rPr>
      <w:rFonts w:cstheme="minorHAnsi"/>
      <w:sz w:val="20"/>
      <w:szCs w:val="24"/>
    </w:rPr>
  </w:style>
  <w:style w:type="paragraph" w:styleId="Revision">
    <w:name w:val="Revision"/>
    <w:hidden/>
    <w:uiPriority w:val="99"/>
    <w:semiHidden/>
    <w:rsid w:val="004A424D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unhideWhenUsed/>
    <w:rsid w:val="00B8350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B8350B"/>
    <w:rPr>
      <w:color w:val="2B579A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FE45D8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sv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F7896171247BFB50CBD6876A6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598C-A71F-490F-8DE1-979C8A75D0DC}"/>
      </w:docPartPr>
      <w:docPartBody>
        <w:p w:rsidR="00DB6D8E" w:rsidRDefault="005B0051" w:rsidP="005B0051">
          <w:pPr>
            <w:pStyle w:val="372F7896171247BFB50CBD6876A6EFC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B4024AC109345F493F03BDD10AE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075D-884C-47F9-A802-AA63454B8BA0}"/>
      </w:docPartPr>
      <w:docPartBody>
        <w:p w:rsidR="00DB6D8E" w:rsidRDefault="005B0051" w:rsidP="005B0051">
          <w:pPr>
            <w:pStyle w:val="7B4024AC109345F493F03BDD10AE9397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4F1A59C736F14220A7859966B771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BAF3-0A4C-4437-BE41-9002F615C057}"/>
      </w:docPartPr>
      <w:docPartBody>
        <w:p w:rsidR="00080EA8" w:rsidRDefault="009C3F62" w:rsidP="009C3F62">
          <w:pPr>
            <w:pStyle w:val="4F1A59C736F14220A7859966B771174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F632D9E19834D71A7682F557D87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B574-A39D-4FFE-966C-AB8F1FDD94C4}"/>
      </w:docPartPr>
      <w:docPartBody>
        <w:p w:rsidR="00080EA8" w:rsidRDefault="009C3F62" w:rsidP="009C3F62">
          <w:pPr>
            <w:pStyle w:val="4F632D9E19834D71A7682F557D8749CE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80DA3A1001A74CFA8B989A5D6068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E7EA-5568-46AE-97D0-C5B73598DE8A}"/>
      </w:docPartPr>
      <w:docPartBody>
        <w:p w:rsidR="00080EA8" w:rsidRDefault="009C3F62" w:rsidP="009C3F62">
          <w:pPr>
            <w:pStyle w:val="80DA3A1001A74CFA8B989A5D6068E33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57D25AA4B4454E0096F58688E24E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75BE-0D0E-4046-AC5C-6E58B4FA5BE3}"/>
      </w:docPartPr>
      <w:docPartBody>
        <w:p w:rsidR="00080EA8" w:rsidRDefault="009C3F62" w:rsidP="009C3F62">
          <w:pPr>
            <w:pStyle w:val="57D25AA4B4454E0096F58688E24E8770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0709CF6CEC848108076A6EB6563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472F-F40D-4ACE-AB77-46F2D5BF24CD}"/>
      </w:docPartPr>
      <w:docPartBody>
        <w:p w:rsidR="00080EA8" w:rsidRDefault="009C3F62" w:rsidP="009C3F62">
          <w:pPr>
            <w:pStyle w:val="D0709CF6CEC848108076A6EB6563D18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B2"/>
    <w:family w:val="swiss"/>
    <w:pitch w:val="variable"/>
    <w:sig w:usb0="800020AF" w:usb1="C000A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7019E"/>
    <w:rsid w:val="00080EA8"/>
    <w:rsid w:val="000825A0"/>
    <w:rsid w:val="00092CBD"/>
    <w:rsid w:val="000A4486"/>
    <w:rsid w:val="000B4303"/>
    <w:rsid w:val="000D1ACB"/>
    <w:rsid w:val="000E3952"/>
    <w:rsid w:val="000F1592"/>
    <w:rsid w:val="001044F4"/>
    <w:rsid w:val="00104858"/>
    <w:rsid w:val="0010647E"/>
    <w:rsid w:val="001423C4"/>
    <w:rsid w:val="00147E1F"/>
    <w:rsid w:val="00150880"/>
    <w:rsid w:val="001C0590"/>
    <w:rsid w:val="001C75F9"/>
    <w:rsid w:val="001E443A"/>
    <w:rsid w:val="001F1F9B"/>
    <w:rsid w:val="00202273"/>
    <w:rsid w:val="00206486"/>
    <w:rsid w:val="00216A05"/>
    <w:rsid w:val="00224B44"/>
    <w:rsid w:val="00231325"/>
    <w:rsid w:val="00237DB9"/>
    <w:rsid w:val="002511E8"/>
    <w:rsid w:val="00254243"/>
    <w:rsid w:val="002730AE"/>
    <w:rsid w:val="00276036"/>
    <w:rsid w:val="002E0BB6"/>
    <w:rsid w:val="002F319D"/>
    <w:rsid w:val="002F6BAD"/>
    <w:rsid w:val="00315B9C"/>
    <w:rsid w:val="003248F5"/>
    <w:rsid w:val="00325E9C"/>
    <w:rsid w:val="00327073"/>
    <w:rsid w:val="00361993"/>
    <w:rsid w:val="00361C90"/>
    <w:rsid w:val="00365D8B"/>
    <w:rsid w:val="00381CE2"/>
    <w:rsid w:val="00391334"/>
    <w:rsid w:val="003B095E"/>
    <w:rsid w:val="003C78EF"/>
    <w:rsid w:val="003D28C1"/>
    <w:rsid w:val="003E79FF"/>
    <w:rsid w:val="004023E6"/>
    <w:rsid w:val="00426199"/>
    <w:rsid w:val="00430DB9"/>
    <w:rsid w:val="004413A7"/>
    <w:rsid w:val="004415FE"/>
    <w:rsid w:val="004644E8"/>
    <w:rsid w:val="00490250"/>
    <w:rsid w:val="00494992"/>
    <w:rsid w:val="004B4EBE"/>
    <w:rsid w:val="004B51FD"/>
    <w:rsid w:val="004D1D4A"/>
    <w:rsid w:val="005109AB"/>
    <w:rsid w:val="00516AF0"/>
    <w:rsid w:val="00525729"/>
    <w:rsid w:val="0054532A"/>
    <w:rsid w:val="005513B3"/>
    <w:rsid w:val="005701E9"/>
    <w:rsid w:val="005911C4"/>
    <w:rsid w:val="00593462"/>
    <w:rsid w:val="005A15F2"/>
    <w:rsid w:val="005B0051"/>
    <w:rsid w:val="005B7132"/>
    <w:rsid w:val="005E2576"/>
    <w:rsid w:val="00630A23"/>
    <w:rsid w:val="00633892"/>
    <w:rsid w:val="00663F92"/>
    <w:rsid w:val="006A4779"/>
    <w:rsid w:val="006F3D02"/>
    <w:rsid w:val="006F74A6"/>
    <w:rsid w:val="007078EB"/>
    <w:rsid w:val="00711E84"/>
    <w:rsid w:val="007148C9"/>
    <w:rsid w:val="00717612"/>
    <w:rsid w:val="0073132E"/>
    <w:rsid w:val="00740686"/>
    <w:rsid w:val="00750A11"/>
    <w:rsid w:val="00754413"/>
    <w:rsid w:val="007548C1"/>
    <w:rsid w:val="00755EC7"/>
    <w:rsid w:val="0075687F"/>
    <w:rsid w:val="0078657C"/>
    <w:rsid w:val="00796DD9"/>
    <w:rsid w:val="007E2092"/>
    <w:rsid w:val="007E7AA4"/>
    <w:rsid w:val="007F7FD0"/>
    <w:rsid w:val="00804337"/>
    <w:rsid w:val="0081310C"/>
    <w:rsid w:val="00835BE1"/>
    <w:rsid w:val="008710E6"/>
    <w:rsid w:val="00876ABF"/>
    <w:rsid w:val="00885050"/>
    <w:rsid w:val="00886BF2"/>
    <w:rsid w:val="00893C94"/>
    <w:rsid w:val="008A0B88"/>
    <w:rsid w:val="008D08C3"/>
    <w:rsid w:val="008E1BAC"/>
    <w:rsid w:val="00903B75"/>
    <w:rsid w:val="009154AF"/>
    <w:rsid w:val="00933A00"/>
    <w:rsid w:val="009364FF"/>
    <w:rsid w:val="00953202"/>
    <w:rsid w:val="009B12D3"/>
    <w:rsid w:val="009C2FF2"/>
    <w:rsid w:val="009C3F62"/>
    <w:rsid w:val="009E6EAD"/>
    <w:rsid w:val="00A05B64"/>
    <w:rsid w:val="00A21D03"/>
    <w:rsid w:val="00A41D64"/>
    <w:rsid w:val="00A6212E"/>
    <w:rsid w:val="00A7748B"/>
    <w:rsid w:val="00A82F7E"/>
    <w:rsid w:val="00A85D0C"/>
    <w:rsid w:val="00AA22D2"/>
    <w:rsid w:val="00AC2A3B"/>
    <w:rsid w:val="00AD408E"/>
    <w:rsid w:val="00AD42D8"/>
    <w:rsid w:val="00AE3F76"/>
    <w:rsid w:val="00B1041D"/>
    <w:rsid w:val="00B17B45"/>
    <w:rsid w:val="00B224B4"/>
    <w:rsid w:val="00B321BC"/>
    <w:rsid w:val="00B42E5A"/>
    <w:rsid w:val="00B76D75"/>
    <w:rsid w:val="00B85524"/>
    <w:rsid w:val="00B959C4"/>
    <w:rsid w:val="00BA7B87"/>
    <w:rsid w:val="00BC35E1"/>
    <w:rsid w:val="00BD4FE4"/>
    <w:rsid w:val="00BE2578"/>
    <w:rsid w:val="00BF10EF"/>
    <w:rsid w:val="00C335B3"/>
    <w:rsid w:val="00C34617"/>
    <w:rsid w:val="00C45388"/>
    <w:rsid w:val="00C70E2C"/>
    <w:rsid w:val="00C7141F"/>
    <w:rsid w:val="00C718CD"/>
    <w:rsid w:val="00C839B1"/>
    <w:rsid w:val="00C932E7"/>
    <w:rsid w:val="00C93A1B"/>
    <w:rsid w:val="00CD6832"/>
    <w:rsid w:val="00CE0897"/>
    <w:rsid w:val="00D01B27"/>
    <w:rsid w:val="00D04626"/>
    <w:rsid w:val="00D27B13"/>
    <w:rsid w:val="00D316DA"/>
    <w:rsid w:val="00D36558"/>
    <w:rsid w:val="00D3771F"/>
    <w:rsid w:val="00D54E5F"/>
    <w:rsid w:val="00D7386A"/>
    <w:rsid w:val="00D7458E"/>
    <w:rsid w:val="00D7734A"/>
    <w:rsid w:val="00DB2FB0"/>
    <w:rsid w:val="00DB6D8E"/>
    <w:rsid w:val="00DC1919"/>
    <w:rsid w:val="00DD2E06"/>
    <w:rsid w:val="00DE63D9"/>
    <w:rsid w:val="00E033F1"/>
    <w:rsid w:val="00E31D1A"/>
    <w:rsid w:val="00E34FDD"/>
    <w:rsid w:val="00E51BF0"/>
    <w:rsid w:val="00E5776F"/>
    <w:rsid w:val="00E6117D"/>
    <w:rsid w:val="00E73293"/>
    <w:rsid w:val="00E759E3"/>
    <w:rsid w:val="00E86A39"/>
    <w:rsid w:val="00EB1B85"/>
    <w:rsid w:val="00ED3810"/>
    <w:rsid w:val="00EF71C5"/>
    <w:rsid w:val="00F11EBF"/>
    <w:rsid w:val="00F22721"/>
    <w:rsid w:val="00F24861"/>
    <w:rsid w:val="00F2700E"/>
    <w:rsid w:val="00F366FA"/>
    <w:rsid w:val="00F50B87"/>
    <w:rsid w:val="00F56BD1"/>
    <w:rsid w:val="00F56E70"/>
    <w:rsid w:val="00F76776"/>
    <w:rsid w:val="00F8222F"/>
    <w:rsid w:val="00FA0F2B"/>
    <w:rsid w:val="00FD3B65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F62"/>
    <w:rPr>
      <w:color w:val="808080"/>
    </w:rPr>
  </w:style>
  <w:style w:type="paragraph" w:customStyle="1" w:styleId="372F7896171247BFB50CBD6876A6EFC7">
    <w:name w:val="372F7896171247BFB50CBD6876A6EFC7"/>
    <w:rsid w:val="005B0051"/>
    <w:rPr>
      <w:lang w:eastAsia="en-US"/>
    </w:rPr>
  </w:style>
  <w:style w:type="paragraph" w:customStyle="1" w:styleId="7B4024AC109345F493F03BDD10AE9397">
    <w:name w:val="7B4024AC109345F493F03BDD10AE9397"/>
    <w:rsid w:val="005B0051"/>
    <w:rPr>
      <w:lang w:eastAsia="en-US"/>
    </w:rPr>
  </w:style>
  <w:style w:type="paragraph" w:customStyle="1" w:styleId="4F1A59C736F14220A7859966B7711746">
    <w:name w:val="4F1A59C736F14220A7859966B7711746"/>
    <w:rsid w:val="009C3F62"/>
    <w:rPr>
      <w:lang w:eastAsia="en-US"/>
    </w:rPr>
  </w:style>
  <w:style w:type="paragraph" w:customStyle="1" w:styleId="4F632D9E19834D71A7682F557D8749CE">
    <w:name w:val="4F632D9E19834D71A7682F557D8749CE"/>
    <w:rsid w:val="009C3F62"/>
    <w:rPr>
      <w:lang w:eastAsia="en-US"/>
    </w:rPr>
  </w:style>
  <w:style w:type="paragraph" w:customStyle="1" w:styleId="80DA3A1001A74CFA8B989A5D6068E339">
    <w:name w:val="80DA3A1001A74CFA8B989A5D6068E339"/>
    <w:rsid w:val="009C3F62"/>
    <w:rPr>
      <w:lang w:eastAsia="en-US"/>
    </w:rPr>
  </w:style>
  <w:style w:type="paragraph" w:customStyle="1" w:styleId="57D25AA4B4454E0096F58688E24E8770">
    <w:name w:val="57D25AA4B4454E0096F58688E24E8770"/>
    <w:rsid w:val="009C3F62"/>
    <w:rPr>
      <w:lang w:eastAsia="en-US"/>
    </w:rPr>
  </w:style>
  <w:style w:type="paragraph" w:customStyle="1" w:styleId="D0709CF6CEC848108076A6EB6563D181">
    <w:name w:val="D0709CF6CEC848108076A6EB6563D181"/>
    <w:rsid w:val="009C3F6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3DEB-2B48-4C0C-A261-033E16F799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324626-BF3E-4990-8FC0-544B40CC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15795</Words>
  <Characters>90038</Characters>
  <DocSecurity>0</DocSecurity>
  <Lines>750</Lines>
  <Paragraphs>211</Paragraphs>
  <ScaleCrop>false</ScaleCrop>
  <Company/>
  <LinksUpToDate>false</LinksUpToDate>
  <CharactersWithSpaces>105622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2023-10-10T10:38:00Z</dcterms:created>
  <dcterms:modified xsi:type="dcterms:W3CDTF">2023-10-10T10:38:00Z</dcterms:modified>
</cp:coreProperties>
</file>