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429CCAB7" w:rsidR="00DD7E2A" w:rsidRPr="00847DBD" w:rsidRDefault="00DD7E2A" w:rsidP="00DE7CBC">
      <w:pPr>
        <w:rPr>
          <w:rFonts w:ascii="Arial" w:hAnsi="Arial" w:cs="Arial"/>
          <w:color w:val="00B8AD" w:themeColor="text2"/>
          <w:sz w:val="56"/>
          <w:szCs w:val="56"/>
        </w:rPr>
      </w:pPr>
      <w:r w:rsidRPr="00847DBD">
        <w:rPr>
          <w:rFonts w:ascii="Arial" w:hAnsi="Arial" w:cs="Arial"/>
          <w:noProof/>
        </w:rPr>
        <mc:AlternateContent>
          <mc:Choice Requires="wps">
            <w:drawing>
              <wp:anchor distT="45720" distB="45720" distL="114300" distR="114300" simplePos="0" relativeHeight="251658240" behindDoc="0" locked="0" layoutInCell="1" allowOverlap="1" wp14:anchorId="69C2247F" wp14:editId="58B58AF8">
                <wp:simplePos x="0" y="0"/>
                <wp:positionH relativeFrom="column">
                  <wp:posOffset>-560417</wp:posOffset>
                </wp:positionH>
                <wp:positionV relativeFrom="paragraph">
                  <wp:posOffset>-78105</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27FE912A" w:rsidR="00A667D2" w:rsidRPr="00080B55" w:rsidRDefault="00A667D2" w:rsidP="00F8283D">
                            <w:pPr>
                              <w:bidi/>
                              <w:rPr>
                                <w:rFonts w:ascii="Arial" w:hAnsi="Arial" w:cs="Arial"/>
                                <w:color w:val="FF0000"/>
                                <w:sz w:val="17"/>
                                <w:szCs w:val="17"/>
                              </w:rPr>
                            </w:pPr>
                            <w:r w:rsidRPr="00080B55">
                              <w:rPr>
                                <w:rFonts w:ascii="Arial" w:hAnsi="Arial" w:cs="Arial"/>
                                <w:color w:val="FF0000"/>
                                <w:sz w:val="17"/>
                                <w:szCs w:val="17"/>
                                <w:rtl/>
                                <w:lang w:eastAsia="ar"/>
                              </w:rPr>
                              <w:t>هذا المربع مخصّص لأغراض توجيهية.</w:t>
                            </w:r>
                            <w:r w:rsidRPr="00080B55">
                              <w:rPr>
                                <w:sz w:val="17"/>
                                <w:szCs w:val="17"/>
                                <w:rtl/>
                                <w:lang w:eastAsia="ar"/>
                              </w:rPr>
                              <w:t xml:space="preserve"> </w:t>
                            </w:r>
                            <w:r w:rsidRPr="00080B55">
                              <w:rPr>
                                <w:rFonts w:ascii="Arial" w:hAnsi="Arial" w:cs="Arial"/>
                                <w:color w:val="FF0000"/>
                                <w:sz w:val="17"/>
                                <w:szCs w:val="17"/>
                                <w:rtl/>
                                <w:lang w:eastAsia="ar"/>
                              </w:rPr>
                              <w:t>احذف جميع المربعات التوجيهية بعد تعبئة النموذج.</w:t>
                            </w:r>
                            <w:r w:rsidRPr="00080B55">
                              <w:rPr>
                                <w:sz w:val="17"/>
                                <w:szCs w:val="17"/>
                                <w:rtl/>
                                <w:lang w:eastAsia="ar"/>
                              </w:rPr>
                              <w:t xml:space="preserve"> </w:t>
                            </w:r>
                            <w:r w:rsidRPr="00080B55">
                              <w:rPr>
                                <w:rFonts w:ascii="Arial" w:hAnsi="Arial" w:cs="Arial"/>
                                <w:sz w:val="17"/>
                                <w:szCs w:val="17"/>
                                <w:highlight w:val="cyan"/>
                                <w:rtl/>
                                <w:lang w:eastAsia="ar"/>
                              </w:rPr>
                              <w:t>يجب تحرير البنود الملوّنة باللون الأزرق بصورة مناسبة.</w:t>
                            </w:r>
                            <w:r w:rsidRPr="00080B55">
                              <w:rPr>
                                <w:sz w:val="17"/>
                                <w:szCs w:val="17"/>
                                <w:rtl/>
                                <w:lang w:eastAsia="ar"/>
                              </w:rPr>
                              <w:t xml:space="preserve"> </w:t>
                            </w:r>
                            <w:r w:rsidRPr="00080B55">
                              <w:rPr>
                                <w:rFonts w:ascii="Arial" w:hAnsi="Arial" w:cs="Arial"/>
                                <w:sz w:val="17"/>
                                <w:szCs w:val="17"/>
                                <w:highlight w:val="green"/>
                                <w:rtl/>
                                <w:lang w:eastAsia="ar"/>
                              </w:rPr>
                              <w:t>والبنود الملونة باللون الأخضر هي أمثلة يجب حذفها.</w:t>
                            </w:r>
                            <w:r w:rsidRPr="00080B55">
                              <w:rPr>
                                <w:sz w:val="17"/>
                                <w:szCs w:val="17"/>
                                <w:rtl/>
                                <w:lang w:eastAsia="ar"/>
                              </w:rPr>
                              <w:t xml:space="preserve"> </w:t>
                            </w:r>
                            <w:r w:rsidRPr="00080B55">
                              <w:rPr>
                                <w:rFonts w:ascii="Arial" w:hAnsi="Arial" w:cs="Arial"/>
                                <w:color w:val="FF0000"/>
                                <w:sz w:val="17"/>
                                <w:szCs w:val="17"/>
                                <w:rtl/>
                                <w:lang w:eastAsia="ar"/>
                              </w:rPr>
                              <w:t>ويجب إزالة التظليل الملون بعد إجراء التعديلات.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44.15pt;margin-top:-6.15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" strokecolor="red">
                <v:textbox>
                  <w:txbxContent>
                    <w:p w14:paraId="6EEED205" w14:textId="27FE912A" w:rsidR="00A667D2" w:rsidRPr="00080B55" w:rsidRDefault="00A667D2" w:rsidP="00F8283D">
                      <w:pPr>
                        <w:bidi/>
                        <w:rPr>
                          <w:rFonts w:ascii="Arial" w:hAnsi="Arial" w:cs="Arial"/>
                          <w:color w:val="FF0000"/>
                          <w:sz w:val="17"/>
                          <w:szCs w:val="17"/>
                        </w:rPr>
                      </w:pPr>
                      <w:r w:rsidRPr="00080B55">
                        <w:rPr>
                          <w:rFonts w:ascii="Arial" w:hAnsi="Arial" w:cs="Arial"/>
                          <w:color w:val="FF0000"/>
                          <w:sz w:val="17"/>
                          <w:szCs w:val="17"/>
                          <w:rtl/>
                          <w:lang w:eastAsia="ar"/>
                        </w:rPr>
                        <w:t>هذا المربع مخصّص لأغراض توجيهية.</w:t>
                      </w:r>
                      <w:r w:rsidRPr="00080B55">
                        <w:rPr>
                          <w:sz w:val="17"/>
                          <w:szCs w:val="17"/>
                          <w:rtl/>
                          <w:lang w:eastAsia="ar"/>
                        </w:rPr>
                        <w:t xml:space="preserve"> </w:t>
                      </w:r>
                      <w:r w:rsidRPr="00080B55">
                        <w:rPr>
                          <w:rFonts w:ascii="Arial" w:hAnsi="Arial" w:cs="Arial"/>
                          <w:color w:val="FF0000"/>
                          <w:sz w:val="17"/>
                          <w:szCs w:val="17"/>
                          <w:rtl/>
                          <w:lang w:eastAsia="ar"/>
                        </w:rPr>
                        <w:t>احذف جميع المربعات التوجيهية بعد تعبئة النموذج.</w:t>
                      </w:r>
                      <w:r w:rsidRPr="00080B55">
                        <w:rPr>
                          <w:sz w:val="17"/>
                          <w:szCs w:val="17"/>
                          <w:rtl/>
                          <w:lang w:eastAsia="ar"/>
                        </w:rPr>
                        <w:t xml:space="preserve"> </w:t>
                      </w:r>
                      <w:r w:rsidRPr="00080B55">
                        <w:rPr>
                          <w:rFonts w:ascii="Arial" w:hAnsi="Arial" w:cs="Arial"/>
                          <w:sz w:val="17"/>
                          <w:szCs w:val="17"/>
                          <w:highlight w:val="cyan"/>
                          <w:rtl/>
                          <w:lang w:eastAsia="ar"/>
                        </w:rPr>
                        <w:t>يجب تحرير البنود الملوّنة باللون الأزرق بصورة مناسبة.</w:t>
                      </w:r>
                      <w:r w:rsidRPr="00080B55">
                        <w:rPr>
                          <w:sz w:val="17"/>
                          <w:szCs w:val="17"/>
                          <w:rtl/>
                          <w:lang w:eastAsia="ar"/>
                        </w:rPr>
                        <w:t xml:space="preserve"> </w:t>
                      </w:r>
                      <w:r w:rsidRPr="00080B55">
                        <w:rPr>
                          <w:rFonts w:ascii="Arial" w:hAnsi="Arial" w:cs="Arial"/>
                          <w:sz w:val="17"/>
                          <w:szCs w:val="17"/>
                          <w:highlight w:val="green"/>
                          <w:rtl/>
                          <w:lang w:eastAsia="ar"/>
                        </w:rPr>
                        <w:t>والبنود الملونة باللون الأخضر هي أمثلة يجب حذفها.</w:t>
                      </w:r>
                      <w:r w:rsidRPr="00080B55">
                        <w:rPr>
                          <w:sz w:val="17"/>
                          <w:szCs w:val="17"/>
                          <w:rtl/>
                          <w:lang w:eastAsia="ar"/>
                        </w:rPr>
                        <w:t xml:space="preserve"> </w:t>
                      </w:r>
                      <w:r w:rsidRPr="00080B55">
                        <w:rPr>
                          <w:rFonts w:ascii="Arial" w:hAnsi="Arial" w:cs="Arial"/>
                          <w:color w:val="FF0000"/>
                          <w:sz w:val="17"/>
                          <w:szCs w:val="17"/>
                          <w:rtl/>
                          <w:lang w:eastAsia="ar"/>
                        </w:rPr>
                        <w:t>ويجب إزالة التظليل الملون بعد إجراء التعديلات.</w:t>
                      </w:r>
                    </w:p>
                  </w:txbxContent>
                </v:textbox>
              </v:shape>
            </w:pict>
          </mc:Fallback>
        </mc:AlternateContent>
      </w:r>
    </w:p>
    <w:p w14:paraId="1045C903" w14:textId="77777777" w:rsidR="00DD7E2A" w:rsidRPr="00847DBD" w:rsidRDefault="00DD7E2A" w:rsidP="00DE7CBC">
      <w:pPr>
        <w:rPr>
          <w:rFonts w:ascii="Arial" w:hAnsi="Arial" w:cs="Arial"/>
          <w:color w:val="00B8AD" w:themeColor="text2"/>
          <w:sz w:val="56"/>
          <w:szCs w:val="56"/>
          <w:rtl/>
        </w:rPr>
      </w:pPr>
    </w:p>
    <w:p w14:paraId="468E1207" w14:textId="1CEDD873" w:rsidR="00EC05BB" w:rsidRPr="00847DBD" w:rsidRDefault="00EC05BB" w:rsidP="00DE7CBC">
      <w:pPr>
        <w:rPr>
          <w:rFonts w:ascii="Arial" w:hAnsi="Arial" w:cs="Arial"/>
          <w:color w:val="00B8AD" w:themeColor="text2"/>
          <w:sz w:val="56"/>
          <w:szCs w:val="56"/>
          <w:rtl/>
        </w:rPr>
      </w:pPr>
    </w:p>
    <w:p w14:paraId="6B956C32" w14:textId="5803E8B1" w:rsidR="00847DBD" w:rsidRPr="00847DBD" w:rsidRDefault="00847DBD" w:rsidP="00DE7CBC">
      <w:pPr>
        <w:rPr>
          <w:rFonts w:ascii="Arial" w:hAnsi="Arial" w:cs="Arial"/>
          <w:color w:val="00B8AD" w:themeColor="text2"/>
          <w:sz w:val="56"/>
          <w:szCs w:val="56"/>
          <w:rtl/>
        </w:rPr>
      </w:pPr>
    </w:p>
    <w:p w14:paraId="2902B541" w14:textId="77777777" w:rsidR="00847DBD" w:rsidRPr="00847DBD" w:rsidRDefault="00847DBD" w:rsidP="00DE7CBC">
      <w:pPr>
        <w:rPr>
          <w:rFonts w:ascii="Arial" w:hAnsi="Arial" w:cs="Arial"/>
          <w:color w:val="00B8AD" w:themeColor="text2"/>
          <w:sz w:val="56"/>
          <w:szCs w:val="56"/>
          <w:rtl/>
        </w:rPr>
      </w:pPr>
    </w:p>
    <w:bookmarkStart w:id="0" w:name="_Hlk117188670"/>
    <w:p w14:paraId="78D922DB" w14:textId="513A6947" w:rsidR="00AB512A" w:rsidRPr="00847DBD" w:rsidRDefault="00EC05BB" w:rsidP="00EC05BB">
      <w:pPr>
        <w:bidi/>
        <w:jc w:val="center"/>
        <w:rPr>
          <w:rFonts w:ascii="Arial" w:hAnsi="Arial" w:cs="Arial"/>
          <w:color w:val="00B8AD" w:themeColor="text2"/>
          <w:sz w:val="56"/>
          <w:szCs w:val="56"/>
        </w:rPr>
      </w:pPr>
      <w:r w:rsidRPr="00847DBD">
        <w:rPr>
          <w:rFonts w:ascii="Arial" w:hAnsi="Arial" w:cs="Arial"/>
          <w:noProof/>
          <w:color w:val="00B8AD" w:themeColor="text2"/>
          <w:sz w:val="56"/>
          <w:szCs w:val="56"/>
        </w:rPr>
        <mc:AlternateContent>
          <mc:Choice Requires="wps">
            <w:drawing>
              <wp:anchor distT="45720" distB="45720" distL="114300" distR="114300" simplePos="0" relativeHeight="251660290" behindDoc="0" locked="0" layoutInCell="1" allowOverlap="1" wp14:anchorId="611B78EF" wp14:editId="6467F1D4">
                <wp:simplePos x="0" y="0"/>
                <wp:positionH relativeFrom="margin">
                  <wp:align>right</wp:align>
                </wp:positionH>
                <wp:positionV relativeFrom="paragraph">
                  <wp:posOffset>937895</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F020F12" w14:textId="77777777" w:rsidR="00A667D2" w:rsidRPr="00080B55" w:rsidRDefault="00A667D2" w:rsidP="00053698">
                            <w:pPr>
                              <w:bidi/>
                              <w:spacing w:line="240" w:lineRule="auto"/>
                              <w:rPr>
                                <w:rFonts w:ascii="Arial" w:hAnsi="Arial" w:cs="Arial"/>
                                <w:color w:val="FF0000"/>
                                <w:sz w:val="17"/>
                                <w:szCs w:val="17"/>
                              </w:rPr>
                            </w:pPr>
                            <w:r w:rsidRPr="00080B55">
                              <w:rPr>
                                <w:rFonts w:ascii="Arial" w:eastAsia="Arial" w:hAnsi="Arial" w:cs="Arial"/>
                                <w:color w:val="FF0000"/>
                                <w:sz w:val="17"/>
                                <w:szCs w:val="17"/>
                                <w:rtl/>
                                <w:lang w:eastAsia="ar"/>
                              </w:rPr>
                              <w:t>أدخل شعار الجهة بالضغط على الصورة الموضحة.</w:t>
                            </w:r>
                          </w:p>
                          <w:p w14:paraId="7D08FCAD" w14:textId="77777777" w:rsidR="00A667D2" w:rsidRPr="0043361E" w:rsidRDefault="00A667D2" w:rsidP="00053698">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78EF" id="_x0000_s1027" type="#_x0000_t202" style="position:absolute;left:0;text-align:left;margin-left:102.3pt;margin-top:73.85pt;width:153.5pt;height:29.25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" strokecolor="red">
                <v:textbox>
                  <w:txbxContent>
                    <w:p w14:paraId="2F020F12" w14:textId="77777777" w:rsidR="00A667D2" w:rsidRPr="00080B55" w:rsidRDefault="00A667D2" w:rsidP="00053698">
                      <w:pPr>
                        <w:bidi/>
                        <w:spacing w:line="240" w:lineRule="auto"/>
                        <w:rPr>
                          <w:rFonts w:ascii="Arial" w:hAnsi="Arial" w:cs="Arial"/>
                          <w:color w:val="FF0000"/>
                          <w:sz w:val="17"/>
                          <w:szCs w:val="17"/>
                        </w:rPr>
                      </w:pPr>
                      <w:r w:rsidRPr="00080B55">
                        <w:rPr>
                          <w:rFonts w:ascii="Arial" w:eastAsia="Arial" w:hAnsi="Arial" w:cs="Arial"/>
                          <w:color w:val="FF0000"/>
                          <w:sz w:val="17"/>
                          <w:szCs w:val="17"/>
                          <w:rtl/>
                          <w:lang w:eastAsia="ar"/>
                        </w:rPr>
                        <w:t>أدخل شعار الجهة بالضغط على الصورة الموضحة.</w:t>
                      </w:r>
                    </w:p>
                    <w:p w14:paraId="7D08FCAD" w14:textId="77777777" w:rsidR="00A667D2" w:rsidRPr="0043361E" w:rsidRDefault="00A667D2" w:rsidP="00053698">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tl/>
          </w:rPr>
          <w:id w:val="-1005206931"/>
          <w:showingPlcHdr/>
          <w:picture/>
        </w:sdtPr>
        <w:sdtEndPr/>
        <w:sdtContent>
          <w:r w:rsidRPr="00847DBD">
            <w:rPr>
              <w:rFonts w:ascii="Arial" w:hAnsi="Arial" w:cs="Arial"/>
              <w:noProof/>
              <w:color w:val="00B8AD" w:themeColor="text2"/>
              <w:sz w:val="56"/>
              <w:szCs w:val="56"/>
            </w:rPr>
            <w:drawing>
              <wp:inline distT="0" distB="0" distL="0" distR="0" wp14:anchorId="38F048C8" wp14:editId="7524E73C">
                <wp:extent cx="1524000" cy="1524000"/>
                <wp:effectExtent l="0" t="0" r="0" b="0"/>
                <wp:docPr id="6"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bookmarkEnd w:id="0"/>
      <w:r w:rsidRPr="00847DBD">
        <w:rPr>
          <w:rFonts w:ascii="Arial" w:hAnsi="Arial" w:cs="Arial"/>
          <w:noProof/>
          <w:color w:val="00B8AD" w:themeColor="text2"/>
          <w:sz w:val="56"/>
          <w:szCs w:val="56"/>
        </w:rPr>
        <w:t xml:space="preserve"> </w:t>
      </w:r>
    </w:p>
    <w:p w14:paraId="74D43B3C" w14:textId="3362001D" w:rsidR="0053216D" w:rsidRPr="00847DBD" w:rsidRDefault="0053216D" w:rsidP="00DD7E2A">
      <w:pPr>
        <w:rPr>
          <w:rFonts w:ascii="Arial" w:hAnsi="Arial" w:cs="Arial"/>
          <w:color w:val="2B3B82" w:themeColor="text1"/>
          <w:sz w:val="60"/>
          <w:szCs w:val="60"/>
        </w:rPr>
      </w:pPr>
    </w:p>
    <w:p w14:paraId="3D1B3102" w14:textId="75F6E644" w:rsidR="00023F00" w:rsidRPr="00847DBD" w:rsidRDefault="001E70F8" w:rsidP="009E235A">
      <w:pPr>
        <w:bidi/>
        <w:jc w:val="center"/>
        <w:rPr>
          <w:rFonts w:ascii="Arial" w:hAnsi="Arial" w:cs="Arial"/>
          <w:color w:val="2B3B82" w:themeColor="text1"/>
          <w:sz w:val="60"/>
          <w:szCs w:val="60"/>
        </w:rPr>
      </w:pPr>
      <w:r w:rsidRPr="00847DBD">
        <w:rPr>
          <w:rFonts w:ascii="Arial" w:hAnsi="Arial" w:cs="Arial"/>
          <w:color w:val="2B3B82" w:themeColor="text1"/>
          <w:sz w:val="60"/>
          <w:szCs w:val="60"/>
          <w:rtl/>
          <w:lang w:eastAsia="ar"/>
        </w:rPr>
        <w:t>نموذج معيار إدارة هويات الدخول والصلاحيات</w:t>
      </w:r>
    </w:p>
    <w:p w14:paraId="295FAC3E" w14:textId="77777777" w:rsidR="00847DBD" w:rsidRPr="00847DBD" w:rsidRDefault="00847DBD" w:rsidP="00DD7E2A">
      <w:pPr>
        <w:rPr>
          <w:rFonts w:ascii="Arial" w:hAnsi="Arial" w:cs="Arial"/>
          <w:rtl/>
        </w:rPr>
      </w:pPr>
    </w:p>
    <w:p w14:paraId="2D3D9F2B" w14:textId="77777777" w:rsidR="00847DBD" w:rsidRPr="00847DBD" w:rsidRDefault="00847DBD" w:rsidP="00DD7E2A">
      <w:pPr>
        <w:rPr>
          <w:rFonts w:ascii="Arial" w:hAnsi="Arial" w:cs="Arial"/>
          <w:rtl/>
        </w:rPr>
      </w:pPr>
    </w:p>
    <w:p w14:paraId="587D900D" w14:textId="1D38F5E2" w:rsidR="00EA68EA" w:rsidRPr="00847DBD" w:rsidRDefault="00C7061D" w:rsidP="00DD7E2A">
      <w:pPr>
        <w:rPr>
          <w:rFonts w:ascii="Arial" w:hAnsi="Arial" w:cs="Arial"/>
        </w:rPr>
      </w:pPr>
      <w:r w:rsidRPr="00847DBD">
        <w:rPr>
          <w:rFonts w:ascii="Arial" w:hAnsi="Arial" w:cs="Arial"/>
          <w:noProof/>
        </w:rPr>
        <mc:AlternateContent>
          <mc:Choice Requires="wps">
            <w:drawing>
              <wp:anchor distT="45720" distB="45720" distL="114300" distR="114300" simplePos="0" relativeHeight="251658241" behindDoc="0" locked="0" layoutInCell="1" allowOverlap="1" wp14:anchorId="30BFDE52" wp14:editId="66054F6B">
                <wp:simplePos x="0" y="0"/>
                <wp:positionH relativeFrom="column">
                  <wp:posOffset>-225631</wp:posOffset>
                </wp:positionH>
                <wp:positionV relativeFrom="paragraph">
                  <wp:posOffset>274361</wp:posOffset>
                </wp:positionV>
                <wp:extent cx="1971675" cy="1732396"/>
                <wp:effectExtent l="0" t="0" r="28575" b="2032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732396"/>
                        </a:xfrm>
                        <a:prstGeom prst="rect">
                          <a:avLst/>
                        </a:prstGeom>
                        <a:solidFill>
                          <a:srgbClr val="FFFFFF"/>
                        </a:solidFill>
                        <a:ln w="9525">
                          <a:solidFill>
                            <a:srgbClr val="FF0000"/>
                          </a:solidFill>
                          <a:miter lim="800000"/>
                          <a:headEnd/>
                          <a:tailEnd/>
                        </a:ln>
                      </wps:spPr>
                      <wps:txbx>
                        <w:txbxContent>
                          <w:p w14:paraId="061FA8DE" w14:textId="77777777" w:rsidR="00A667D2" w:rsidRPr="00391051" w:rsidRDefault="00A667D2" w:rsidP="00EC05B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79DF231"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160F55A"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FB15657"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149F683"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D82CE31"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5AD8018F" w:rsidR="00A667D2" w:rsidRPr="00EC05BB"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17.75pt;margin-top:21.6pt;width:155.25pt;height:13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" strokecolor="red">
                <v:textbox>
                  <w:txbxContent>
                    <w:p w14:paraId="061FA8DE" w14:textId="77777777" w:rsidR="00A667D2" w:rsidRPr="00391051" w:rsidRDefault="00A667D2" w:rsidP="00EC05B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79DF231"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160F55A"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FB15657"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2149F683"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D82CE31" w14:textId="77777777" w:rsidR="00A667D2" w:rsidRPr="00391051"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5AD8018F" w:rsidR="00A667D2" w:rsidRPr="00EC05BB" w:rsidRDefault="00A667D2" w:rsidP="00EC05BB">
                      <w:pPr>
                        <w:pStyle w:val="ListParagraph"/>
                        <w:numPr>
                          <w:ilvl w:val="0"/>
                          <w:numId w:val="5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p w14:paraId="172CDDD9" w14:textId="03DB5114" w:rsidR="0053216D" w:rsidRPr="00847DBD" w:rsidRDefault="0053216D" w:rsidP="003A319F">
      <w:pPr>
        <w:spacing w:line="260" w:lineRule="exact"/>
        <w:ind w:right="-43"/>
        <w:contextualSpacing/>
        <w:rPr>
          <w:rFonts w:ascii="Arial" w:hAnsi="Arial" w:cs="Arial"/>
          <w:color w:val="596DC8" w:themeColor="text1" w:themeTint="A6"/>
        </w:rPr>
      </w:pPr>
    </w:p>
    <w:p w14:paraId="0FC21BD9" w14:textId="77777777" w:rsidR="0053216D" w:rsidRPr="00847DBD" w:rsidRDefault="0053216D" w:rsidP="00DE7CBC">
      <w:pPr>
        <w:spacing w:line="260" w:lineRule="exact"/>
        <w:ind w:left="1440" w:right="-43"/>
        <w:contextualSpacing/>
        <w:rPr>
          <w:rFonts w:ascii="Arial" w:hAnsi="Arial" w:cs="Arial"/>
          <w:color w:val="596DC8" w:themeColor="text1" w:themeTint="A6"/>
        </w:rPr>
      </w:pPr>
    </w:p>
    <w:tbl>
      <w:tblPr>
        <w:tblStyle w:val="TableGrid"/>
        <w:tblpPr w:leftFromText="180" w:rightFromText="180" w:vertAnchor="text" w:horzAnchor="page" w:tblpX="6472" w:tblpY="2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tblGrid>
      <w:tr w:rsidR="005F0BF7" w:rsidRPr="00847DBD" w14:paraId="204141B7" w14:textId="77777777" w:rsidTr="00B96BF6">
        <w:trPr>
          <w:trHeight w:val="765"/>
        </w:trPr>
        <w:sdt>
          <w:sdtPr>
            <w:rPr>
              <w:rFonts w:ascii="Arial" w:hAnsi="Arial"/>
              <w:color w:val="FF0000"/>
              <w:rtl/>
            </w:rPr>
            <w:id w:val="-1430885765"/>
            <w:placeholder>
              <w:docPart w:val="0A4BE440C27B4220BDB14F429A2416C7"/>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92" w:type="dxa"/>
                <w:gridSpan w:val="2"/>
                <w:vAlign w:val="center"/>
              </w:tcPr>
              <w:p w14:paraId="3E4961FF" w14:textId="77777777" w:rsidR="005F0BF7" w:rsidRPr="00847DBD" w:rsidRDefault="005F0BF7" w:rsidP="005F0BF7">
                <w:pPr>
                  <w:bidi/>
                  <w:spacing w:line="260" w:lineRule="exact"/>
                  <w:ind w:left="130" w:right="-43"/>
                  <w:contextualSpacing/>
                  <w:jc w:val="left"/>
                  <w:rPr>
                    <w:rFonts w:ascii="Arial" w:hAnsi="Arial"/>
                    <w:color w:val="F30303"/>
                  </w:rPr>
                </w:pPr>
                <w:r w:rsidRPr="00847DBD">
                  <w:rPr>
                    <w:rFonts w:ascii="Arial" w:eastAsia="Arial" w:hAnsi="Arial"/>
                    <w:color w:val="FF0000"/>
                    <w:rtl/>
                    <w:lang w:eastAsia="ar"/>
                  </w:rPr>
                  <w:t>اختر التصنيف</w:t>
                </w:r>
              </w:p>
            </w:tc>
          </w:sdtContent>
        </w:sdt>
      </w:tr>
      <w:tr w:rsidR="005F0BF7" w:rsidRPr="00847DBD" w14:paraId="09BBDF28" w14:textId="77777777" w:rsidTr="00B96BF6">
        <w:trPr>
          <w:trHeight w:val="288"/>
        </w:trPr>
        <w:tc>
          <w:tcPr>
            <w:tcW w:w="1940" w:type="dxa"/>
            <w:vAlign w:val="center"/>
          </w:tcPr>
          <w:p w14:paraId="0282C74D" w14:textId="77777777" w:rsidR="005F0BF7" w:rsidRPr="00847DBD" w:rsidRDefault="005F0BF7" w:rsidP="005F0BF7">
            <w:pPr>
              <w:bidi/>
              <w:spacing w:line="260" w:lineRule="exact"/>
              <w:ind w:left="272"/>
              <w:contextualSpacing/>
              <w:jc w:val="left"/>
              <w:rPr>
                <w:rFonts w:ascii="Arial" w:hAnsi="Arial"/>
                <w:color w:val="373E49" w:themeColor="accent1"/>
                <w:rtl/>
              </w:rPr>
            </w:pPr>
            <w:r w:rsidRPr="00847DBD">
              <w:rPr>
                <w:rFonts w:ascii="Arial" w:eastAsia="Arial" w:hAnsi="Arial"/>
                <w:color w:val="373E49" w:themeColor="accent1"/>
                <w:rtl/>
                <w:lang w:eastAsia="ar"/>
              </w:rPr>
              <w:t>التاريخ:</w:t>
            </w:r>
          </w:p>
        </w:tc>
        <w:sdt>
          <w:sdtPr>
            <w:rPr>
              <w:rFonts w:ascii="Arial" w:hAnsi="Arial"/>
              <w:color w:val="373E49" w:themeColor="accent1"/>
              <w:highlight w:val="cyan"/>
              <w:rtl/>
            </w:rPr>
            <w:id w:val="1451055310"/>
            <w:placeholder>
              <w:docPart w:val="7FF15F3D28D84D15A260FF994A5EDE70"/>
            </w:placeholder>
            <w:date>
              <w:dateFormat w:val="MM/dd/yyyy"/>
              <w:lid w:val="en-US"/>
              <w:storeMappedDataAs w:val="dateTime"/>
              <w:calendar w:val="gregorian"/>
            </w:date>
          </w:sdtPr>
          <w:sdtEndPr/>
          <w:sdtContent>
            <w:tc>
              <w:tcPr>
                <w:tcW w:w="2752" w:type="dxa"/>
                <w:vAlign w:val="center"/>
              </w:tcPr>
              <w:p w14:paraId="6E2482D4" w14:textId="77777777" w:rsidR="005F0BF7" w:rsidRPr="00847DBD" w:rsidRDefault="005F0BF7" w:rsidP="005F0BF7">
                <w:pPr>
                  <w:bidi/>
                  <w:spacing w:line="260" w:lineRule="exact"/>
                  <w:ind w:left="272"/>
                  <w:contextualSpacing/>
                  <w:jc w:val="left"/>
                  <w:rPr>
                    <w:rFonts w:ascii="Arial" w:hAnsi="Arial"/>
                    <w:color w:val="373E49" w:themeColor="accent1"/>
                    <w:highlight w:val="cyan"/>
                    <w:rtl/>
                  </w:rPr>
                </w:pPr>
                <w:r w:rsidRPr="00847DBD">
                  <w:rPr>
                    <w:rFonts w:ascii="Arial" w:eastAsia="Arial" w:hAnsi="Arial"/>
                    <w:color w:val="373E49" w:themeColor="accent1"/>
                    <w:highlight w:val="cyan"/>
                    <w:rtl/>
                    <w:lang w:eastAsia="ar"/>
                  </w:rPr>
                  <w:t>اضغط هنا لإضافة تاريخ</w:t>
                </w:r>
              </w:p>
            </w:tc>
          </w:sdtContent>
        </w:sdt>
      </w:tr>
      <w:tr w:rsidR="005F0BF7" w:rsidRPr="00847DBD" w14:paraId="1C3FDD59" w14:textId="77777777" w:rsidTr="00B96BF6">
        <w:trPr>
          <w:trHeight w:val="288"/>
        </w:trPr>
        <w:tc>
          <w:tcPr>
            <w:tcW w:w="1940" w:type="dxa"/>
            <w:vAlign w:val="center"/>
          </w:tcPr>
          <w:p w14:paraId="076CA760" w14:textId="6EBB4D6B" w:rsidR="005F0BF7" w:rsidRPr="00847DBD" w:rsidRDefault="00F66CF4" w:rsidP="005F0BF7">
            <w:pPr>
              <w:bidi/>
              <w:spacing w:line="260" w:lineRule="exact"/>
              <w:ind w:left="272"/>
              <w:contextualSpacing/>
              <w:jc w:val="left"/>
              <w:rPr>
                <w:rFonts w:ascii="Arial" w:hAnsi="Arial"/>
                <w:color w:val="373E49" w:themeColor="accent1"/>
                <w:rtl/>
              </w:rPr>
            </w:pPr>
            <w:r w:rsidRPr="00847DBD">
              <w:rPr>
                <w:rFonts w:ascii="Arial" w:eastAsia="Arial" w:hAnsi="Arial"/>
                <w:color w:val="373E49" w:themeColor="accent1"/>
                <w:rtl/>
                <w:lang w:eastAsia="ar"/>
              </w:rPr>
              <w:t>الإصدار</w:t>
            </w:r>
            <w:r w:rsidR="005F0BF7" w:rsidRPr="00847DBD">
              <w:rPr>
                <w:rFonts w:ascii="Arial" w:eastAsia="Arial" w:hAnsi="Arial"/>
                <w:color w:val="373E49" w:themeColor="accent1"/>
                <w:rtl/>
                <w:lang w:eastAsia="ar"/>
              </w:rPr>
              <w:t>:</w:t>
            </w:r>
          </w:p>
        </w:tc>
        <w:sdt>
          <w:sdtPr>
            <w:rPr>
              <w:rFonts w:ascii="Arial" w:hAnsi="Arial"/>
              <w:color w:val="373E49" w:themeColor="accent1"/>
              <w:highlight w:val="cyan"/>
              <w:rtl/>
            </w:rPr>
            <w:id w:val="869034815"/>
            <w:placeholder>
              <w:docPart w:val="CB7C1F3FD2F746B3B40F514D33DDD2C4"/>
            </w:placeholder>
            <w:text/>
          </w:sdtPr>
          <w:sdtEndPr/>
          <w:sdtContent>
            <w:tc>
              <w:tcPr>
                <w:tcW w:w="2752" w:type="dxa"/>
                <w:vAlign w:val="center"/>
              </w:tcPr>
              <w:p w14:paraId="6E5DB6EF" w14:textId="77777777" w:rsidR="005F0BF7" w:rsidRPr="00847DBD" w:rsidRDefault="005F0BF7" w:rsidP="005F0BF7">
                <w:pPr>
                  <w:bidi/>
                  <w:spacing w:line="260" w:lineRule="exact"/>
                  <w:ind w:left="272"/>
                  <w:contextualSpacing/>
                  <w:jc w:val="left"/>
                  <w:rPr>
                    <w:rFonts w:ascii="Arial" w:hAnsi="Arial"/>
                    <w:color w:val="373E49" w:themeColor="accent1"/>
                    <w:highlight w:val="cyan"/>
                    <w:rtl/>
                  </w:rPr>
                </w:pPr>
                <w:r w:rsidRPr="00847DBD">
                  <w:rPr>
                    <w:rFonts w:ascii="Arial" w:eastAsia="Arial" w:hAnsi="Arial"/>
                    <w:color w:val="373E49" w:themeColor="accent1"/>
                    <w:highlight w:val="cyan"/>
                    <w:rtl/>
                    <w:lang w:eastAsia="ar"/>
                  </w:rPr>
                  <w:t>اضغط هنا لإضافة نص</w:t>
                </w:r>
              </w:p>
            </w:tc>
          </w:sdtContent>
        </w:sdt>
      </w:tr>
      <w:tr w:rsidR="005F0BF7" w:rsidRPr="00847DBD" w14:paraId="10DBD8C7" w14:textId="77777777" w:rsidTr="00B96BF6">
        <w:trPr>
          <w:trHeight w:val="288"/>
        </w:trPr>
        <w:tc>
          <w:tcPr>
            <w:tcW w:w="1940" w:type="dxa"/>
            <w:vAlign w:val="center"/>
          </w:tcPr>
          <w:p w14:paraId="591B4FCF" w14:textId="77777777" w:rsidR="005F0BF7" w:rsidRPr="00847DBD" w:rsidRDefault="005F0BF7" w:rsidP="005F0BF7">
            <w:pPr>
              <w:bidi/>
              <w:spacing w:line="260" w:lineRule="exact"/>
              <w:ind w:left="272"/>
              <w:contextualSpacing/>
              <w:jc w:val="left"/>
              <w:rPr>
                <w:rFonts w:ascii="Arial" w:hAnsi="Arial"/>
                <w:color w:val="373E49" w:themeColor="accent1"/>
                <w:rtl/>
              </w:rPr>
            </w:pPr>
            <w:r w:rsidRPr="00847DBD">
              <w:rPr>
                <w:rFonts w:ascii="Arial" w:eastAsia="Arial" w:hAnsi="Arial"/>
                <w:color w:val="373E49" w:themeColor="accent1"/>
                <w:rtl/>
                <w:lang w:eastAsia="ar"/>
              </w:rPr>
              <w:t>المرجع:</w:t>
            </w:r>
          </w:p>
        </w:tc>
        <w:sdt>
          <w:sdtPr>
            <w:rPr>
              <w:rFonts w:ascii="Arial" w:hAnsi="Arial"/>
              <w:color w:val="373E49" w:themeColor="accent1"/>
              <w:highlight w:val="cyan"/>
              <w:rtl/>
            </w:rPr>
            <w:id w:val="-1556003531"/>
            <w:placeholder>
              <w:docPart w:val="50DA677DE01B41538453419466F799E6"/>
            </w:placeholder>
            <w:text/>
          </w:sdtPr>
          <w:sdtEndPr/>
          <w:sdtContent>
            <w:tc>
              <w:tcPr>
                <w:tcW w:w="2752" w:type="dxa"/>
                <w:vAlign w:val="center"/>
              </w:tcPr>
              <w:p w14:paraId="07D1A60C" w14:textId="77777777" w:rsidR="005F0BF7" w:rsidRPr="00847DBD" w:rsidRDefault="005F0BF7" w:rsidP="005F0BF7">
                <w:pPr>
                  <w:bidi/>
                  <w:spacing w:line="260" w:lineRule="exact"/>
                  <w:ind w:left="272"/>
                  <w:contextualSpacing/>
                  <w:jc w:val="left"/>
                  <w:rPr>
                    <w:rFonts w:ascii="Arial" w:hAnsi="Arial"/>
                    <w:color w:val="373E49" w:themeColor="accent1"/>
                    <w:highlight w:val="cyan"/>
                    <w:rtl/>
                  </w:rPr>
                </w:pPr>
                <w:r w:rsidRPr="00847DBD">
                  <w:rPr>
                    <w:rFonts w:ascii="Arial" w:eastAsia="Arial" w:hAnsi="Arial"/>
                    <w:color w:val="373E49" w:themeColor="accent1"/>
                    <w:highlight w:val="cyan"/>
                    <w:rtl/>
                    <w:lang w:eastAsia="ar"/>
                  </w:rPr>
                  <w:t>اضغط هنا لإضافة نص</w:t>
                </w:r>
              </w:p>
            </w:tc>
          </w:sdtContent>
        </w:sdt>
      </w:tr>
    </w:tbl>
    <w:p w14:paraId="3FECEF45" w14:textId="77777777" w:rsidR="00EA68EA" w:rsidRPr="00847DBD" w:rsidRDefault="00EA68EA" w:rsidP="00DE7CBC">
      <w:pPr>
        <w:spacing w:line="260" w:lineRule="exact"/>
        <w:ind w:left="1440"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2667"/>
        <w:gridCol w:w="4467"/>
      </w:tblGrid>
      <w:tr w:rsidR="00653E90" w:rsidRPr="00847DBD" w14:paraId="7AFADFEC" w14:textId="77777777" w:rsidTr="00653E90">
        <w:trPr>
          <w:trHeight w:val="207"/>
        </w:trPr>
        <w:tc>
          <w:tcPr>
            <w:tcW w:w="1893" w:type="dxa"/>
            <w:vAlign w:val="center"/>
          </w:tcPr>
          <w:p w14:paraId="14A2FE30" w14:textId="77777777" w:rsidR="00653E90" w:rsidRPr="00847DBD" w:rsidRDefault="00653E90" w:rsidP="00DE7CBC">
            <w:pPr>
              <w:spacing w:line="260" w:lineRule="exact"/>
              <w:ind w:left="272"/>
              <w:contextualSpacing/>
              <w:rPr>
                <w:rFonts w:ascii="Arial" w:hAnsi="Arial"/>
                <w:color w:val="373E49" w:themeColor="accent1"/>
                <w:rtl/>
              </w:rPr>
            </w:pPr>
          </w:p>
        </w:tc>
        <w:tc>
          <w:tcPr>
            <w:tcW w:w="2667" w:type="dxa"/>
            <w:vAlign w:val="center"/>
          </w:tcPr>
          <w:p w14:paraId="4BFE46C9" w14:textId="77777777" w:rsidR="00653E90" w:rsidRPr="00847DBD" w:rsidRDefault="00653E90" w:rsidP="00DE7CBC">
            <w:pPr>
              <w:spacing w:line="260" w:lineRule="exact"/>
              <w:ind w:left="272"/>
              <w:contextualSpacing/>
              <w:rPr>
                <w:rFonts w:ascii="Arial" w:hAnsi="Arial"/>
                <w:color w:val="373E49" w:themeColor="accent1"/>
                <w:rtl/>
              </w:rPr>
            </w:pPr>
          </w:p>
        </w:tc>
        <w:tc>
          <w:tcPr>
            <w:tcW w:w="4467" w:type="dxa"/>
          </w:tcPr>
          <w:p w14:paraId="74EE7491" w14:textId="77777777" w:rsidR="00653E90" w:rsidRPr="00847DBD" w:rsidRDefault="00653E90" w:rsidP="003A319F">
            <w:pPr>
              <w:spacing w:line="260" w:lineRule="exact"/>
              <w:contextualSpacing/>
              <w:jc w:val="left"/>
              <w:rPr>
                <w:rFonts w:ascii="Arial" w:hAnsi="Arial"/>
                <w:color w:val="596DC8" w:themeColor="text1" w:themeTint="A6"/>
                <w:rtl/>
              </w:rPr>
            </w:pPr>
          </w:p>
        </w:tc>
      </w:tr>
    </w:tbl>
    <w:p w14:paraId="56AEA793" w14:textId="77777777" w:rsidR="002F0132" w:rsidRPr="00847DBD" w:rsidRDefault="002F0132" w:rsidP="002F0132">
      <w:pPr>
        <w:bidi/>
        <w:jc w:val="both"/>
        <w:rPr>
          <w:rFonts w:ascii="Arial" w:eastAsia="Arial" w:hAnsi="Arial" w:cs="Arial"/>
          <w:color w:val="2B3B82" w:themeColor="text1"/>
          <w:sz w:val="40"/>
          <w:szCs w:val="40"/>
        </w:rPr>
      </w:pPr>
      <w:r w:rsidRPr="00847DBD">
        <w:rPr>
          <w:rFonts w:ascii="Arial" w:eastAsia="Arial" w:hAnsi="Arial" w:cs="Arial"/>
          <w:color w:val="2B3B82" w:themeColor="text1"/>
          <w:sz w:val="40"/>
          <w:szCs w:val="40"/>
          <w:rtl/>
        </w:rPr>
        <w:lastRenderedPageBreak/>
        <w:t>إخلاء المسؤولية</w:t>
      </w:r>
    </w:p>
    <w:p w14:paraId="055F8E32" w14:textId="77777777" w:rsidR="002F0132" w:rsidRPr="00847DBD" w:rsidRDefault="002F0132" w:rsidP="002F0132">
      <w:pPr>
        <w:bidi/>
        <w:ind w:firstLine="720"/>
        <w:jc w:val="both"/>
        <w:rPr>
          <w:rFonts w:ascii="Arial" w:eastAsia="Arial" w:hAnsi="Arial" w:cs="Arial"/>
          <w:sz w:val="26"/>
          <w:szCs w:val="26"/>
        </w:rPr>
      </w:pPr>
      <w:r w:rsidRPr="00847DBD">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847DBD">
        <w:rPr>
          <w:rFonts w:ascii="Arial" w:eastAsia="Arial" w:hAnsi="Arial" w:cs="Arial"/>
          <w:color w:val="373E49" w:themeColor="accent1"/>
          <w:sz w:val="26"/>
          <w:szCs w:val="26"/>
          <w:highlight w:val="cyan"/>
          <w:rtl/>
        </w:rPr>
        <w:t>&lt;اسم الجهة&gt;</w:t>
      </w:r>
      <w:r w:rsidRPr="00847DBD">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847DBD">
        <w:rPr>
          <w:rFonts w:ascii="Arial" w:hAnsi="Arial" w:cs="Arial"/>
          <w:color w:val="373E49" w:themeColor="accent1"/>
          <w:sz w:val="26"/>
          <w:szCs w:val="26"/>
          <w:rtl/>
          <w:lang w:eastAsia="ar"/>
        </w:rPr>
        <w:t>، وتؤكد على أن هذا النموذج ما هو</w:t>
      </w:r>
      <w:r w:rsidRPr="00847DBD">
        <w:rPr>
          <w:rFonts w:ascii="Arial" w:eastAsia="Arial" w:hAnsi="Arial" w:cs="Arial"/>
          <w:color w:val="373E49" w:themeColor="accent1"/>
          <w:sz w:val="26"/>
          <w:szCs w:val="26"/>
          <w:rtl/>
        </w:rPr>
        <w:t xml:space="preserve"> إلا مثال توضيحي.</w:t>
      </w:r>
    </w:p>
    <w:p w14:paraId="3DDEB4D5" w14:textId="77777777" w:rsidR="002F0132" w:rsidRPr="00847DBD" w:rsidRDefault="002F0132" w:rsidP="002F0132">
      <w:pPr>
        <w:bidi/>
        <w:jc w:val="both"/>
        <w:rPr>
          <w:rFonts w:ascii="Arial" w:hAnsi="Arial" w:cs="Arial"/>
          <w:color w:val="2D3982"/>
          <w:sz w:val="40"/>
          <w:szCs w:val="40"/>
          <w:rtl/>
        </w:rPr>
      </w:pPr>
      <w:r w:rsidRPr="00847DBD">
        <w:rPr>
          <w:rFonts w:ascii="Arial" w:hAnsi="Arial" w:cs="Arial"/>
          <w:color w:val="2D3982"/>
          <w:sz w:val="40"/>
          <w:szCs w:val="40"/>
          <w:rtl/>
        </w:rPr>
        <w:br w:type="page"/>
      </w:r>
    </w:p>
    <w:p w14:paraId="23CC30B6" w14:textId="77777777" w:rsidR="002F0132" w:rsidRPr="00847DBD" w:rsidRDefault="002F0132" w:rsidP="002F0132">
      <w:pPr>
        <w:bidi/>
        <w:spacing w:line="360" w:lineRule="auto"/>
        <w:jc w:val="both"/>
        <w:rPr>
          <w:rFonts w:ascii="Arial" w:hAnsi="Arial" w:cs="Arial"/>
          <w:color w:val="2B3B82" w:themeColor="text1"/>
          <w:sz w:val="40"/>
          <w:szCs w:val="40"/>
          <w:rtl/>
        </w:rPr>
      </w:pPr>
      <w:r w:rsidRPr="00847DBD">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2F0132" w:rsidRPr="00847DBD" w14:paraId="2DBFEE5D" w14:textId="77777777" w:rsidTr="002F013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B758E15" w14:textId="77777777" w:rsidR="002F0132" w:rsidRPr="00847DBD" w:rsidRDefault="002F0132">
            <w:pPr>
              <w:bidi/>
              <w:ind w:right="-43"/>
              <w:contextualSpacing/>
              <w:rPr>
                <w:rFonts w:ascii="Arial" w:hAnsi="Arial"/>
                <w:color w:val="FFFFFF" w:themeColor="background1"/>
                <w:sz w:val="24"/>
                <w:szCs w:val="24"/>
              </w:rPr>
            </w:pPr>
            <w:r w:rsidRPr="00847DBD">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7D89EE9" w14:textId="77777777" w:rsidR="002F0132" w:rsidRPr="00847DBD" w:rsidRDefault="002F0132">
            <w:pPr>
              <w:bidi/>
              <w:ind w:right="-43"/>
              <w:contextualSpacing/>
              <w:rPr>
                <w:rFonts w:ascii="Arial" w:hAnsi="Arial"/>
                <w:color w:val="FFFFFF" w:themeColor="background1"/>
                <w:sz w:val="24"/>
                <w:szCs w:val="24"/>
              </w:rPr>
            </w:pPr>
            <w:r w:rsidRPr="00847DBD">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C551E0B"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86E7E31"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EBCA62"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التوقيع</w:t>
            </w:r>
          </w:p>
        </w:tc>
      </w:tr>
      <w:tr w:rsidR="002F0132" w:rsidRPr="00847DBD" w14:paraId="30BB1C61" w14:textId="77777777" w:rsidTr="002F013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283AAE" w14:textId="77777777" w:rsidR="002F0132" w:rsidRPr="00BB408E" w:rsidRDefault="00566519">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F0132" w:rsidRPr="00BB408E">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5FF756"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5A054B8"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DECC57" w14:textId="77777777" w:rsidR="002F0132" w:rsidRPr="00BB408E" w:rsidRDefault="002F0132">
                <w:pPr>
                  <w:bidi/>
                  <w:ind w:right="-43"/>
                  <w:contextualSpacing/>
                  <w:rPr>
                    <w:rFonts w:ascii="Arial" w:hAnsi="Arial"/>
                    <w:color w:val="373E49" w:themeColor="accent1"/>
                    <w:highlight w:val="cyan"/>
                    <w:rtl/>
                  </w:rPr>
                </w:pPr>
                <w:r w:rsidRPr="00BB408E">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85219F8"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التوقيع&gt;</w:t>
            </w:r>
          </w:p>
        </w:tc>
      </w:tr>
      <w:tr w:rsidR="002F0132" w:rsidRPr="00847DBD" w14:paraId="78402EB0" w14:textId="77777777" w:rsidTr="002F0132">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3C948D" w14:textId="77777777" w:rsidR="002F0132" w:rsidRPr="00847DBD" w:rsidRDefault="002F0132">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01B9A7F" w14:textId="77777777" w:rsidR="002F0132" w:rsidRPr="00847DBD" w:rsidRDefault="002F0132">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E02D998" w14:textId="77777777" w:rsidR="002F0132" w:rsidRPr="00847DBD" w:rsidRDefault="002F0132">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6285CB" w14:textId="77777777" w:rsidR="002F0132" w:rsidRPr="00847DBD" w:rsidRDefault="002F0132">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4B393F7" w14:textId="77777777" w:rsidR="002F0132" w:rsidRPr="00847DBD" w:rsidRDefault="002F0132">
            <w:pPr>
              <w:bidi/>
              <w:ind w:right="-43"/>
              <w:contextualSpacing/>
              <w:rPr>
                <w:rFonts w:ascii="Arial" w:hAnsi="Arial"/>
                <w:sz w:val="24"/>
                <w:szCs w:val="24"/>
                <w:rtl/>
              </w:rPr>
            </w:pPr>
          </w:p>
        </w:tc>
      </w:tr>
    </w:tbl>
    <w:p w14:paraId="514C0C79" w14:textId="77777777" w:rsidR="002F0132" w:rsidRPr="00847DBD" w:rsidRDefault="002F0132" w:rsidP="002F0132">
      <w:pPr>
        <w:bidi/>
        <w:spacing w:line="360" w:lineRule="auto"/>
        <w:jc w:val="both"/>
        <w:rPr>
          <w:rFonts w:ascii="Arial" w:hAnsi="Arial" w:cs="Arial"/>
          <w:color w:val="2B3B82" w:themeColor="text1"/>
          <w:sz w:val="40"/>
          <w:szCs w:val="40"/>
          <w:rtl/>
          <w:lang w:eastAsia="ar-SA"/>
        </w:rPr>
      </w:pPr>
    </w:p>
    <w:p w14:paraId="6D876595" w14:textId="77777777" w:rsidR="002F0132" w:rsidRPr="00847DBD" w:rsidRDefault="002F0132" w:rsidP="002F0132">
      <w:pPr>
        <w:bidi/>
        <w:spacing w:line="360" w:lineRule="auto"/>
        <w:jc w:val="both"/>
        <w:rPr>
          <w:rFonts w:ascii="Arial" w:hAnsi="Arial" w:cs="Arial"/>
          <w:color w:val="2B3B82" w:themeColor="text1"/>
          <w:sz w:val="40"/>
          <w:szCs w:val="40"/>
          <w:rtl/>
        </w:rPr>
      </w:pPr>
      <w:r w:rsidRPr="00847DBD">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2F0132" w:rsidRPr="00847DBD" w14:paraId="1F293972" w14:textId="77777777" w:rsidTr="002F013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50E6FB"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0BA3415"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26CB7B7"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D08FCC"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أسباب التعديل</w:t>
            </w:r>
          </w:p>
        </w:tc>
      </w:tr>
      <w:tr w:rsidR="002F0132" w:rsidRPr="00847DBD" w14:paraId="55BEAAF3" w14:textId="77777777" w:rsidTr="002F013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B8D9BAD"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29A0218" w14:textId="77777777" w:rsidR="002F0132" w:rsidRPr="00BB408E" w:rsidRDefault="002F0132">
                <w:pPr>
                  <w:bidi/>
                  <w:ind w:right="-43"/>
                  <w:contextualSpacing/>
                  <w:rPr>
                    <w:rFonts w:ascii="Arial" w:hAnsi="Arial"/>
                    <w:color w:val="373E49" w:themeColor="accent1"/>
                    <w:highlight w:val="cyan"/>
                    <w:rtl/>
                  </w:rPr>
                </w:pPr>
                <w:r w:rsidRPr="00BB408E">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94F246D"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C3559B0" w14:textId="77777777" w:rsidR="002F0132" w:rsidRPr="00BB408E" w:rsidRDefault="002F0132">
            <w:pPr>
              <w:bidi/>
              <w:ind w:right="-43"/>
              <w:contextualSpacing/>
              <w:rPr>
                <w:rFonts w:ascii="Arial" w:hAnsi="Arial"/>
                <w:color w:val="373E49" w:themeColor="accent1"/>
                <w:sz w:val="24"/>
                <w:szCs w:val="24"/>
                <w:rtl/>
              </w:rPr>
            </w:pPr>
            <w:r w:rsidRPr="00BB408E">
              <w:rPr>
                <w:rFonts w:ascii="Arial" w:eastAsia="DIN Next LT Arabic" w:hAnsi="Arial"/>
                <w:color w:val="373E49" w:themeColor="accent1"/>
                <w:highlight w:val="cyan"/>
                <w:rtl/>
                <w:lang w:eastAsia="ar"/>
              </w:rPr>
              <w:t>&lt;أدخل وصف التعديل&gt;</w:t>
            </w:r>
          </w:p>
        </w:tc>
      </w:tr>
      <w:tr w:rsidR="002F0132" w:rsidRPr="00847DBD" w14:paraId="1EB5636E" w14:textId="77777777" w:rsidTr="002F0132">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B1096B" w14:textId="77777777" w:rsidR="002F0132" w:rsidRPr="00847DBD" w:rsidRDefault="002F0132">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C2F8E1" w14:textId="77777777" w:rsidR="002F0132" w:rsidRPr="00847DBD" w:rsidRDefault="002F0132">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AD2B39F" w14:textId="77777777" w:rsidR="002F0132" w:rsidRPr="00847DBD" w:rsidRDefault="002F0132">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041931B" w14:textId="77777777" w:rsidR="002F0132" w:rsidRPr="00847DBD" w:rsidRDefault="002F0132">
            <w:pPr>
              <w:bidi/>
              <w:ind w:right="-43"/>
              <w:contextualSpacing/>
              <w:rPr>
                <w:rFonts w:ascii="Arial" w:hAnsi="Arial"/>
                <w:color w:val="FFFFFF" w:themeColor="background1"/>
                <w:sz w:val="24"/>
                <w:szCs w:val="24"/>
                <w:rtl/>
              </w:rPr>
            </w:pPr>
          </w:p>
        </w:tc>
      </w:tr>
    </w:tbl>
    <w:p w14:paraId="2FB426BD" w14:textId="77777777" w:rsidR="002F0132" w:rsidRPr="00847DBD" w:rsidRDefault="002F0132" w:rsidP="002F0132">
      <w:pPr>
        <w:bidi/>
        <w:spacing w:line="360" w:lineRule="auto"/>
        <w:jc w:val="both"/>
        <w:rPr>
          <w:rFonts w:ascii="Arial" w:hAnsi="Arial" w:cs="Arial"/>
          <w:color w:val="2B3B82" w:themeColor="text1"/>
          <w:sz w:val="40"/>
          <w:szCs w:val="40"/>
          <w:rtl/>
          <w:lang w:eastAsia="ar-SA"/>
        </w:rPr>
      </w:pPr>
    </w:p>
    <w:p w14:paraId="2D3EE7D8" w14:textId="77777777" w:rsidR="002F0132" w:rsidRPr="00847DBD" w:rsidRDefault="002F0132" w:rsidP="002F0132">
      <w:pPr>
        <w:bidi/>
        <w:spacing w:line="360" w:lineRule="auto"/>
        <w:jc w:val="both"/>
        <w:rPr>
          <w:rFonts w:ascii="Arial" w:hAnsi="Arial" w:cs="Arial"/>
          <w:color w:val="2B3B82" w:themeColor="text1"/>
          <w:sz w:val="40"/>
          <w:szCs w:val="40"/>
          <w:rtl/>
        </w:rPr>
      </w:pPr>
      <w:r w:rsidRPr="00847DBD">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2F0132" w:rsidRPr="00847DBD" w14:paraId="0516D666" w14:textId="77777777" w:rsidTr="002F013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51125F"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3ABC98" w14:textId="77777777" w:rsidR="002F0132" w:rsidRPr="00847DBD" w:rsidRDefault="002F0132">
            <w:pPr>
              <w:bidi/>
              <w:ind w:right="-43"/>
              <w:contextualSpacing/>
              <w:rPr>
                <w:rFonts w:ascii="Arial" w:hAnsi="Arial"/>
                <w:color w:val="FFFFFF" w:themeColor="background1"/>
                <w:sz w:val="24"/>
                <w:szCs w:val="24"/>
              </w:rPr>
            </w:pPr>
            <w:r w:rsidRPr="00847DBD">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E621D9D" w14:textId="77777777" w:rsidR="002F0132" w:rsidRPr="00847DBD" w:rsidRDefault="002F0132">
            <w:pPr>
              <w:bidi/>
              <w:ind w:right="-43"/>
              <w:contextualSpacing/>
              <w:rPr>
                <w:rFonts w:ascii="Arial" w:hAnsi="Arial"/>
                <w:color w:val="FFFFFF" w:themeColor="background1"/>
                <w:sz w:val="24"/>
                <w:szCs w:val="24"/>
                <w:rtl/>
              </w:rPr>
            </w:pPr>
            <w:r w:rsidRPr="00847DBD">
              <w:rPr>
                <w:rFonts w:ascii="Arial" w:hAnsi="Arial"/>
                <w:color w:val="FFFFFF" w:themeColor="background1"/>
                <w:sz w:val="24"/>
                <w:szCs w:val="24"/>
                <w:rtl/>
              </w:rPr>
              <w:t>تاريخ المراجعة القادمة</w:t>
            </w:r>
          </w:p>
        </w:tc>
      </w:tr>
      <w:tr w:rsidR="002F0132" w:rsidRPr="00847DBD" w14:paraId="70C7A2A2" w14:textId="77777777" w:rsidTr="002F013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82BA9AC" w14:textId="77777777" w:rsidR="002F0132" w:rsidRPr="00BB408E" w:rsidRDefault="002F0132">
            <w:pPr>
              <w:bidi/>
              <w:ind w:right="-43"/>
              <w:contextualSpacing/>
              <w:rPr>
                <w:rFonts w:ascii="Arial" w:hAnsi="Arial"/>
                <w:color w:val="373E49" w:themeColor="accent1"/>
                <w:highlight w:val="cyan"/>
                <w:rtl/>
              </w:rPr>
            </w:pPr>
            <w:r w:rsidRPr="00BB408E">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E19022E" w14:textId="77777777" w:rsidR="002F0132" w:rsidRPr="00BB408E" w:rsidRDefault="002F0132">
                <w:pPr>
                  <w:bidi/>
                  <w:ind w:right="-43"/>
                  <w:contextualSpacing/>
                  <w:rPr>
                    <w:rFonts w:ascii="Arial" w:hAnsi="Arial"/>
                    <w:color w:val="373E49" w:themeColor="accent1"/>
                    <w:highlight w:val="cyan"/>
                    <w:rtl/>
                  </w:rPr>
                </w:pPr>
                <w:r w:rsidRPr="00BB408E">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0755842" w14:textId="77777777" w:rsidR="002F0132" w:rsidRPr="00BB408E" w:rsidRDefault="002F0132">
                <w:pPr>
                  <w:bidi/>
                  <w:ind w:right="-43"/>
                  <w:contextualSpacing/>
                  <w:rPr>
                    <w:rFonts w:ascii="Arial" w:hAnsi="Arial"/>
                    <w:color w:val="373E49" w:themeColor="accent1"/>
                    <w:highlight w:val="cyan"/>
                    <w:rtl/>
                  </w:rPr>
                </w:pPr>
                <w:r w:rsidRPr="00BB408E">
                  <w:rPr>
                    <w:rFonts w:ascii="Arial" w:hAnsi="Arial"/>
                    <w:color w:val="373E49" w:themeColor="accent1"/>
                    <w:highlight w:val="cyan"/>
                    <w:rtl/>
                  </w:rPr>
                  <w:t>اضغط هنا لإضافة تاريخ</w:t>
                </w:r>
              </w:p>
            </w:tc>
          </w:sdtContent>
        </w:sdt>
      </w:tr>
      <w:tr w:rsidR="002F0132" w:rsidRPr="00847DBD" w14:paraId="03DC4AA6" w14:textId="77777777" w:rsidTr="002F0132">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5B705B5" w14:textId="77777777" w:rsidR="002F0132" w:rsidRPr="00847DBD" w:rsidRDefault="002F0132">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962B71C" w14:textId="77777777" w:rsidR="002F0132" w:rsidRPr="00847DBD" w:rsidRDefault="002F0132">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B179C83" w14:textId="77777777" w:rsidR="002F0132" w:rsidRPr="00847DBD" w:rsidRDefault="002F0132">
            <w:pPr>
              <w:bidi/>
              <w:ind w:right="-43"/>
              <w:contextualSpacing/>
              <w:rPr>
                <w:rFonts w:ascii="Arial" w:hAnsi="Arial"/>
                <w:sz w:val="24"/>
                <w:szCs w:val="24"/>
                <w:rtl/>
              </w:rPr>
            </w:pPr>
          </w:p>
        </w:tc>
      </w:tr>
    </w:tbl>
    <w:p w14:paraId="35287BED" w14:textId="77777777" w:rsidR="002F0132" w:rsidRPr="00847DBD" w:rsidRDefault="002F0132" w:rsidP="002F0132">
      <w:pPr>
        <w:bidi/>
        <w:spacing w:line="260" w:lineRule="exact"/>
        <w:ind w:right="-43"/>
        <w:contextualSpacing/>
        <w:jc w:val="both"/>
        <w:rPr>
          <w:rFonts w:ascii="Arial" w:hAnsi="Arial" w:cs="Arial"/>
          <w:sz w:val="24"/>
          <w:szCs w:val="24"/>
          <w:rtl/>
          <w:lang w:eastAsia="ar-SA"/>
        </w:rPr>
      </w:pPr>
    </w:p>
    <w:p w14:paraId="7FF73BF5" w14:textId="77777777" w:rsidR="00D5644F" w:rsidRPr="00847DBD" w:rsidRDefault="00D5644F" w:rsidP="007658FB">
      <w:pPr>
        <w:ind w:left="117"/>
        <w:rPr>
          <w:rFonts w:ascii="Arial" w:hAnsi="Arial" w:cs="Arial"/>
        </w:rPr>
      </w:pPr>
    </w:p>
    <w:p w14:paraId="0B13AEB0" w14:textId="77777777" w:rsidR="003A319F" w:rsidRPr="00847DBD" w:rsidRDefault="00023779" w:rsidP="00A63ED7">
      <w:pPr>
        <w:keepNext/>
        <w:keepLines/>
        <w:spacing w:before="120" w:after="120" w:line="276" w:lineRule="auto"/>
        <w:rPr>
          <w:rFonts w:ascii="Arial" w:hAnsi="Arial" w:cs="Arial"/>
        </w:rPr>
      </w:pPr>
      <w:r w:rsidRPr="00847DBD">
        <w:rPr>
          <w:rFonts w:ascii="Arial" w:hAnsi="Arial" w:cs="Arial"/>
        </w:rPr>
        <w:br w:type="page"/>
      </w:r>
    </w:p>
    <w:sdt>
      <w:sdtPr>
        <w:rPr>
          <w:rFonts w:ascii="Arial" w:hAnsi="Arial" w:cs="Arial"/>
          <w:rtl/>
        </w:rPr>
        <w:id w:val="997618973"/>
        <w:docPartObj>
          <w:docPartGallery w:val="Table of Contents"/>
          <w:docPartUnique/>
        </w:docPartObj>
      </w:sdtPr>
      <w:sdtEndPr>
        <w:rPr>
          <w:b/>
          <w:bCs/>
          <w:noProof/>
          <w:rtl w:val="0"/>
        </w:rPr>
      </w:sdtEndPr>
      <w:sdtContent>
        <w:p w14:paraId="433FA6B4" w14:textId="77777777" w:rsidR="002F0132" w:rsidRPr="00847DBD" w:rsidRDefault="002F0132" w:rsidP="002F0132">
          <w:pPr>
            <w:bidi/>
            <w:spacing w:line="360" w:lineRule="auto"/>
            <w:jc w:val="both"/>
            <w:rPr>
              <w:rFonts w:ascii="Arial" w:eastAsiaTheme="majorEastAsia" w:hAnsi="Arial" w:cs="Arial"/>
              <w:color w:val="2B3B82" w:themeColor="text1"/>
              <w:sz w:val="40"/>
              <w:szCs w:val="40"/>
              <w:lang w:eastAsia="ar"/>
            </w:rPr>
          </w:pPr>
          <w:r w:rsidRPr="00847DBD">
            <w:rPr>
              <w:rFonts w:ascii="Arial" w:eastAsiaTheme="majorEastAsia" w:hAnsi="Arial" w:cs="Arial"/>
              <w:color w:val="2B3B82" w:themeColor="text1"/>
              <w:sz w:val="40"/>
              <w:szCs w:val="40"/>
              <w:rtl/>
              <w:lang w:eastAsia="ar"/>
            </w:rPr>
            <w:t>قائمة المحتويات</w:t>
          </w:r>
        </w:p>
        <w:p w14:paraId="32DF5D20" w14:textId="4F434CCE" w:rsidR="005156D6" w:rsidRPr="00BB408E" w:rsidRDefault="00112C00" w:rsidP="00847DBD">
          <w:pPr>
            <w:pStyle w:val="TOC1"/>
            <w:rPr>
              <w:rStyle w:val="Hyperlink"/>
              <w:rFonts w:ascii="Arial" w:hAnsi="Arial" w:cs="Arial"/>
              <w:noProof/>
              <w:color w:val="373E49" w:themeColor="accent1"/>
              <w:rtl/>
            </w:rPr>
          </w:pPr>
          <w:r w:rsidRPr="00847DBD">
            <w:rPr>
              <w:rFonts w:ascii="Arial" w:hAnsi="Arial" w:cs="Arial"/>
              <w:sz w:val="26"/>
              <w:szCs w:val="26"/>
            </w:rPr>
            <w:fldChar w:fldCharType="begin"/>
          </w:r>
          <w:r w:rsidRPr="00847DBD">
            <w:rPr>
              <w:rFonts w:ascii="Arial" w:hAnsi="Arial" w:cs="Arial"/>
              <w:sz w:val="26"/>
              <w:szCs w:val="26"/>
            </w:rPr>
            <w:instrText xml:space="preserve"> TOC \o "1-3" \h \z \u </w:instrText>
          </w:r>
          <w:r w:rsidRPr="00847DBD">
            <w:rPr>
              <w:rFonts w:ascii="Arial" w:hAnsi="Arial" w:cs="Arial"/>
              <w:sz w:val="26"/>
              <w:szCs w:val="26"/>
            </w:rPr>
            <w:fldChar w:fldCharType="separate"/>
          </w:r>
          <w:hyperlink w:anchor="_Toc117535590" w:history="1">
            <w:r w:rsidR="005156D6" w:rsidRPr="00BB408E">
              <w:rPr>
                <w:rStyle w:val="Hyperlink"/>
                <w:rFonts w:ascii="Arial" w:hAnsi="Arial" w:cs="Arial"/>
                <w:noProof/>
                <w:color w:val="373E49" w:themeColor="accent1"/>
                <w:sz w:val="26"/>
                <w:szCs w:val="26"/>
                <w:rtl/>
              </w:rPr>
              <w:t>الغرض</w:t>
            </w:r>
            <w:r w:rsidR="005156D6" w:rsidRPr="00BB408E">
              <w:rPr>
                <w:rStyle w:val="Hyperlink"/>
                <w:rFonts w:ascii="Arial" w:hAnsi="Arial" w:cs="Arial"/>
                <w:noProof/>
                <w:color w:val="373E49" w:themeColor="accent1"/>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Toc117535590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4</w:t>
            </w:r>
            <w:r w:rsidR="005156D6" w:rsidRPr="00BB408E">
              <w:rPr>
                <w:rStyle w:val="Hyperlink"/>
                <w:rFonts w:ascii="Arial" w:hAnsi="Arial" w:cs="Arial"/>
                <w:noProof/>
                <w:webHidden/>
                <w:color w:val="373E49" w:themeColor="accent1"/>
                <w:rtl/>
              </w:rPr>
              <w:fldChar w:fldCharType="end"/>
            </w:r>
          </w:hyperlink>
        </w:p>
        <w:p w14:paraId="3E045C2F" w14:textId="5A31BE31" w:rsidR="005156D6" w:rsidRPr="00BB408E" w:rsidRDefault="00566519" w:rsidP="00933490">
          <w:pPr>
            <w:pStyle w:val="TOC1"/>
            <w:rPr>
              <w:rStyle w:val="Hyperlink"/>
              <w:rFonts w:ascii="Arial" w:hAnsi="Arial" w:cs="Arial"/>
              <w:noProof/>
              <w:color w:val="373E49" w:themeColor="accent1"/>
              <w:rtl/>
            </w:rPr>
          </w:pPr>
          <w:hyperlink w:anchor="_Toc117535591" w:history="1">
            <w:r w:rsidR="005156D6" w:rsidRPr="00BB408E">
              <w:rPr>
                <w:rStyle w:val="Hyperlink"/>
                <w:rFonts w:ascii="Arial" w:hAnsi="Arial" w:cs="Arial"/>
                <w:noProof/>
                <w:color w:val="373E49" w:themeColor="accent1"/>
                <w:sz w:val="26"/>
                <w:szCs w:val="26"/>
                <w:rtl/>
              </w:rPr>
              <w:t>النطاق</w:t>
            </w:r>
            <w:r w:rsidR="005156D6" w:rsidRPr="00BB408E">
              <w:rPr>
                <w:rStyle w:val="Hyperlink"/>
                <w:rFonts w:ascii="Arial" w:hAnsi="Arial" w:cs="Arial"/>
                <w:noProof/>
                <w:webHidden/>
                <w:color w:val="373E49" w:themeColor="accent1"/>
                <w:rtl/>
              </w:rPr>
              <w:tab/>
            </w:r>
            <w:r w:rsidR="005156D6" w:rsidRPr="00BB408E">
              <w:rPr>
                <w:rStyle w:val="Hyperlink"/>
                <w:rFonts w:ascii="Arial" w:hAnsi="Arial" w:cs="Arial"/>
                <w:noProof/>
                <w:webHidden/>
                <w:color w:val="373E49" w:themeColor="accent1"/>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Toc117535591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4</w:t>
            </w:r>
            <w:r w:rsidR="005156D6" w:rsidRPr="00BB408E">
              <w:rPr>
                <w:rStyle w:val="Hyperlink"/>
                <w:rFonts w:ascii="Arial" w:hAnsi="Arial" w:cs="Arial"/>
                <w:noProof/>
                <w:webHidden/>
                <w:color w:val="373E49" w:themeColor="accent1"/>
                <w:rtl/>
              </w:rPr>
              <w:fldChar w:fldCharType="end"/>
            </w:r>
          </w:hyperlink>
        </w:p>
        <w:p w14:paraId="48513C75" w14:textId="151E2207" w:rsidR="005156D6" w:rsidRPr="00BB408E" w:rsidRDefault="00566519" w:rsidP="00933490">
          <w:pPr>
            <w:pStyle w:val="TOC1"/>
            <w:rPr>
              <w:rStyle w:val="Hyperlink"/>
              <w:rFonts w:ascii="Arial" w:hAnsi="Arial" w:cs="Arial"/>
              <w:noProof/>
              <w:color w:val="373E49" w:themeColor="accent1"/>
              <w:rtl/>
            </w:rPr>
          </w:pPr>
          <w:hyperlink w:anchor="_Toc117535592" w:history="1">
            <w:r w:rsidR="005D02E2" w:rsidRPr="00BB408E">
              <w:rPr>
                <w:rStyle w:val="Hyperlink"/>
                <w:rFonts w:ascii="Arial" w:hAnsi="Arial" w:cs="Arial"/>
                <w:noProof/>
                <w:color w:val="373E49" w:themeColor="accent1"/>
                <w:sz w:val="26"/>
                <w:szCs w:val="26"/>
                <w:rtl/>
              </w:rPr>
              <w:t>المعايي</w:t>
            </w:r>
            <w:r w:rsidR="005156D6" w:rsidRPr="00BB408E">
              <w:rPr>
                <w:rStyle w:val="Hyperlink"/>
                <w:rFonts w:ascii="Arial" w:hAnsi="Arial" w:cs="Arial"/>
                <w:noProof/>
                <w:color w:val="373E49" w:themeColor="accent1"/>
                <w:sz w:val="26"/>
                <w:szCs w:val="26"/>
                <w:rtl/>
              </w:rPr>
              <w:t>ر</w:t>
            </w:r>
            <w:r w:rsidR="005156D6" w:rsidRPr="00BB408E">
              <w:rPr>
                <w:rStyle w:val="Hyperlink"/>
                <w:rFonts w:ascii="Arial" w:hAnsi="Arial" w:cs="Arial"/>
                <w:noProof/>
                <w:webHidden/>
                <w:color w:val="373E49" w:themeColor="accent1"/>
                <w:rtl/>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Toc117535592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4</w:t>
            </w:r>
            <w:r w:rsidR="005156D6" w:rsidRPr="00BB408E">
              <w:rPr>
                <w:rStyle w:val="Hyperlink"/>
                <w:rFonts w:ascii="Arial" w:hAnsi="Arial" w:cs="Arial"/>
                <w:noProof/>
                <w:webHidden/>
                <w:color w:val="373E49" w:themeColor="accent1"/>
                <w:rtl/>
              </w:rPr>
              <w:fldChar w:fldCharType="end"/>
            </w:r>
          </w:hyperlink>
        </w:p>
        <w:p w14:paraId="6F8935FC" w14:textId="440F15A3" w:rsidR="005156D6" w:rsidRPr="00BB408E" w:rsidRDefault="00566519" w:rsidP="00933490">
          <w:pPr>
            <w:pStyle w:val="TOC1"/>
            <w:rPr>
              <w:rStyle w:val="Hyperlink"/>
              <w:rFonts w:ascii="Arial" w:hAnsi="Arial" w:cs="Arial"/>
              <w:noProof/>
              <w:color w:val="373E49" w:themeColor="accent1"/>
              <w:rtl/>
            </w:rPr>
          </w:pPr>
          <w:hyperlink w:anchor="_Toc117535593" w:history="1">
            <w:r w:rsidR="005156D6" w:rsidRPr="00BB408E">
              <w:rPr>
                <w:rStyle w:val="Hyperlink"/>
                <w:rFonts w:ascii="Arial" w:hAnsi="Arial" w:cs="Arial"/>
                <w:noProof/>
                <w:color w:val="373E49" w:themeColor="accent1"/>
                <w:sz w:val="26"/>
                <w:szCs w:val="26"/>
                <w:rtl/>
              </w:rPr>
              <w:t>الأدوار والمسؤوليات</w:t>
            </w:r>
            <w:r w:rsidR="005156D6" w:rsidRPr="00BB408E">
              <w:rPr>
                <w:rStyle w:val="Hyperlink"/>
                <w:rFonts w:ascii="Arial" w:hAnsi="Arial" w:cs="Arial"/>
                <w:noProof/>
                <w:webHidden/>
                <w:color w:val="373E49" w:themeColor="accent1"/>
                <w:rtl/>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Toc117535593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18</w:t>
            </w:r>
            <w:r w:rsidR="005156D6" w:rsidRPr="00BB408E">
              <w:rPr>
                <w:rStyle w:val="Hyperlink"/>
                <w:rFonts w:ascii="Arial" w:hAnsi="Arial" w:cs="Arial"/>
                <w:noProof/>
                <w:webHidden/>
                <w:color w:val="373E49" w:themeColor="accent1"/>
                <w:rtl/>
              </w:rPr>
              <w:fldChar w:fldCharType="end"/>
            </w:r>
          </w:hyperlink>
        </w:p>
        <w:p w14:paraId="7DE8EA72" w14:textId="005979F6" w:rsidR="005156D6" w:rsidRPr="00BB408E" w:rsidRDefault="00566519" w:rsidP="00933490">
          <w:pPr>
            <w:pStyle w:val="TOC1"/>
            <w:rPr>
              <w:rStyle w:val="Hyperlink"/>
              <w:rFonts w:ascii="Arial" w:hAnsi="Arial" w:cs="Arial"/>
              <w:noProof/>
              <w:color w:val="373E49" w:themeColor="accent1"/>
              <w:rtl/>
            </w:rPr>
          </w:pPr>
          <w:hyperlink w:anchor="_Toc117535594" w:history="1">
            <w:r w:rsidR="005156D6" w:rsidRPr="00BB408E">
              <w:rPr>
                <w:rStyle w:val="Hyperlink"/>
                <w:rFonts w:ascii="Arial" w:hAnsi="Arial" w:cs="Arial"/>
                <w:noProof/>
                <w:color w:val="373E49" w:themeColor="accent1"/>
                <w:sz w:val="26"/>
                <w:szCs w:val="26"/>
                <w:rtl/>
              </w:rPr>
              <w:t>التحديث والمراجعة</w:t>
            </w:r>
            <w:r w:rsidR="005156D6" w:rsidRPr="00BB408E">
              <w:rPr>
                <w:rStyle w:val="Hyperlink"/>
                <w:rFonts w:ascii="Arial" w:hAnsi="Arial" w:cs="Arial"/>
                <w:noProof/>
                <w:webHidden/>
                <w:color w:val="373E49" w:themeColor="accent1"/>
                <w:rtl/>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Toc117535594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18</w:t>
            </w:r>
            <w:r w:rsidR="005156D6" w:rsidRPr="00BB408E">
              <w:rPr>
                <w:rStyle w:val="Hyperlink"/>
                <w:rFonts w:ascii="Arial" w:hAnsi="Arial" w:cs="Arial"/>
                <w:noProof/>
                <w:webHidden/>
                <w:color w:val="373E49" w:themeColor="accent1"/>
                <w:rtl/>
              </w:rPr>
              <w:fldChar w:fldCharType="end"/>
            </w:r>
          </w:hyperlink>
        </w:p>
        <w:p w14:paraId="6B7718D0" w14:textId="1A8AC944" w:rsidR="005156D6" w:rsidRPr="00BB408E" w:rsidRDefault="00566519" w:rsidP="00933490">
          <w:pPr>
            <w:pStyle w:val="TOC1"/>
            <w:rPr>
              <w:rStyle w:val="Hyperlink"/>
              <w:rFonts w:ascii="Arial" w:hAnsi="Arial" w:cs="Arial"/>
              <w:noProof/>
              <w:color w:val="373E49" w:themeColor="accent1"/>
              <w:rtl/>
            </w:rPr>
          </w:pPr>
          <w:hyperlink w:anchor="_Toc117535595" w:history="1">
            <w:r w:rsidR="005156D6" w:rsidRPr="00BB408E">
              <w:rPr>
                <w:rStyle w:val="Hyperlink"/>
                <w:rFonts w:ascii="Arial" w:hAnsi="Arial" w:cs="Arial"/>
                <w:noProof/>
                <w:color w:val="373E49" w:themeColor="accent1"/>
                <w:sz w:val="26"/>
                <w:szCs w:val="26"/>
                <w:rtl/>
              </w:rPr>
              <w:t>الالتزام بالمعيار</w:t>
            </w:r>
            <w:r w:rsidR="005156D6" w:rsidRPr="00BB408E">
              <w:rPr>
                <w:rStyle w:val="Hyperlink"/>
                <w:rFonts w:ascii="Arial" w:hAnsi="Arial" w:cs="Arial"/>
                <w:noProof/>
                <w:webHidden/>
                <w:color w:val="373E49" w:themeColor="accent1"/>
                <w:rtl/>
              </w:rPr>
              <w:tab/>
            </w:r>
            <w:r w:rsidR="005156D6" w:rsidRPr="00BB408E">
              <w:rPr>
                <w:rStyle w:val="Hyperlink"/>
                <w:rFonts w:ascii="Arial" w:hAnsi="Arial" w:cs="Arial"/>
                <w:noProof/>
                <w:webHidden/>
                <w:color w:val="373E49" w:themeColor="accent1"/>
                <w:rtl/>
              </w:rPr>
              <w:fldChar w:fldCharType="begin"/>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Pr>
              <w:instrText>PAGEREF</w:instrText>
            </w:r>
            <w:r w:rsidR="005156D6" w:rsidRPr="00BB408E">
              <w:rPr>
                <w:rStyle w:val="Hyperlink"/>
                <w:rFonts w:ascii="Arial" w:hAnsi="Arial" w:cs="Arial"/>
                <w:noProof/>
                <w:webHidden/>
                <w:color w:val="373E49" w:themeColor="accent1"/>
                <w:rtl/>
              </w:rPr>
              <w:instrText xml:space="preserve"> _</w:instrText>
            </w:r>
            <w:r w:rsidR="005156D6" w:rsidRPr="00BB408E">
              <w:rPr>
                <w:rStyle w:val="Hyperlink"/>
                <w:rFonts w:ascii="Arial" w:hAnsi="Arial" w:cs="Arial"/>
                <w:noProof/>
                <w:webHidden/>
                <w:color w:val="373E49" w:themeColor="accent1"/>
              </w:rPr>
              <w:instrText>Toc117535595 \h</w:instrText>
            </w:r>
            <w:r w:rsidR="005156D6" w:rsidRPr="00BB408E">
              <w:rPr>
                <w:rStyle w:val="Hyperlink"/>
                <w:rFonts w:ascii="Arial" w:hAnsi="Arial" w:cs="Arial"/>
                <w:noProof/>
                <w:webHidden/>
                <w:color w:val="373E49" w:themeColor="accent1"/>
                <w:rtl/>
              </w:rPr>
              <w:instrText xml:space="preserve"> </w:instrText>
            </w:r>
            <w:r w:rsidR="005156D6" w:rsidRPr="00BB408E">
              <w:rPr>
                <w:rStyle w:val="Hyperlink"/>
                <w:rFonts w:ascii="Arial" w:hAnsi="Arial" w:cs="Arial"/>
                <w:noProof/>
                <w:webHidden/>
                <w:color w:val="373E49" w:themeColor="accent1"/>
                <w:rtl/>
              </w:rPr>
            </w:r>
            <w:r w:rsidR="005156D6" w:rsidRPr="00BB408E">
              <w:rPr>
                <w:rStyle w:val="Hyperlink"/>
                <w:rFonts w:ascii="Arial" w:hAnsi="Arial" w:cs="Arial"/>
                <w:noProof/>
                <w:webHidden/>
                <w:color w:val="373E49" w:themeColor="accent1"/>
                <w:rtl/>
              </w:rPr>
              <w:fldChar w:fldCharType="separate"/>
            </w:r>
            <w:r w:rsidR="00BB408E" w:rsidRPr="00BB408E">
              <w:rPr>
                <w:rStyle w:val="Hyperlink"/>
                <w:rFonts w:ascii="Arial" w:hAnsi="Arial" w:cs="Arial"/>
                <w:noProof/>
                <w:webHidden/>
                <w:color w:val="373E49" w:themeColor="accent1"/>
                <w:rtl/>
              </w:rPr>
              <w:t>18</w:t>
            </w:r>
            <w:r w:rsidR="005156D6" w:rsidRPr="00BB408E">
              <w:rPr>
                <w:rStyle w:val="Hyperlink"/>
                <w:rFonts w:ascii="Arial" w:hAnsi="Arial" w:cs="Arial"/>
                <w:noProof/>
                <w:webHidden/>
                <w:color w:val="373E49" w:themeColor="accent1"/>
                <w:rtl/>
              </w:rPr>
              <w:fldChar w:fldCharType="end"/>
            </w:r>
          </w:hyperlink>
        </w:p>
        <w:p w14:paraId="1238C93E" w14:textId="52FFD813" w:rsidR="00112C00" w:rsidRPr="00847DBD" w:rsidRDefault="00112C00" w:rsidP="00112C00">
          <w:pPr>
            <w:rPr>
              <w:rFonts w:ascii="Arial" w:hAnsi="Arial" w:cs="Arial"/>
              <w:b/>
              <w:bCs/>
              <w:noProof/>
            </w:rPr>
          </w:pPr>
          <w:r w:rsidRPr="00847DBD">
            <w:rPr>
              <w:rFonts w:ascii="Arial" w:hAnsi="Arial" w:cs="Arial"/>
              <w:b/>
              <w:bCs/>
              <w:noProof/>
              <w:sz w:val="26"/>
              <w:szCs w:val="26"/>
            </w:rPr>
            <w:fldChar w:fldCharType="end"/>
          </w:r>
        </w:p>
      </w:sdtContent>
    </w:sdt>
    <w:p w14:paraId="2197789A" w14:textId="7F76D295" w:rsidR="00A63ED7" w:rsidRPr="00847DBD" w:rsidRDefault="00A63ED7" w:rsidP="00E503F2">
      <w:pPr>
        <w:keepNext/>
        <w:keepLines/>
        <w:spacing w:before="120" w:after="120" w:line="276" w:lineRule="auto"/>
        <w:rPr>
          <w:rFonts w:ascii="Arial" w:hAnsi="Arial" w:cs="Arial"/>
          <w:b/>
          <w:bCs/>
          <w:noProof/>
          <w:sz w:val="22"/>
        </w:rPr>
      </w:pPr>
    </w:p>
    <w:p w14:paraId="440B5616" w14:textId="4CE3D281" w:rsidR="007414F1" w:rsidRPr="00847DBD" w:rsidRDefault="007414F1" w:rsidP="003A319F">
      <w:pPr>
        <w:keepNext/>
        <w:keepLines/>
        <w:spacing w:before="120" w:after="120" w:line="276" w:lineRule="auto"/>
        <w:rPr>
          <w:rFonts w:ascii="Arial" w:hAnsi="Arial" w:cs="Arial"/>
          <w:b/>
          <w:bCs/>
          <w:noProof/>
          <w:sz w:val="22"/>
        </w:rPr>
      </w:pPr>
    </w:p>
    <w:p w14:paraId="6C1FE947" w14:textId="77777777" w:rsidR="005E62DB" w:rsidRPr="00847DBD" w:rsidRDefault="005E62DB" w:rsidP="00E9269E">
      <w:pPr>
        <w:tabs>
          <w:tab w:val="right" w:pos="9030"/>
        </w:tabs>
        <w:spacing w:before="200" w:after="80" w:line="240" w:lineRule="auto"/>
        <w:rPr>
          <w:rFonts w:ascii="Arial" w:hAnsi="Arial" w:cs="Arial"/>
        </w:rPr>
      </w:pPr>
    </w:p>
    <w:p w14:paraId="1F4532D2" w14:textId="1F1D9DD3" w:rsidR="001723AB" w:rsidRPr="00847DBD" w:rsidRDefault="001723AB">
      <w:pPr>
        <w:rPr>
          <w:rFonts w:ascii="Arial" w:eastAsiaTheme="majorEastAsia" w:hAnsi="Arial" w:cs="Arial"/>
          <w:color w:val="15969D" w:themeColor="accent6" w:themeShade="BF"/>
          <w:sz w:val="40"/>
          <w:szCs w:val="40"/>
        </w:rPr>
      </w:pPr>
    </w:p>
    <w:p w14:paraId="49489313" w14:textId="0C707173" w:rsidR="006B0F1E" w:rsidRPr="00847DBD" w:rsidRDefault="007414F1" w:rsidP="0010222E">
      <w:pPr>
        <w:rPr>
          <w:rFonts w:ascii="Arial" w:eastAsiaTheme="majorEastAsia" w:hAnsi="Arial" w:cs="Arial"/>
          <w:color w:val="15969D" w:themeColor="accent6" w:themeShade="BF"/>
          <w:sz w:val="40"/>
          <w:szCs w:val="40"/>
        </w:rPr>
      </w:pPr>
      <w:r w:rsidRPr="00847DBD">
        <w:rPr>
          <w:rFonts w:ascii="Arial" w:eastAsiaTheme="majorEastAsia" w:hAnsi="Arial" w:cs="Arial"/>
          <w:color w:val="15969D" w:themeColor="accent6" w:themeShade="BF"/>
          <w:sz w:val="40"/>
          <w:szCs w:val="40"/>
        </w:rPr>
        <w:br w:type="page"/>
      </w:r>
    </w:p>
    <w:p w14:paraId="47F01788" w14:textId="77777777" w:rsidR="00A24DEB" w:rsidRPr="00847DBD" w:rsidRDefault="00031988" w:rsidP="00A24DEB">
      <w:pPr>
        <w:pStyle w:val="Heading1"/>
        <w:bidi/>
        <w:rPr>
          <w:rFonts w:ascii="Arial" w:hAnsi="Arial" w:cs="Arial"/>
          <w:color w:val="2B3B82" w:themeColor="text1"/>
          <w:rtl/>
        </w:rPr>
      </w:pPr>
      <w:r w:rsidRPr="00847DBD">
        <w:rPr>
          <w:rFonts w:ascii="Arial" w:hAnsi="Arial" w:cs="Arial"/>
        </w:rPr>
        <w:lastRenderedPageBreak/>
        <w:t xml:space="preserve"> </w:t>
      </w:r>
      <w:bookmarkStart w:id="1" w:name="_Toc115599497"/>
      <w:bookmarkStart w:id="2" w:name="_Toc116890037"/>
      <w:bookmarkStart w:id="3" w:name="_Toc116921601"/>
      <w:bookmarkStart w:id="4" w:name="_Toc117535590"/>
      <w:r w:rsidR="00A24DEB" w:rsidRPr="00847DBD">
        <w:rPr>
          <w:rFonts w:ascii="Arial" w:hAnsi="Arial" w:cs="Arial"/>
          <w:color w:val="2B3B82" w:themeColor="text1"/>
          <w:rtl/>
        </w:rPr>
        <w:fldChar w:fldCharType="begin"/>
      </w:r>
      <w:r w:rsidR="00A24DEB" w:rsidRPr="00847DBD">
        <w:rPr>
          <w:rFonts w:ascii="Arial" w:hAnsi="Arial" w:cs="Arial"/>
          <w:color w:val="2B3B82" w:themeColor="text1"/>
        </w:rPr>
        <w:instrText>HYPERLINK</w:instrText>
      </w:r>
      <w:r w:rsidR="00A24DEB" w:rsidRPr="00847DBD">
        <w:rPr>
          <w:rFonts w:ascii="Arial" w:hAnsi="Arial" w:cs="Arial"/>
          <w:color w:val="2B3B82" w:themeColor="text1"/>
          <w:rtl/>
        </w:rPr>
        <w:instrText xml:space="preserve">  \</w:instrText>
      </w:r>
      <w:r w:rsidR="00A24DEB" w:rsidRPr="00847DBD">
        <w:rPr>
          <w:rFonts w:ascii="Arial" w:hAnsi="Arial" w:cs="Arial"/>
          <w:color w:val="2B3B82" w:themeColor="text1"/>
        </w:rPr>
        <w:instrText>l</w:instrText>
      </w:r>
      <w:r w:rsidR="00A24DEB" w:rsidRPr="00847DBD">
        <w:rPr>
          <w:rFonts w:ascii="Arial" w:hAnsi="Arial" w:cs="Arial"/>
          <w:color w:val="2B3B82" w:themeColor="text1"/>
          <w:rtl/>
        </w:rPr>
        <w:instrText xml:space="preserve"> "_الأهداف" \</w:instrText>
      </w:r>
      <w:r w:rsidR="00A24DEB" w:rsidRPr="00847DBD">
        <w:rPr>
          <w:rFonts w:ascii="Arial" w:hAnsi="Arial" w:cs="Arial"/>
          <w:color w:val="2B3B82" w:themeColor="text1"/>
        </w:rPr>
        <w:instrText>o</w:instrText>
      </w:r>
      <w:r w:rsidR="00A24DEB" w:rsidRPr="00847DBD">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00A24DEB" w:rsidRPr="00847DBD">
        <w:rPr>
          <w:rFonts w:ascii="Arial" w:hAnsi="Arial" w:cs="Arial"/>
          <w:color w:val="2B3B82" w:themeColor="text1"/>
          <w:rtl/>
        </w:rPr>
        <w:fldChar w:fldCharType="separate"/>
      </w:r>
      <w:bookmarkStart w:id="5" w:name="_Toc117669026"/>
      <w:r w:rsidR="00A24DEB" w:rsidRPr="00847DBD">
        <w:rPr>
          <w:rStyle w:val="Hyperlink"/>
          <w:rFonts w:ascii="Arial" w:hAnsi="Arial" w:cs="Arial"/>
          <w:color w:val="2B3B82" w:themeColor="text1"/>
          <w:u w:val="none"/>
          <w:rtl/>
        </w:rPr>
        <w:t>الغرض</w:t>
      </w:r>
      <w:bookmarkEnd w:id="5"/>
      <w:r w:rsidR="00A24DEB" w:rsidRPr="00847DBD">
        <w:rPr>
          <w:rFonts w:ascii="Arial" w:hAnsi="Arial" w:cs="Arial"/>
          <w:color w:val="2B3B82" w:themeColor="text1"/>
          <w:rtl/>
        </w:rPr>
        <w:fldChar w:fldCharType="end"/>
      </w:r>
      <w:r w:rsidR="00A24DEB" w:rsidRPr="00847DBD">
        <w:rPr>
          <w:rFonts w:ascii="Arial" w:hAnsi="Arial" w:cs="Arial"/>
          <w:color w:val="2B3B82" w:themeColor="text1"/>
          <w:rtl/>
        </w:rPr>
        <w:t xml:space="preserve"> </w:t>
      </w:r>
    </w:p>
    <w:p w14:paraId="32FD5229" w14:textId="36ED5BD5" w:rsidR="00A24DEB" w:rsidRPr="00847DBD" w:rsidRDefault="00A24DEB" w:rsidP="00A24DEB">
      <w:pPr>
        <w:bidi/>
        <w:spacing w:before="120" w:after="120" w:line="276" w:lineRule="auto"/>
        <w:ind w:firstLine="720"/>
        <w:jc w:val="both"/>
        <w:rPr>
          <w:rFonts w:ascii="Arial" w:hAnsi="Arial" w:cs="Arial"/>
          <w:color w:val="373E49" w:themeColor="accent1"/>
          <w:sz w:val="26"/>
          <w:szCs w:val="26"/>
        </w:rPr>
      </w:pPr>
      <w:bookmarkStart w:id="6" w:name="_نطاق_العمل_وقابلية"/>
      <w:bookmarkEnd w:id="6"/>
      <w:r w:rsidRPr="00847DBD">
        <w:rPr>
          <w:rFonts w:ascii="Arial" w:hAnsi="Arial" w:cs="Arial"/>
          <w:color w:val="373E49" w:themeColor="accent1"/>
          <w:sz w:val="26"/>
          <w:szCs w:val="26"/>
          <w:rtl/>
          <w:lang w:eastAsia="ar"/>
        </w:rPr>
        <w:t xml:space="preserve">الغرض من هذا المعيار هو </w:t>
      </w:r>
      <w:r w:rsidR="00BA7110" w:rsidRPr="00847DBD">
        <w:rPr>
          <w:rFonts w:ascii="Arial" w:hAnsi="Arial" w:cs="Arial"/>
          <w:color w:val="373E49" w:themeColor="accent1"/>
          <w:sz w:val="26"/>
          <w:szCs w:val="26"/>
          <w:rtl/>
          <w:lang w:eastAsia="ar"/>
        </w:rPr>
        <w:t>تحديد متطلبات الأمن السيبراني التفصيلية ل</w:t>
      </w:r>
      <w:bookmarkEnd w:id="1"/>
      <w:bookmarkEnd w:id="2"/>
      <w:bookmarkEnd w:id="3"/>
      <w:bookmarkEnd w:id="4"/>
      <w:r w:rsidR="00031988" w:rsidRPr="00847DBD">
        <w:rPr>
          <w:rFonts w:ascii="Arial" w:hAnsi="Arial" w:cs="Arial"/>
          <w:color w:val="373E49" w:themeColor="accent1"/>
          <w:sz w:val="26"/>
          <w:szCs w:val="26"/>
          <w:rtl/>
          <w:lang w:eastAsia="ar"/>
        </w:rPr>
        <w:t xml:space="preserve">إدارة هويات الدخول والصلاحيات لأنظمة وبيانات ومعلومات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 xml:space="preserve"> وذلك </w:t>
      </w:r>
      <w:r w:rsidRPr="00847DBD">
        <w:rPr>
          <w:rFonts w:ascii="Arial" w:hAnsi="Arial" w:cs="Arial"/>
          <w:color w:val="373E49" w:themeColor="accent1"/>
          <w:sz w:val="26"/>
          <w:szCs w:val="26"/>
          <w:rtl/>
        </w:rPr>
        <w:t>لتقليل المخاطر السيبرانية الناتجة عن التهديدات الداخلية والخارجية بغرض تحقيق الأهداف الرئيسية للحماية وهي: سرية المعلومات، وسلامة أنظمة المعلومات، وتوافرها.</w:t>
      </w:r>
    </w:p>
    <w:p w14:paraId="3B45C789" w14:textId="77777777" w:rsidR="00A24DEB" w:rsidRPr="00847DBD" w:rsidRDefault="00A24DEB" w:rsidP="00A24DEB">
      <w:pPr>
        <w:bidi/>
        <w:spacing w:before="120" w:after="120" w:line="276" w:lineRule="auto"/>
        <w:ind w:firstLine="720"/>
        <w:jc w:val="both"/>
        <w:rPr>
          <w:rFonts w:ascii="Arial" w:hAnsi="Arial" w:cs="Arial"/>
          <w:color w:val="373E49" w:themeColor="accent1"/>
          <w:sz w:val="26"/>
          <w:szCs w:val="26"/>
          <w:lang w:eastAsia="ar"/>
        </w:rPr>
      </w:pPr>
      <w:r w:rsidRPr="00847DBD">
        <w:rPr>
          <w:rFonts w:ascii="Arial" w:hAnsi="Arial" w:cs="Arial"/>
          <w:color w:val="373E49" w:themeColor="accent1"/>
          <w:sz w:val="26"/>
          <w:szCs w:val="26"/>
          <w:rtl/>
          <w:lang w:eastAsia="ar"/>
        </w:rPr>
        <w:t xml:space="preserve">تمت موائمة هذا المعيار مع الضوابط والمعايير الصادرة من الهيئة الوطنية للأمن السيبراني والمتطلبات التنظيمية والتشريعية ذات العلاقة. </w:t>
      </w:r>
    </w:p>
    <w:bookmarkStart w:id="7" w:name="_Toc117535591"/>
    <w:p w14:paraId="5B3E2889" w14:textId="77777777" w:rsidR="00A24DEB" w:rsidRPr="00847DBD" w:rsidRDefault="00A24DEB" w:rsidP="00A24DEB">
      <w:pPr>
        <w:pStyle w:val="Heading1"/>
        <w:bidi/>
        <w:spacing w:before="480"/>
        <w:rPr>
          <w:rFonts w:ascii="Arial" w:hAnsi="Arial" w:cs="Arial"/>
          <w:color w:val="2B3B82" w:themeColor="text1"/>
          <w:rtl/>
        </w:rPr>
      </w:pPr>
      <w:r w:rsidRPr="00847DBD">
        <w:fldChar w:fldCharType="begin"/>
      </w:r>
      <w:r w:rsidRPr="00847DBD">
        <w:rPr>
          <w:rFonts w:ascii="Arial" w:hAnsi="Arial" w:cs="Arial"/>
        </w:rPr>
        <w:instrText xml:space="preserve"> HYPERLINK \l "_</w:instrText>
      </w:r>
      <w:r w:rsidRPr="00847DBD">
        <w:rPr>
          <w:rFonts w:ascii="Arial" w:hAnsi="Arial" w:cs="Arial"/>
          <w:rtl/>
        </w:rPr>
        <w:instrText>نطاق_العمل_وقابلية</w:instrText>
      </w:r>
      <w:r w:rsidRPr="00847DBD">
        <w:rPr>
          <w:rFonts w:ascii="Arial" w:hAnsi="Arial" w:cs="Arial"/>
        </w:rPr>
        <w:instrText>" \o "</w:instrText>
      </w:r>
      <w:r w:rsidRPr="00847DBD">
        <w:rPr>
          <w:rFonts w:ascii="Arial" w:hAnsi="Arial" w:cs="Arial"/>
          <w:rtl/>
        </w:rPr>
        <w:instrText>يهدف هذا القسم في نموذج المعيار إلى تحديد الأصول والأطراف والأشخاص الذين ينطبق عليهم المعيار</w:instrText>
      </w:r>
      <w:r w:rsidRPr="00847DBD">
        <w:rPr>
          <w:rFonts w:ascii="Arial" w:hAnsi="Arial" w:cs="Arial"/>
        </w:rPr>
        <w:instrText xml:space="preserve">." </w:instrText>
      </w:r>
      <w:r w:rsidRPr="00847DBD">
        <w:fldChar w:fldCharType="separate"/>
      </w:r>
      <w:bookmarkStart w:id="8" w:name="_Toc117520911"/>
      <w:bookmarkStart w:id="9" w:name="_Toc117669027"/>
      <w:r w:rsidRPr="00847DBD">
        <w:rPr>
          <w:rStyle w:val="Hyperlink"/>
          <w:rFonts w:ascii="Arial" w:hAnsi="Arial" w:cs="Arial"/>
          <w:color w:val="2B3B82" w:themeColor="text1"/>
          <w:u w:val="none"/>
          <w:rtl/>
        </w:rPr>
        <w:t>نطاق العمل</w:t>
      </w:r>
      <w:r w:rsidRPr="00847DBD">
        <w:rPr>
          <w:rStyle w:val="Hyperlink"/>
          <w:rFonts w:ascii="Arial" w:hAnsi="Arial" w:cs="Arial"/>
          <w:color w:val="2B3B82" w:themeColor="text1"/>
          <w:u w:val="none"/>
        </w:rPr>
        <w:fldChar w:fldCharType="end"/>
      </w:r>
      <w:bookmarkEnd w:id="8"/>
      <w:bookmarkEnd w:id="9"/>
    </w:p>
    <w:bookmarkEnd w:id="7"/>
    <w:p w14:paraId="532C650D" w14:textId="77777777" w:rsidR="00A24DEB" w:rsidRPr="00847DBD" w:rsidRDefault="00A24DEB" w:rsidP="00A24DEB">
      <w:pPr>
        <w:bidi/>
        <w:spacing w:before="120" w:after="120" w:line="276" w:lineRule="auto"/>
        <w:ind w:firstLine="720"/>
        <w:jc w:val="both"/>
        <w:rPr>
          <w:rFonts w:ascii="Arial" w:hAnsi="Arial" w:cs="Arial"/>
          <w:color w:val="373E49" w:themeColor="accent1"/>
          <w:sz w:val="26"/>
          <w:szCs w:val="26"/>
          <w:lang w:eastAsia="ar"/>
        </w:rPr>
      </w:pPr>
      <w:r w:rsidRPr="00847DBD">
        <w:rPr>
          <w:rFonts w:ascii="Arial" w:hAnsi="Arial" w:cs="Arial"/>
          <w:color w:val="373E49" w:themeColor="accent1"/>
          <w:sz w:val="26"/>
          <w:szCs w:val="26"/>
          <w:rtl/>
          <w:lang w:eastAsia="ar"/>
        </w:rPr>
        <w:t xml:space="preserve">يغطي هذا المعيار جميع الأصول المعلوماتية والتقنية </w:t>
      </w:r>
      <w:bookmarkStart w:id="10" w:name="_Hlk117432781"/>
      <w:r w:rsidRPr="00847DBD">
        <w:rPr>
          <w:rFonts w:ascii="Arial" w:hAnsi="Arial" w:cs="Arial"/>
          <w:color w:val="373E49" w:themeColor="accent1"/>
          <w:sz w:val="26"/>
          <w:szCs w:val="26"/>
          <w:rtl/>
          <w:lang w:eastAsia="ar"/>
        </w:rPr>
        <w:t>(مثل أجهزة المستخدمين، الأجهزة المحمولة والخوادم)</w:t>
      </w:r>
      <w:bookmarkEnd w:id="10"/>
      <w:r w:rsidRPr="00847DBD">
        <w:rPr>
          <w:rFonts w:ascii="Arial" w:hAnsi="Arial" w:cs="Arial"/>
          <w:color w:val="373E49" w:themeColor="accent1"/>
          <w:sz w:val="26"/>
          <w:szCs w:val="26"/>
          <w:rtl/>
          <w:lang w:eastAsia="ar"/>
        </w:rPr>
        <w:t xml:space="preserve"> الخاصة ب</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 xml:space="preserve"> وينطبق على جميع العاملين</w:t>
      </w:r>
      <w:r w:rsidRPr="00847DBD">
        <w:rPr>
          <w:rFonts w:ascii="Arial" w:hAnsi="Arial" w:cs="Arial"/>
          <w:color w:val="373E49" w:themeColor="accent1"/>
          <w:sz w:val="26"/>
          <w:szCs w:val="26"/>
          <w:lang w:eastAsia="ar"/>
        </w:rPr>
        <w:t xml:space="preserve"> </w:t>
      </w:r>
      <w:r w:rsidRPr="00847DBD">
        <w:rPr>
          <w:rFonts w:ascii="Arial" w:hAnsi="Arial" w:cs="Arial"/>
          <w:color w:val="373E49" w:themeColor="accent1"/>
          <w:sz w:val="26"/>
          <w:szCs w:val="26"/>
          <w:rtl/>
          <w:lang w:eastAsia="ar"/>
        </w:rPr>
        <w:t xml:space="preserve">(الموظفين والمتعاقدين) في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w:t>
      </w:r>
    </w:p>
    <w:bookmarkStart w:id="11" w:name="_Toc117535592"/>
    <w:p w14:paraId="7A2F4D79" w14:textId="77777777" w:rsidR="00A24DEB" w:rsidRPr="00847DBD" w:rsidRDefault="00A24DEB" w:rsidP="00A24DEB">
      <w:pPr>
        <w:pStyle w:val="Heading1"/>
        <w:bidi/>
        <w:spacing w:before="480" w:line="360" w:lineRule="auto"/>
        <w:rPr>
          <w:rStyle w:val="Hyperlink"/>
          <w:rFonts w:ascii="Arial" w:hAnsi="Arial" w:cs="Arial"/>
          <w:color w:val="2B3B82" w:themeColor="text1"/>
          <w:u w:val="none"/>
          <w:rtl/>
        </w:rPr>
      </w:pPr>
      <w:r w:rsidRPr="00847DBD">
        <w:fldChar w:fldCharType="begin"/>
      </w:r>
      <w:r w:rsidRPr="00847DBD">
        <w:rPr>
          <w:rFonts w:ascii="Arial" w:hAnsi="Arial" w:cs="Arial"/>
        </w:rPr>
        <w:instrText xml:space="preserve"> HYPERLINK \l "_</w:instrText>
      </w:r>
      <w:r w:rsidRPr="00847DBD">
        <w:rPr>
          <w:rFonts w:ascii="Arial" w:hAnsi="Arial" w:cs="Arial"/>
          <w:rtl/>
        </w:rPr>
        <w:instrText>الضوابط</w:instrText>
      </w:r>
      <w:r w:rsidRPr="00847DBD">
        <w:rPr>
          <w:rFonts w:ascii="Arial" w:hAnsi="Arial" w:cs="Arial"/>
        </w:rPr>
        <w:instrText>" \o "</w:instrText>
      </w:r>
      <w:r w:rsidRPr="00847DBD">
        <w:rPr>
          <w:rFonts w:ascii="Arial" w:hAnsi="Arial" w:cs="Arial"/>
          <w:rtl/>
        </w:rPr>
        <w:instrText>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w:instrText>
      </w:r>
      <w:r w:rsidRPr="00847DBD">
        <w:rPr>
          <w:rFonts w:ascii="Arial" w:hAnsi="Arial" w:cs="Arial"/>
        </w:rPr>
        <w:instrText xml:space="preserve">." </w:instrText>
      </w:r>
      <w:r w:rsidRPr="00847DBD">
        <w:fldChar w:fldCharType="separate"/>
      </w:r>
      <w:bookmarkStart w:id="12" w:name="_Toc117669028"/>
      <w:bookmarkStart w:id="13" w:name="_Toc8035739"/>
      <w:r w:rsidRPr="00847DBD">
        <w:rPr>
          <w:rStyle w:val="Hyperlink"/>
          <w:rFonts w:ascii="Arial" w:hAnsi="Arial" w:cs="Arial"/>
          <w:color w:val="2B3B82" w:themeColor="text1"/>
          <w:u w:val="none"/>
          <w:rtl/>
        </w:rPr>
        <w:t>المعايير</w:t>
      </w:r>
      <w:bookmarkEnd w:id="12"/>
      <w:bookmarkEnd w:id="13"/>
      <w:r w:rsidRPr="00847DBD">
        <w:rPr>
          <w:rStyle w:val="Hyperlink"/>
          <w:rFonts w:ascii="Arial" w:hAnsi="Arial" w:cs="Arial"/>
          <w:color w:val="2B3B82" w:themeColor="text1"/>
          <w:u w:val="none"/>
        </w:rPr>
        <w:fldChar w:fldCharType="end"/>
      </w:r>
    </w:p>
    <w:tbl>
      <w:tblPr>
        <w:tblStyle w:val="TableGrid"/>
        <w:bidiVisual/>
        <w:tblW w:w="9099" w:type="dxa"/>
        <w:tblLook w:val="04A0" w:firstRow="1" w:lastRow="0" w:firstColumn="1" w:lastColumn="0" w:noHBand="0" w:noVBand="1"/>
      </w:tblPr>
      <w:tblGrid>
        <w:gridCol w:w="1854"/>
        <w:gridCol w:w="7245"/>
      </w:tblGrid>
      <w:tr w:rsidR="002F0132" w:rsidRPr="00847DBD" w14:paraId="3984BCBB" w14:textId="77777777" w:rsidTr="00847DBD">
        <w:tc>
          <w:tcPr>
            <w:tcW w:w="1854" w:type="dxa"/>
            <w:shd w:val="clear" w:color="auto" w:fill="373E49" w:themeFill="accent1"/>
            <w:vAlign w:val="center"/>
          </w:tcPr>
          <w:bookmarkEnd w:id="11"/>
          <w:p w14:paraId="79BEA9C5" w14:textId="77777777" w:rsidR="00160AA6" w:rsidRPr="00847DBD" w:rsidRDefault="00160AA6"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1</w:t>
            </w:r>
          </w:p>
        </w:tc>
        <w:tc>
          <w:tcPr>
            <w:tcW w:w="7245" w:type="dxa"/>
            <w:shd w:val="clear" w:color="auto" w:fill="373E49" w:themeFill="accent1"/>
            <w:vAlign w:val="center"/>
          </w:tcPr>
          <w:p w14:paraId="2283E8BF" w14:textId="29AB51F3" w:rsidR="00160AA6" w:rsidRPr="00847DBD" w:rsidRDefault="00D1764E" w:rsidP="00644E70">
            <w:pPr>
              <w:bidi/>
              <w:spacing w:before="120" w:after="120" w:line="276" w:lineRule="auto"/>
              <w:jc w:val="left"/>
              <w:rPr>
                <w:rFonts w:ascii="Arial" w:hAnsi="Arial"/>
                <w:color w:val="FFFFFF" w:themeColor="background1"/>
                <w:sz w:val="26"/>
                <w:szCs w:val="26"/>
                <w:rtl/>
                <w:lang w:bidi="ar-JO"/>
              </w:rPr>
            </w:pPr>
            <w:r w:rsidRPr="00847DBD">
              <w:rPr>
                <w:rFonts w:ascii="Arial" w:hAnsi="Arial"/>
                <w:color w:val="FFFFFF" w:themeColor="background1"/>
                <w:sz w:val="26"/>
                <w:szCs w:val="26"/>
                <w:rtl/>
                <w:lang w:eastAsia="ar"/>
              </w:rPr>
              <w:t>هوية المستخدم</w:t>
            </w:r>
            <w:r w:rsidR="00771C8B" w:rsidRPr="00847DBD">
              <w:rPr>
                <w:rFonts w:ascii="Arial" w:hAnsi="Arial"/>
                <w:color w:val="FFFFFF" w:themeColor="background1"/>
                <w:sz w:val="26"/>
                <w:szCs w:val="26"/>
                <w:rtl/>
                <w:lang w:eastAsia="ar"/>
              </w:rPr>
              <w:t xml:space="preserve"> </w:t>
            </w:r>
            <w:r w:rsidR="00F7735A" w:rsidRPr="00847DBD">
              <w:rPr>
                <w:rFonts w:ascii="Arial" w:hAnsi="Arial"/>
                <w:color w:val="FFFFFF" w:themeColor="background1"/>
                <w:sz w:val="26"/>
                <w:szCs w:val="26"/>
                <w:rtl/>
                <w:lang w:eastAsia="ar"/>
              </w:rPr>
              <w:t>(</w:t>
            </w:r>
            <w:r w:rsidR="00771C8B" w:rsidRPr="00847DBD">
              <w:rPr>
                <w:rFonts w:ascii="Arial" w:hAnsi="Arial"/>
                <w:color w:val="FFFFFF" w:themeColor="background1"/>
                <w:sz w:val="26"/>
                <w:szCs w:val="26"/>
                <w:lang w:eastAsia="ar"/>
              </w:rPr>
              <w:t>User identity</w:t>
            </w:r>
            <w:r w:rsidR="00F7735A" w:rsidRPr="00847DBD">
              <w:rPr>
                <w:rFonts w:ascii="Arial" w:hAnsi="Arial"/>
                <w:color w:val="FFFFFF" w:themeColor="background1"/>
                <w:sz w:val="26"/>
                <w:szCs w:val="26"/>
                <w:rtl/>
                <w:lang w:eastAsia="ar"/>
              </w:rPr>
              <w:t>)</w:t>
            </w:r>
          </w:p>
        </w:tc>
      </w:tr>
      <w:tr w:rsidR="002F0132" w:rsidRPr="00847DBD" w14:paraId="61A58591" w14:textId="77777777" w:rsidTr="00847DBD">
        <w:tc>
          <w:tcPr>
            <w:tcW w:w="1854" w:type="dxa"/>
            <w:shd w:val="clear" w:color="auto" w:fill="D3D7DE" w:themeFill="accent1" w:themeFillTint="33"/>
            <w:vAlign w:val="center"/>
          </w:tcPr>
          <w:p w14:paraId="34492781" w14:textId="77777777" w:rsidR="00E96065" w:rsidRPr="00847DBD" w:rsidRDefault="00E96065"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45" w:type="dxa"/>
            <w:shd w:val="clear" w:color="auto" w:fill="D3D7DE" w:themeFill="accent1" w:themeFillTint="33"/>
          </w:tcPr>
          <w:p w14:paraId="757D43F8" w14:textId="06EE9F3C" w:rsidR="00E96065" w:rsidRPr="00847DBD" w:rsidRDefault="000D0A78" w:rsidP="008F6760">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إدارة هوية المستخدم باستخدام أنظمة تقنية المعلومات في </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w:t>
            </w:r>
          </w:p>
        </w:tc>
      </w:tr>
      <w:tr w:rsidR="002F0132" w:rsidRPr="00847DBD" w14:paraId="12804F29" w14:textId="77777777" w:rsidTr="00847DBD">
        <w:tc>
          <w:tcPr>
            <w:tcW w:w="1854" w:type="dxa"/>
            <w:shd w:val="clear" w:color="auto" w:fill="D3D7DE" w:themeFill="accent1" w:themeFillTint="33"/>
            <w:vAlign w:val="center"/>
          </w:tcPr>
          <w:p w14:paraId="42025886" w14:textId="767F30D8" w:rsidR="00BA00E6" w:rsidRPr="00847DBD" w:rsidRDefault="00BA00E6"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6F0AF5B0" w14:textId="395D72CA" w:rsidR="00BA00E6" w:rsidRPr="00847DBD" w:rsidRDefault="00FE008A" w:rsidP="00E36612">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قد يؤدي عدم وجود هوية مستخدم فريد</w:t>
            </w:r>
            <w:r w:rsidR="00F7735A" w:rsidRPr="00847DBD">
              <w:rPr>
                <w:rFonts w:ascii="Arial" w:hAnsi="Arial"/>
                <w:color w:val="373E49" w:themeColor="accent1"/>
                <w:sz w:val="26"/>
                <w:szCs w:val="26"/>
                <w:rtl/>
                <w:lang w:eastAsia="ar"/>
              </w:rPr>
              <w:t>ة</w:t>
            </w:r>
            <w:r w:rsidRPr="00847DBD">
              <w:rPr>
                <w:rFonts w:ascii="Arial" w:hAnsi="Arial"/>
                <w:color w:val="373E49" w:themeColor="accent1"/>
                <w:sz w:val="26"/>
                <w:szCs w:val="26"/>
                <w:rtl/>
                <w:lang w:eastAsia="ar"/>
              </w:rPr>
              <w:t xml:space="preserve"> إلى عدم</w:t>
            </w:r>
            <w:r w:rsidR="005D02E2" w:rsidRPr="00847DBD">
              <w:rPr>
                <w:rFonts w:ascii="Arial" w:hAnsi="Arial"/>
                <w:color w:val="373E49" w:themeColor="accent1"/>
                <w:sz w:val="26"/>
                <w:szCs w:val="26"/>
                <w:rtl/>
                <w:lang w:eastAsia="ar"/>
              </w:rPr>
              <w:t xml:space="preserve"> القدرة على</w:t>
            </w:r>
            <w:r w:rsidRPr="00847DBD">
              <w:rPr>
                <w:rFonts w:ascii="Arial" w:hAnsi="Arial"/>
                <w:color w:val="373E49" w:themeColor="accent1"/>
                <w:sz w:val="26"/>
                <w:szCs w:val="26"/>
                <w:rtl/>
                <w:lang w:eastAsia="ar"/>
              </w:rPr>
              <w:t xml:space="preserve"> مساءلة المستخدم</w:t>
            </w:r>
            <w:r w:rsidR="005D02E2" w:rsidRPr="00847DBD">
              <w:rPr>
                <w:rFonts w:ascii="Arial" w:hAnsi="Arial"/>
                <w:color w:val="373E49" w:themeColor="accent1"/>
                <w:sz w:val="26"/>
                <w:szCs w:val="26"/>
                <w:rtl/>
                <w:lang w:eastAsia="ar"/>
              </w:rPr>
              <w:t xml:space="preserve"> عند الحاجة وعدم القدرة على </w:t>
            </w:r>
            <w:r w:rsidRPr="00847DBD">
              <w:rPr>
                <w:rFonts w:ascii="Arial" w:hAnsi="Arial"/>
                <w:color w:val="373E49" w:themeColor="accent1"/>
                <w:sz w:val="26"/>
                <w:szCs w:val="26"/>
                <w:rtl/>
                <w:lang w:eastAsia="ar"/>
              </w:rPr>
              <w:t>تتبع أنشطته وضعف التحكم في حقوق وامتيازات الوصول.</w:t>
            </w:r>
          </w:p>
        </w:tc>
      </w:tr>
      <w:tr w:rsidR="002F0132" w:rsidRPr="00847DBD" w14:paraId="1AF55E09" w14:textId="77777777" w:rsidTr="00847DBD">
        <w:tc>
          <w:tcPr>
            <w:tcW w:w="9099" w:type="dxa"/>
            <w:gridSpan w:val="2"/>
            <w:shd w:val="clear" w:color="auto" w:fill="F2F2F2" w:themeFill="background2"/>
            <w:vAlign w:val="center"/>
          </w:tcPr>
          <w:p w14:paraId="58C865C7" w14:textId="714841FA" w:rsidR="00160AA6" w:rsidRPr="00847DBD" w:rsidRDefault="00D85CA0" w:rsidP="008F6760">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10545FB3" w14:textId="77777777" w:rsidTr="00847DBD">
        <w:tc>
          <w:tcPr>
            <w:tcW w:w="1854" w:type="dxa"/>
            <w:vAlign w:val="center"/>
          </w:tcPr>
          <w:p w14:paraId="52253179" w14:textId="762F8286" w:rsidR="00E96065"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1-1</w:t>
            </w:r>
          </w:p>
        </w:tc>
        <w:tc>
          <w:tcPr>
            <w:tcW w:w="7245" w:type="dxa"/>
          </w:tcPr>
          <w:p w14:paraId="77E7BD41" w14:textId="0CB3BEFD" w:rsidR="00771C8B" w:rsidRPr="00847DBD" w:rsidRDefault="00591A26"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w:t>
            </w:r>
            <w:r w:rsidRPr="00847DBD">
              <w:rPr>
                <w:rFonts w:ascii="Arial" w:hAnsi="Arial"/>
                <w:color w:val="373E49" w:themeColor="accent1"/>
                <w:sz w:val="26"/>
                <w:szCs w:val="26"/>
                <w:highlight w:val="cyan"/>
                <w:rtl/>
                <w:lang w:eastAsia="ar"/>
              </w:rPr>
              <w:t xml:space="preserve">&lt;اسم الجهة&gt; </w:t>
            </w:r>
            <w:r w:rsidRPr="00847DBD">
              <w:rPr>
                <w:rFonts w:ascii="Arial" w:hAnsi="Arial"/>
                <w:color w:val="373E49" w:themeColor="accent1"/>
                <w:sz w:val="26"/>
                <w:szCs w:val="26"/>
                <w:rtl/>
                <w:lang w:eastAsia="ar"/>
              </w:rPr>
              <w:t>تعيين مسؤول لتحديد عملية إصدار هوية مستخدم فريد</w:t>
            </w:r>
            <w:r w:rsidR="00F7735A" w:rsidRPr="00847DBD">
              <w:rPr>
                <w:rFonts w:ascii="Arial" w:hAnsi="Arial"/>
                <w:color w:val="373E49" w:themeColor="accent1"/>
                <w:sz w:val="26"/>
                <w:szCs w:val="26"/>
                <w:rtl/>
                <w:lang w:eastAsia="ar"/>
              </w:rPr>
              <w:t>ة</w:t>
            </w:r>
            <w:r w:rsidRPr="00847DBD">
              <w:rPr>
                <w:rFonts w:ascii="Arial" w:hAnsi="Arial"/>
                <w:color w:val="373E49" w:themeColor="accent1"/>
                <w:sz w:val="26"/>
                <w:szCs w:val="26"/>
                <w:rtl/>
                <w:lang w:eastAsia="ar"/>
              </w:rPr>
              <w:t xml:space="preserve"> لجميع موظفي </w:t>
            </w:r>
            <w:r w:rsidRPr="00847DBD">
              <w:rPr>
                <w:rFonts w:ascii="Arial" w:hAnsi="Arial"/>
                <w:color w:val="373E49" w:themeColor="accent1"/>
                <w:sz w:val="26"/>
                <w:szCs w:val="26"/>
                <w:highlight w:val="cyan"/>
                <w:rtl/>
                <w:lang w:eastAsia="ar"/>
              </w:rPr>
              <w:t>&lt;اسم الجهة</w:t>
            </w:r>
            <w:r w:rsidR="00F7735A" w:rsidRPr="00847DBD">
              <w:rPr>
                <w:rFonts w:ascii="Arial" w:hAnsi="Arial"/>
                <w:color w:val="373E49" w:themeColor="accent1"/>
                <w:sz w:val="26"/>
                <w:szCs w:val="26"/>
                <w:highlight w:val="cyan"/>
                <w:rtl/>
                <w:lang w:eastAsia="ar"/>
              </w:rPr>
              <w:t>&gt;</w:t>
            </w:r>
            <w:r w:rsidRPr="00847DBD">
              <w:rPr>
                <w:rFonts w:ascii="Arial" w:hAnsi="Arial"/>
                <w:color w:val="373E49" w:themeColor="accent1"/>
                <w:sz w:val="26"/>
                <w:szCs w:val="26"/>
                <w:highlight w:val="cyan"/>
                <w:rtl/>
                <w:lang w:eastAsia="ar"/>
              </w:rPr>
              <w:t xml:space="preserve"> </w:t>
            </w:r>
            <w:r w:rsidRPr="00847DBD">
              <w:rPr>
                <w:rFonts w:ascii="Arial" w:hAnsi="Arial"/>
                <w:color w:val="373E49" w:themeColor="accent1"/>
                <w:sz w:val="26"/>
                <w:szCs w:val="26"/>
                <w:rtl/>
                <w:lang w:eastAsia="ar"/>
              </w:rPr>
              <w:t xml:space="preserve">والحفاظ عليها وتغييرها وفقًا </w:t>
            </w:r>
            <w:r w:rsidR="00F7735A" w:rsidRPr="00847DBD">
              <w:rPr>
                <w:rFonts w:ascii="Arial" w:hAnsi="Arial"/>
                <w:color w:val="373E49" w:themeColor="accent1"/>
                <w:sz w:val="26"/>
                <w:szCs w:val="26"/>
                <w:rtl/>
                <w:lang w:eastAsia="ar"/>
              </w:rPr>
              <w:t>للتوجيهات الناتجة عن متطلبات</w:t>
            </w:r>
            <w:r w:rsidRPr="00847DBD">
              <w:rPr>
                <w:rFonts w:ascii="Arial" w:hAnsi="Arial"/>
                <w:color w:val="373E49" w:themeColor="accent1"/>
                <w:sz w:val="26"/>
                <w:szCs w:val="26"/>
                <w:rtl/>
                <w:lang w:eastAsia="ar"/>
              </w:rPr>
              <w:t xml:space="preserve"> الأعمال و/أو المتطلبات القانونية.</w:t>
            </w:r>
          </w:p>
        </w:tc>
      </w:tr>
      <w:tr w:rsidR="002F0132" w:rsidRPr="00847DBD" w14:paraId="435FD13F" w14:textId="77777777" w:rsidTr="00847DBD">
        <w:tc>
          <w:tcPr>
            <w:tcW w:w="1854" w:type="dxa"/>
            <w:vAlign w:val="center"/>
          </w:tcPr>
          <w:p w14:paraId="2D004782" w14:textId="635298E2" w:rsidR="00CB79D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1-2</w:t>
            </w:r>
          </w:p>
        </w:tc>
        <w:tc>
          <w:tcPr>
            <w:tcW w:w="7245" w:type="dxa"/>
          </w:tcPr>
          <w:p w14:paraId="7EC414D3" w14:textId="2772680B" w:rsidR="00771C8B" w:rsidRPr="00847DBD" w:rsidRDefault="00591A26"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تطبيق آلية </w:t>
            </w:r>
            <w:r w:rsidR="00E121AD" w:rsidRPr="00847DBD">
              <w:rPr>
                <w:rFonts w:ascii="Arial" w:hAnsi="Arial"/>
                <w:color w:val="373E49" w:themeColor="accent1"/>
                <w:sz w:val="26"/>
                <w:szCs w:val="26"/>
                <w:rtl/>
                <w:lang w:eastAsia="ar"/>
              </w:rPr>
              <w:t>لإصدار هوية</w:t>
            </w:r>
            <w:r w:rsidRPr="00847DBD">
              <w:rPr>
                <w:rFonts w:ascii="Arial" w:hAnsi="Arial"/>
                <w:color w:val="373E49" w:themeColor="accent1"/>
                <w:sz w:val="26"/>
                <w:szCs w:val="26"/>
                <w:rtl/>
                <w:lang w:eastAsia="ar"/>
              </w:rPr>
              <w:t xml:space="preserve"> مستخدم لجميع الموظفين لاستخدامها مع أنظمة تقنية المعلومات </w:t>
            </w:r>
            <w:r w:rsidR="00F7735A" w:rsidRPr="00847DBD">
              <w:rPr>
                <w:rFonts w:ascii="Arial" w:hAnsi="Arial"/>
                <w:color w:val="373E49" w:themeColor="accent1"/>
                <w:sz w:val="26"/>
                <w:szCs w:val="26"/>
                <w:rtl/>
                <w:lang w:eastAsia="ar"/>
              </w:rPr>
              <w:t>الخاصة ب</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w:t>
            </w:r>
          </w:p>
        </w:tc>
      </w:tr>
      <w:tr w:rsidR="002F0132" w:rsidRPr="00847DBD" w14:paraId="7DB462BC" w14:textId="77777777" w:rsidTr="00847DBD">
        <w:tc>
          <w:tcPr>
            <w:tcW w:w="1854" w:type="dxa"/>
            <w:vAlign w:val="center"/>
          </w:tcPr>
          <w:p w14:paraId="47BB223A" w14:textId="4EF3D3A9" w:rsidR="00CB79D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1-3</w:t>
            </w:r>
          </w:p>
        </w:tc>
        <w:tc>
          <w:tcPr>
            <w:tcW w:w="7245" w:type="dxa"/>
          </w:tcPr>
          <w:p w14:paraId="711CECC6" w14:textId="5F179C2E" w:rsidR="00771C8B" w:rsidRPr="00847DBD" w:rsidRDefault="00901966"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الحد الأدنى من متطلبات هوية المستخدم لتزويد هويات المستخدمين بسمات مناسبة ومتسقة.</w:t>
            </w:r>
          </w:p>
        </w:tc>
      </w:tr>
      <w:tr w:rsidR="002F0132" w:rsidRPr="00847DBD" w14:paraId="1828D0A7" w14:textId="77777777" w:rsidTr="00847DBD">
        <w:tc>
          <w:tcPr>
            <w:tcW w:w="1854" w:type="dxa"/>
            <w:vAlign w:val="center"/>
          </w:tcPr>
          <w:p w14:paraId="343E3FEB" w14:textId="74824C86" w:rsidR="00CB79D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1-4</w:t>
            </w:r>
          </w:p>
        </w:tc>
        <w:tc>
          <w:tcPr>
            <w:tcW w:w="7245" w:type="dxa"/>
          </w:tcPr>
          <w:p w14:paraId="5326F243" w14:textId="26F17081" w:rsidR="00771C8B" w:rsidRPr="00847DBD" w:rsidRDefault="000F3D86"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تحديد معيار كلمة مرور آمن باتباع الحد الأدنى من المتطلبات (انظر </w:t>
            </w:r>
            <w:r w:rsidR="00EE1391" w:rsidRPr="00847DBD">
              <w:rPr>
                <w:rFonts w:ascii="Arial" w:hAnsi="Arial"/>
                <w:color w:val="373E49" w:themeColor="accent1"/>
                <w:sz w:val="26"/>
                <w:szCs w:val="26"/>
                <w:rtl/>
                <w:lang w:eastAsia="ar"/>
              </w:rPr>
              <w:t xml:space="preserve">المعيار رقم </w:t>
            </w:r>
            <w:r w:rsidRPr="00847DBD">
              <w:rPr>
                <w:rFonts w:ascii="Arial" w:hAnsi="Arial"/>
                <w:color w:val="373E49" w:themeColor="accent1"/>
                <w:sz w:val="26"/>
                <w:szCs w:val="26"/>
                <w:rtl/>
                <w:lang w:eastAsia="ar"/>
              </w:rPr>
              <w:t>3-5).</w:t>
            </w:r>
          </w:p>
        </w:tc>
      </w:tr>
      <w:tr w:rsidR="002F0132" w:rsidRPr="00847DBD" w14:paraId="2E12FDB3" w14:textId="77777777" w:rsidTr="00847DBD">
        <w:tc>
          <w:tcPr>
            <w:tcW w:w="1854" w:type="dxa"/>
            <w:vAlign w:val="center"/>
          </w:tcPr>
          <w:p w14:paraId="3A9005D6" w14:textId="1FE7DA3E" w:rsidR="00E96065"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1-5</w:t>
            </w:r>
          </w:p>
        </w:tc>
        <w:tc>
          <w:tcPr>
            <w:tcW w:w="7245" w:type="dxa"/>
          </w:tcPr>
          <w:p w14:paraId="540E26E2" w14:textId="1775C29B" w:rsidR="005C3829" w:rsidRPr="00847DBD" w:rsidRDefault="000F3D86" w:rsidP="00625021">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أن تتضمن عملية إصدار هويات مستخدم لجميع الموظفين الحد الأدنى من المتطلبات التالية:</w:t>
            </w:r>
          </w:p>
          <w:p w14:paraId="3DF6942D" w14:textId="1BB78190"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مصفوفة أدوار ومسؤوليات يحدد من يمكنهم تقديم طلبات إصدار هوية المستخدم وتفويضها</w:t>
            </w:r>
          </w:p>
          <w:p w14:paraId="379F67A7" w14:textId="41C7CE8D"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تقديم طلب الحصول على هوية مستخدم جديدة</w:t>
            </w:r>
          </w:p>
          <w:p w14:paraId="79583B52" w14:textId="58EC6805"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يمكنهم طلب هوية مستخدم جديدة (مثل الموارد البشرية)</w:t>
            </w:r>
          </w:p>
          <w:p w14:paraId="48E8A7D5" w14:textId="5E88CE7F"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الأشخاص الذين يمكنهم إنشاء هوية مستخدم ومنح حقوق الدخول</w:t>
            </w:r>
          </w:p>
          <w:p w14:paraId="207B77B7" w14:textId="4166D3D9"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الأشخاص الذين يمكنهم تفويض الطلبات (مثل: المدير المباشر)</w:t>
            </w:r>
          </w:p>
          <w:p w14:paraId="3BAC5915" w14:textId="20DA1363"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ربط حقوق الدخول بمستخدم معين (مثل: بناءً على الدور أو الموقع)</w:t>
            </w:r>
          </w:p>
          <w:p w14:paraId="5DE25DE8" w14:textId="69F22F33"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استخدام نماذج هويات المستخدم لإنشاء بطاقة الهوية</w:t>
            </w:r>
          </w:p>
          <w:p w14:paraId="503980F8" w14:textId="6926717D"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إصدار هوية المستخدم وكلمة المرور</w:t>
            </w:r>
          </w:p>
          <w:p w14:paraId="49159551" w14:textId="0B09B915"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كيف</w:t>
            </w:r>
            <w:r w:rsidR="00EE1391" w:rsidRPr="00847DBD">
              <w:rPr>
                <w:rFonts w:ascii="Arial" w:hAnsi="Arial"/>
                <w:color w:val="373E49" w:themeColor="accent1"/>
                <w:sz w:val="26"/>
                <w:szCs w:val="26"/>
                <w:rtl/>
                <w:lang w:eastAsia="ar"/>
              </w:rPr>
              <w:t>ية</w:t>
            </w:r>
            <w:r w:rsidRPr="00847DBD">
              <w:rPr>
                <w:rFonts w:ascii="Arial" w:hAnsi="Arial"/>
                <w:color w:val="373E49" w:themeColor="accent1"/>
                <w:sz w:val="26"/>
                <w:szCs w:val="26"/>
                <w:rtl/>
                <w:lang w:eastAsia="ar"/>
              </w:rPr>
              <w:t xml:space="preserve"> تعطيل هوية المستخدم</w:t>
            </w:r>
          </w:p>
          <w:p w14:paraId="5C0E1B7E" w14:textId="131518A7"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الحد الأقصى للوقت الذي يمكن أن يستغرقه طلب إنشاء أو تعطيل هوية مستخدم</w:t>
            </w:r>
          </w:p>
          <w:p w14:paraId="24418D29" w14:textId="2E748E43"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الحد الأقصى للوقت الذي يجب فيه إلغاء جميع صلاحيات الدخول المرتبطة بهوية المستخدم، إذا لزم الأمر</w:t>
            </w:r>
          </w:p>
          <w:p w14:paraId="01D13650" w14:textId="48826EA4" w:rsidR="005C3829"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الحد الأقصى للوقت بعد ذلك، والذي يجب حذف هوية المستخدم فيه</w:t>
            </w:r>
          </w:p>
          <w:p w14:paraId="1270A537" w14:textId="77777777" w:rsidR="003708FC" w:rsidRPr="00847DBD" w:rsidRDefault="005C3829" w:rsidP="0095077F">
            <w:pPr>
              <w:pStyle w:val="ListParagraph"/>
              <w:numPr>
                <w:ilvl w:val="0"/>
                <w:numId w:val="7"/>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تسجيل إصدار هوية المستخدم وحمايتها</w:t>
            </w:r>
          </w:p>
          <w:p w14:paraId="423CB5B0" w14:textId="3990317A" w:rsidR="00771C8B" w:rsidRPr="00847DBD" w:rsidRDefault="00771C8B" w:rsidP="00847DBD">
            <w:pPr>
              <w:rPr>
                <w:rFonts w:ascii="Arial" w:hAnsi="Arial"/>
              </w:rPr>
            </w:pPr>
          </w:p>
        </w:tc>
      </w:tr>
      <w:tr w:rsidR="002F0132" w:rsidRPr="00847DBD" w14:paraId="60AF0CD1" w14:textId="77777777" w:rsidTr="00847DBD">
        <w:tc>
          <w:tcPr>
            <w:tcW w:w="1854" w:type="dxa"/>
            <w:vAlign w:val="center"/>
          </w:tcPr>
          <w:p w14:paraId="7ADD1C13" w14:textId="7C38BF5C" w:rsidR="00E96065"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1-6</w:t>
            </w:r>
          </w:p>
        </w:tc>
        <w:tc>
          <w:tcPr>
            <w:tcW w:w="7245" w:type="dxa"/>
          </w:tcPr>
          <w:p w14:paraId="0F8AF393" w14:textId="747E13C6" w:rsidR="00771C8B" w:rsidRPr="00847DBD" w:rsidRDefault="00471518"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إصدار هوية مستخدم لجميع الموظفين لاستخدامها مع أنظمة تقنية المعلومات لدى </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 xml:space="preserve">. </w:t>
            </w:r>
            <w:r w:rsidR="00EE1391" w:rsidRPr="00847DBD">
              <w:rPr>
                <w:rFonts w:ascii="Arial" w:hAnsi="Arial"/>
                <w:color w:val="373E49" w:themeColor="accent1"/>
                <w:sz w:val="26"/>
                <w:szCs w:val="26"/>
                <w:rtl/>
                <w:lang w:eastAsia="ar"/>
              </w:rPr>
              <w:t>و</w:t>
            </w:r>
            <w:r w:rsidRPr="00847DBD">
              <w:rPr>
                <w:rFonts w:ascii="Arial" w:hAnsi="Arial"/>
                <w:color w:val="373E49" w:themeColor="accent1"/>
                <w:sz w:val="26"/>
                <w:szCs w:val="26"/>
                <w:rtl/>
                <w:lang w:eastAsia="ar"/>
              </w:rPr>
              <w:t>ألّا تكون هذه المُعرفات عامة أو مشتركة.</w:t>
            </w:r>
          </w:p>
        </w:tc>
      </w:tr>
      <w:tr w:rsidR="002F0132" w:rsidRPr="00847DBD" w14:paraId="4EC964AD" w14:textId="77777777" w:rsidTr="00847DBD">
        <w:tc>
          <w:tcPr>
            <w:tcW w:w="1854" w:type="dxa"/>
            <w:vAlign w:val="center"/>
          </w:tcPr>
          <w:p w14:paraId="46EEC60C" w14:textId="27D42296" w:rsidR="00E96065"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1-7</w:t>
            </w:r>
          </w:p>
        </w:tc>
        <w:tc>
          <w:tcPr>
            <w:tcW w:w="7245" w:type="dxa"/>
          </w:tcPr>
          <w:p w14:paraId="51308E21" w14:textId="59FDE9EF" w:rsidR="00771C8B" w:rsidRPr="00847DBD" w:rsidRDefault="00471518"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تنفيذ عملية تضمن إمكانية تدقيق جميع التغييرات وتسجيلها، مع الاحتفاظ بالسجلات </w:t>
            </w:r>
            <w:r w:rsidRPr="00847DBD">
              <w:rPr>
                <w:rFonts w:ascii="Arial" w:hAnsi="Arial"/>
                <w:color w:val="373E49" w:themeColor="accent1"/>
                <w:sz w:val="26"/>
                <w:szCs w:val="26"/>
                <w:highlight w:val="cyan"/>
                <w:rtl/>
                <w:lang w:eastAsia="ar"/>
              </w:rPr>
              <w:t>لمدة 12 شهرًا</w:t>
            </w:r>
            <w:r w:rsidRPr="00847DBD">
              <w:rPr>
                <w:rFonts w:ascii="Arial" w:hAnsi="Arial"/>
                <w:color w:val="373E49" w:themeColor="accent1"/>
                <w:sz w:val="26"/>
                <w:szCs w:val="26"/>
                <w:rtl/>
                <w:lang w:eastAsia="ar"/>
              </w:rPr>
              <w:t xml:space="preserve"> على الأقل.</w:t>
            </w:r>
          </w:p>
        </w:tc>
      </w:tr>
    </w:tbl>
    <w:tbl>
      <w:tblPr>
        <w:tblStyle w:val="TableGrid1"/>
        <w:bidiVisual/>
        <w:tblW w:w="9099" w:type="dxa"/>
        <w:tblLook w:val="04A0" w:firstRow="1" w:lastRow="0" w:firstColumn="1" w:lastColumn="0" w:noHBand="0" w:noVBand="1"/>
      </w:tblPr>
      <w:tblGrid>
        <w:gridCol w:w="1854"/>
        <w:gridCol w:w="7245"/>
      </w:tblGrid>
      <w:tr w:rsidR="002F0132" w:rsidRPr="00847DBD" w14:paraId="02D4F50F" w14:textId="77777777" w:rsidTr="00847DBD">
        <w:tc>
          <w:tcPr>
            <w:tcW w:w="1854" w:type="dxa"/>
            <w:shd w:val="clear" w:color="auto" w:fill="373E49" w:themeFill="accent1"/>
            <w:vAlign w:val="center"/>
          </w:tcPr>
          <w:p w14:paraId="169FA8FE" w14:textId="267DF3EA" w:rsidR="00E96065" w:rsidRPr="00847DBD" w:rsidRDefault="00BD0E0E"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2</w:t>
            </w:r>
          </w:p>
        </w:tc>
        <w:tc>
          <w:tcPr>
            <w:tcW w:w="7245" w:type="dxa"/>
            <w:shd w:val="clear" w:color="auto" w:fill="373E49" w:themeFill="accent1"/>
            <w:vAlign w:val="center"/>
          </w:tcPr>
          <w:p w14:paraId="0622DF16" w14:textId="7D0467F0" w:rsidR="00E96065" w:rsidRPr="00847DBD" w:rsidRDefault="00D1764E" w:rsidP="00FD264C">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 xml:space="preserve">التحقق من </w:t>
            </w:r>
            <w:r w:rsidR="00FD264C" w:rsidRPr="00847DBD">
              <w:rPr>
                <w:rFonts w:ascii="Arial" w:hAnsi="Arial"/>
                <w:color w:val="FFFFFF" w:themeColor="background1"/>
                <w:sz w:val="26"/>
                <w:szCs w:val="26"/>
                <w:rtl/>
                <w:lang w:eastAsia="ar"/>
              </w:rPr>
              <w:t xml:space="preserve">صلاحيات </w:t>
            </w:r>
            <w:r w:rsidRPr="00847DBD">
              <w:rPr>
                <w:rFonts w:ascii="Arial" w:hAnsi="Arial"/>
                <w:color w:val="FFFFFF" w:themeColor="background1"/>
                <w:sz w:val="26"/>
                <w:szCs w:val="26"/>
                <w:rtl/>
                <w:lang w:eastAsia="ar"/>
              </w:rPr>
              <w:t>المستخدم</w:t>
            </w:r>
            <w:r w:rsidR="00771C8B" w:rsidRPr="00847DBD">
              <w:rPr>
                <w:rFonts w:ascii="Arial" w:hAnsi="Arial"/>
                <w:color w:val="FFFFFF" w:themeColor="background1"/>
                <w:sz w:val="26"/>
                <w:szCs w:val="26"/>
                <w:rtl/>
                <w:lang w:eastAsia="ar"/>
              </w:rPr>
              <w:t xml:space="preserve"> </w:t>
            </w:r>
            <w:r w:rsidR="00F7735A" w:rsidRPr="00847DBD">
              <w:rPr>
                <w:rFonts w:ascii="Arial" w:hAnsi="Arial"/>
                <w:color w:val="FFFFFF" w:themeColor="background1"/>
                <w:sz w:val="26"/>
                <w:szCs w:val="26"/>
                <w:rtl/>
                <w:lang w:eastAsia="ar"/>
              </w:rPr>
              <w:t>(</w:t>
            </w:r>
            <w:r w:rsidR="00771C8B" w:rsidRPr="00847DBD">
              <w:rPr>
                <w:rFonts w:ascii="Arial" w:hAnsi="Arial"/>
                <w:color w:val="FFFFFF" w:themeColor="background1"/>
                <w:sz w:val="26"/>
                <w:szCs w:val="26"/>
                <w:lang w:eastAsia="ar"/>
              </w:rPr>
              <w:t>User authorization</w:t>
            </w:r>
            <w:r w:rsidR="00F7735A" w:rsidRPr="00847DBD">
              <w:rPr>
                <w:rFonts w:ascii="Arial" w:hAnsi="Arial"/>
                <w:color w:val="FFFFFF" w:themeColor="background1"/>
                <w:sz w:val="26"/>
                <w:szCs w:val="26"/>
                <w:rtl/>
                <w:lang w:eastAsia="ar"/>
              </w:rPr>
              <w:t>)</w:t>
            </w:r>
          </w:p>
        </w:tc>
      </w:tr>
      <w:tr w:rsidR="002F0132" w:rsidRPr="00847DBD" w14:paraId="28D00AA7" w14:textId="77777777" w:rsidTr="00847DBD">
        <w:tc>
          <w:tcPr>
            <w:tcW w:w="1854" w:type="dxa"/>
            <w:shd w:val="clear" w:color="auto" w:fill="D3D7DE" w:themeFill="accent1" w:themeFillTint="33"/>
            <w:vAlign w:val="center"/>
          </w:tcPr>
          <w:p w14:paraId="3EC9FE6A" w14:textId="77777777" w:rsidR="00BD0E0E" w:rsidRPr="00847DBD" w:rsidRDefault="00BD0E0E"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66320AAA" w14:textId="2D145488" w:rsidR="00BD0E0E" w:rsidRPr="00847DBD" w:rsidRDefault="00F7735A"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حصول المستخدمين على تصريح باستخدام</w:t>
            </w:r>
            <w:r w:rsidR="00D1764E" w:rsidRPr="00847DBD">
              <w:rPr>
                <w:rFonts w:ascii="Arial" w:hAnsi="Arial"/>
                <w:color w:val="373E49" w:themeColor="accent1"/>
                <w:sz w:val="26"/>
                <w:szCs w:val="26"/>
                <w:rtl/>
                <w:lang w:eastAsia="ar"/>
              </w:rPr>
              <w:t xml:space="preserve"> أنظمة تقنية المعلومات</w:t>
            </w:r>
            <w:r w:rsidRPr="00847DBD">
              <w:rPr>
                <w:rFonts w:ascii="Arial" w:hAnsi="Arial"/>
                <w:color w:val="373E49" w:themeColor="accent1"/>
                <w:sz w:val="26"/>
                <w:szCs w:val="26"/>
                <w:rtl/>
                <w:lang w:eastAsia="ar"/>
              </w:rPr>
              <w:t xml:space="preserve"> الخاصة بـ </w:t>
            </w:r>
            <w:r w:rsidRPr="00847DBD">
              <w:rPr>
                <w:rFonts w:ascii="Arial" w:hAnsi="Arial"/>
                <w:color w:val="373E49" w:themeColor="accent1"/>
                <w:sz w:val="26"/>
                <w:szCs w:val="26"/>
                <w:highlight w:val="cyan"/>
                <w:rtl/>
                <w:lang w:eastAsia="ar"/>
              </w:rPr>
              <w:t>&lt;اسم الجهة&gt;</w:t>
            </w:r>
            <w:r w:rsidR="00D1764E" w:rsidRPr="00847DBD">
              <w:rPr>
                <w:rFonts w:ascii="Arial" w:hAnsi="Arial"/>
                <w:color w:val="373E49" w:themeColor="accent1"/>
                <w:sz w:val="26"/>
                <w:szCs w:val="26"/>
                <w:rtl/>
                <w:lang w:eastAsia="ar"/>
              </w:rPr>
              <w:t xml:space="preserve"> (بما في ذلك أنظمة الحوسبة السحابية).</w:t>
            </w:r>
          </w:p>
        </w:tc>
      </w:tr>
      <w:tr w:rsidR="002F0132" w:rsidRPr="00847DBD" w14:paraId="1AAF8181" w14:textId="77777777" w:rsidTr="00847DBD">
        <w:tc>
          <w:tcPr>
            <w:tcW w:w="1854" w:type="dxa"/>
            <w:shd w:val="clear" w:color="auto" w:fill="D3D7DE" w:themeFill="accent1" w:themeFillTint="33"/>
            <w:vAlign w:val="center"/>
          </w:tcPr>
          <w:p w14:paraId="79B2BE15" w14:textId="1271644B" w:rsidR="00801C11" w:rsidRPr="00847DBD" w:rsidRDefault="00801C11"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593328C2" w14:textId="40B26416" w:rsidR="00801C11" w:rsidRPr="00847DBD" w:rsidRDefault="00BD196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قد يؤدي عدم حصول </w:t>
            </w:r>
            <w:r w:rsidR="00F7735A" w:rsidRPr="00847DBD">
              <w:rPr>
                <w:rFonts w:ascii="Arial" w:hAnsi="Arial"/>
                <w:color w:val="373E49" w:themeColor="accent1"/>
                <w:sz w:val="26"/>
                <w:szCs w:val="26"/>
                <w:rtl/>
                <w:lang w:eastAsia="ar"/>
              </w:rPr>
              <w:t xml:space="preserve">المستخدمين </w:t>
            </w:r>
            <w:r w:rsidRPr="00847DBD">
              <w:rPr>
                <w:rFonts w:ascii="Arial" w:hAnsi="Arial"/>
                <w:color w:val="373E49" w:themeColor="accent1"/>
                <w:sz w:val="26"/>
                <w:szCs w:val="26"/>
                <w:rtl/>
                <w:lang w:eastAsia="ar"/>
              </w:rPr>
              <w:t xml:space="preserve">على تصريح </w:t>
            </w:r>
            <w:r w:rsidR="00F7735A" w:rsidRPr="00847DBD">
              <w:rPr>
                <w:rFonts w:ascii="Arial" w:hAnsi="Arial"/>
                <w:color w:val="373E49" w:themeColor="accent1"/>
                <w:sz w:val="26"/>
                <w:szCs w:val="26"/>
                <w:rtl/>
                <w:lang w:eastAsia="ar"/>
              </w:rPr>
              <w:t>إلى الوصول</w:t>
            </w:r>
            <w:r w:rsidRPr="00847DBD">
              <w:rPr>
                <w:rFonts w:ascii="Arial" w:hAnsi="Arial"/>
                <w:color w:val="373E49" w:themeColor="accent1"/>
                <w:sz w:val="26"/>
                <w:szCs w:val="26"/>
                <w:rtl/>
                <w:lang w:eastAsia="ar"/>
              </w:rPr>
              <w:t xml:space="preserve"> إلى الأنظمة أو البيانات والمعلومات التي لا تتناسب مع وظيفة المستخدم أو دوره أو </w:t>
            </w:r>
            <w:r w:rsidR="00295A0D" w:rsidRPr="00847DBD">
              <w:rPr>
                <w:rFonts w:ascii="Arial" w:hAnsi="Arial"/>
                <w:color w:val="373E49" w:themeColor="accent1"/>
                <w:sz w:val="26"/>
                <w:szCs w:val="26"/>
                <w:rtl/>
                <w:lang w:eastAsia="ar"/>
              </w:rPr>
              <w:t>مستواه</w:t>
            </w:r>
            <w:r w:rsidR="00F7735A" w:rsidRPr="00847DBD">
              <w:rPr>
                <w:rFonts w:ascii="Arial" w:hAnsi="Arial"/>
                <w:color w:val="373E49" w:themeColor="accent1"/>
                <w:sz w:val="26"/>
                <w:szCs w:val="26"/>
                <w:rtl/>
                <w:lang w:eastAsia="ar"/>
              </w:rPr>
              <w:t xml:space="preserve"> الوظيفي</w:t>
            </w:r>
            <w:r w:rsidRPr="00847DBD">
              <w:rPr>
                <w:rFonts w:ascii="Arial" w:hAnsi="Arial"/>
                <w:color w:val="373E49" w:themeColor="accent1"/>
                <w:sz w:val="26"/>
                <w:szCs w:val="26"/>
                <w:rtl/>
                <w:lang w:eastAsia="ar"/>
              </w:rPr>
              <w:t xml:space="preserve"> أو تصريحه الأمني.</w:t>
            </w:r>
          </w:p>
        </w:tc>
      </w:tr>
      <w:tr w:rsidR="002F0132" w:rsidRPr="00847DBD" w14:paraId="1D7C205D" w14:textId="77777777" w:rsidTr="00847DBD">
        <w:tc>
          <w:tcPr>
            <w:tcW w:w="9099" w:type="dxa"/>
            <w:gridSpan w:val="2"/>
            <w:shd w:val="clear" w:color="auto" w:fill="F2F2F2" w:themeFill="background2"/>
            <w:vAlign w:val="center"/>
          </w:tcPr>
          <w:p w14:paraId="3C18C64C" w14:textId="22A0293F" w:rsidR="00E96065" w:rsidRPr="00847DBD" w:rsidRDefault="008C7447" w:rsidP="008F6760">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6490FCC9" w14:textId="77777777" w:rsidTr="00847DBD">
        <w:tc>
          <w:tcPr>
            <w:tcW w:w="1854" w:type="dxa"/>
            <w:vAlign w:val="center"/>
          </w:tcPr>
          <w:p w14:paraId="7F8A8755" w14:textId="1F5127DA" w:rsidR="00BD0E0E"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2-1</w:t>
            </w:r>
          </w:p>
        </w:tc>
        <w:tc>
          <w:tcPr>
            <w:tcW w:w="7245" w:type="dxa"/>
          </w:tcPr>
          <w:p w14:paraId="0076B1D6" w14:textId="0462978D" w:rsidR="00771C8B" w:rsidRPr="00847DBD" w:rsidRDefault="00565EAE"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تعيين </w:t>
            </w:r>
            <w:r w:rsidR="00FE5027" w:rsidRPr="00847DBD">
              <w:rPr>
                <w:rFonts w:ascii="Arial" w:hAnsi="Arial"/>
                <w:color w:val="373E49" w:themeColor="accent1"/>
                <w:sz w:val="26"/>
                <w:szCs w:val="26"/>
                <w:rtl/>
                <w:lang w:eastAsia="ar"/>
              </w:rPr>
              <w:t>مالك ل</w:t>
            </w:r>
            <w:r w:rsidRPr="00847DBD">
              <w:rPr>
                <w:rFonts w:ascii="Arial" w:hAnsi="Arial"/>
                <w:color w:val="373E49" w:themeColor="accent1"/>
                <w:sz w:val="26"/>
                <w:szCs w:val="26"/>
                <w:rtl/>
                <w:lang w:eastAsia="ar"/>
              </w:rPr>
              <w:t>لعملية</w:t>
            </w:r>
            <w:r w:rsidR="00E121AD" w:rsidRPr="00847DBD">
              <w:rPr>
                <w:rFonts w:ascii="Arial" w:hAnsi="Arial"/>
                <w:color w:val="373E49" w:themeColor="accent1"/>
                <w:sz w:val="26"/>
                <w:szCs w:val="26"/>
                <w:rtl/>
                <w:lang w:eastAsia="ar"/>
              </w:rPr>
              <w:t xml:space="preserve"> (</w:t>
            </w:r>
            <w:r w:rsidR="00E121AD" w:rsidRPr="00847DBD">
              <w:rPr>
                <w:rFonts w:ascii="Arial" w:hAnsi="Arial"/>
                <w:color w:val="373E49" w:themeColor="accent1"/>
                <w:sz w:val="26"/>
                <w:szCs w:val="26"/>
                <w:lang w:eastAsia="ar"/>
              </w:rPr>
              <w:t>Process owner</w:t>
            </w:r>
            <w:r w:rsidR="00E121AD" w:rsidRPr="00847DBD">
              <w:rPr>
                <w:rFonts w:ascii="Arial" w:hAnsi="Arial"/>
                <w:color w:val="373E49" w:themeColor="accent1"/>
                <w:sz w:val="26"/>
                <w:szCs w:val="26"/>
                <w:rtl/>
                <w:lang w:eastAsia="ar"/>
              </w:rPr>
              <w:t>)</w:t>
            </w:r>
            <w:r w:rsidRPr="00847DBD">
              <w:rPr>
                <w:rFonts w:ascii="Arial" w:hAnsi="Arial"/>
                <w:color w:val="373E49" w:themeColor="accent1"/>
                <w:sz w:val="26"/>
                <w:szCs w:val="26"/>
                <w:rtl/>
                <w:lang w:eastAsia="ar"/>
              </w:rPr>
              <w:t xml:space="preserve"> لتحديد عملية تفويض المستخدمين قبل منحهم امتيازات الدخول إلى أنظمة تقنية المعلومات الخاصة ب</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w:t>
            </w:r>
          </w:p>
        </w:tc>
      </w:tr>
      <w:tr w:rsidR="002F0132" w:rsidRPr="00847DBD" w14:paraId="38D671B4" w14:textId="77777777" w:rsidTr="00847DBD">
        <w:tc>
          <w:tcPr>
            <w:tcW w:w="1854" w:type="dxa"/>
            <w:vAlign w:val="center"/>
          </w:tcPr>
          <w:p w14:paraId="1AC40A4B" w14:textId="21AD7F9A" w:rsidR="001E6E83"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2-2</w:t>
            </w:r>
          </w:p>
        </w:tc>
        <w:tc>
          <w:tcPr>
            <w:tcW w:w="7245" w:type="dxa"/>
          </w:tcPr>
          <w:p w14:paraId="0215D55D" w14:textId="0A0793DD" w:rsidR="001E6E83" w:rsidRPr="00847DBD" w:rsidRDefault="00955ABF"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وتوثيق عملية تفويض المستخدمين</w:t>
            </w:r>
            <w:r w:rsidR="00FE5027" w:rsidRPr="00847DBD">
              <w:rPr>
                <w:rFonts w:ascii="Arial" w:hAnsi="Arial"/>
                <w:color w:val="373E49" w:themeColor="accent1"/>
                <w:sz w:val="26"/>
                <w:szCs w:val="26"/>
                <w:rtl/>
                <w:lang w:eastAsia="ar"/>
              </w:rPr>
              <w:t xml:space="preserve"> التي </w:t>
            </w:r>
            <w:r w:rsidRPr="00847DBD">
              <w:rPr>
                <w:rFonts w:ascii="Arial" w:hAnsi="Arial"/>
                <w:color w:val="373E49" w:themeColor="accent1"/>
                <w:sz w:val="26"/>
                <w:szCs w:val="26"/>
                <w:rtl/>
                <w:lang w:eastAsia="ar"/>
              </w:rPr>
              <w:t>يجب أن تتضمن ما يلي كحد أدنى:</w:t>
            </w:r>
          </w:p>
          <w:p w14:paraId="1AA6F9A0" w14:textId="2358DB56" w:rsidR="001E6E83" w:rsidRPr="00847DBD" w:rsidRDefault="00C926F4" w:rsidP="0095077F">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آلية </w:t>
            </w:r>
            <w:r w:rsidR="00723E9D" w:rsidRPr="00847DBD">
              <w:rPr>
                <w:rFonts w:ascii="Arial" w:hAnsi="Arial"/>
                <w:color w:val="373E49" w:themeColor="accent1"/>
                <w:sz w:val="26"/>
                <w:szCs w:val="26"/>
                <w:rtl/>
                <w:lang w:eastAsia="ar"/>
              </w:rPr>
              <w:t>ال</w:t>
            </w:r>
            <w:r w:rsidR="00FE5027" w:rsidRPr="00847DBD">
              <w:rPr>
                <w:rFonts w:ascii="Arial" w:hAnsi="Arial"/>
                <w:color w:val="373E49" w:themeColor="accent1"/>
                <w:sz w:val="26"/>
                <w:szCs w:val="26"/>
                <w:rtl/>
                <w:lang w:eastAsia="ar"/>
              </w:rPr>
              <w:t>تصريح</w:t>
            </w:r>
            <w:r w:rsidRPr="00847DBD">
              <w:rPr>
                <w:rFonts w:ascii="Arial" w:hAnsi="Arial"/>
                <w:color w:val="373E49" w:themeColor="accent1"/>
                <w:sz w:val="26"/>
                <w:szCs w:val="26"/>
                <w:rtl/>
                <w:lang w:eastAsia="ar"/>
              </w:rPr>
              <w:t xml:space="preserve"> </w:t>
            </w:r>
            <w:r w:rsidR="00FE5027" w:rsidRPr="00847DBD">
              <w:rPr>
                <w:rFonts w:ascii="Arial" w:hAnsi="Arial"/>
                <w:color w:val="373E49" w:themeColor="accent1"/>
                <w:sz w:val="26"/>
                <w:szCs w:val="26"/>
                <w:rtl/>
                <w:lang w:eastAsia="ar"/>
              </w:rPr>
              <w:t>بالوصول إلى الأنظمة والمعلومات والبيانات</w:t>
            </w:r>
            <w:r w:rsidR="00723E9D" w:rsidRPr="00847DBD">
              <w:rPr>
                <w:rFonts w:ascii="Arial" w:hAnsi="Arial"/>
                <w:color w:val="373E49" w:themeColor="accent1"/>
                <w:sz w:val="26"/>
                <w:szCs w:val="26"/>
                <w:rtl/>
                <w:lang w:eastAsia="ar"/>
              </w:rPr>
              <w:t xml:space="preserve"> للمستخدم</w:t>
            </w:r>
            <w:r w:rsidRPr="00847DBD">
              <w:rPr>
                <w:rFonts w:ascii="Arial" w:hAnsi="Arial"/>
                <w:color w:val="373E49" w:themeColor="accent1"/>
                <w:sz w:val="26"/>
                <w:szCs w:val="26"/>
                <w:rtl/>
                <w:lang w:eastAsia="ar"/>
              </w:rPr>
              <w:t xml:space="preserve"> و</w:t>
            </w:r>
            <w:r w:rsidR="00723E9D" w:rsidRPr="00847DBD">
              <w:rPr>
                <w:rFonts w:ascii="Arial" w:hAnsi="Arial"/>
                <w:color w:val="373E49" w:themeColor="accent1"/>
                <w:sz w:val="26"/>
                <w:szCs w:val="26"/>
                <w:rtl/>
                <w:lang w:eastAsia="ar"/>
              </w:rPr>
              <w:t>تحديد المسؤولين المتفق عليهم لاعتماد التصريح</w:t>
            </w:r>
            <w:r w:rsidRPr="00847DBD">
              <w:rPr>
                <w:rFonts w:ascii="Arial" w:hAnsi="Arial"/>
                <w:color w:val="373E49" w:themeColor="accent1"/>
                <w:sz w:val="26"/>
                <w:szCs w:val="26"/>
                <w:rtl/>
                <w:lang w:eastAsia="ar"/>
              </w:rPr>
              <w:t xml:space="preserve"> (الأدوار)</w:t>
            </w:r>
          </w:p>
          <w:p w14:paraId="12C33961" w14:textId="555CA429" w:rsidR="001E6E83" w:rsidRPr="00847DBD" w:rsidRDefault="001E6E83" w:rsidP="0095077F">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ربط امتيازات الوصول بمستخدمين محددين (مثل: استخدام معرفات فريدة </w:t>
            </w:r>
            <w:r w:rsidR="00723E9D" w:rsidRPr="00847DBD">
              <w:rPr>
                <w:rFonts w:ascii="Arial" w:hAnsi="Arial"/>
                <w:color w:val="373E49" w:themeColor="accent1"/>
                <w:sz w:val="26"/>
                <w:szCs w:val="26"/>
                <w:rtl/>
                <w:lang w:eastAsia="ar"/>
              </w:rPr>
              <w:t>ك</w:t>
            </w:r>
            <w:r w:rsidRPr="00847DBD">
              <w:rPr>
                <w:rFonts w:ascii="Arial" w:hAnsi="Arial"/>
                <w:color w:val="373E49" w:themeColor="accent1"/>
                <w:sz w:val="26"/>
                <w:szCs w:val="26"/>
                <w:rtl/>
                <w:lang w:eastAsia="ar"/>
              </w:rPr>
              <w:t>معرفات المستخدمين</w:t>
            </w:r>
            <w:r w:rsidR="00723E9D" w:rsidRPr="00847DBD">
              <w:rPr>
                <w:rFonts w:ascii="Arial" w:hAnsi="Arial"/>
                <w:color w:val="373E49" w:themeColor="accent1"/>
                <w:sz w:val="26"/>
                <w:szCs w:val="26"/>
                <w:rtl/>
                <w:lang w:eastAsia="ar"/>
              </w:rPr>
              <w:t>)</w:t>
            </w:r>
            <w:r w:rsidRPr="00847DBD">
              <w:rPr>
                <w:rFonts w:ascii="Arial" w:hAnsi="Arial"/>
                <w:color w:val="373E49" w:themeColor="accent1"/>
                <w:sz w:val="26"/>
                <w:szCs w:val="26"/>
                <w:rtl/>
                <w:lang w:eastAsia="ar"/>
              </w:rPr>
              <w:t xml:space="preserve"> </w:t>
            </w:r>
          </w:p>
          <w:p w14:paraId="667CEA50" w14:textId="4F727373" w:rsidR="001E6E83" w:rsidRPr="00847DBD" w:rsidRDefault="001E6E83" w:rsidP="00A667D2">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تحديد وتعيين المستخدمين الذين لديهم إمكانية وصول </w:t>
            </w:r>
            <w:r w:rsidR="00A667D2">
              <w:rPr>
                <w:rFonts w:ascii="Arial" w:hAnsi="Arial" w:hint="cs"/>
                <w:color w:val="373E49" w:themeColor="accent1"/>
                <w:sz w:val="26"/>
                <w:szCs w:val="26"/>
                <w:rtl/>
                <w:lang w:eastAsia="ar"/>
              </w:rPr>
              <w:t>افتراضية</w:t>
            </w:r>
          </w:p>
          <w:p w14:paraId="6135EFEC" w14:textId="5A279719" w:rsidR="001E6E83" w:rsidRPr="00847DBD" w:rsidRDefault="001E6E83" w:rsidP="00A667D2">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موافقة المسؤولين على صلاحيات الوصول </w:t>
            </w:r>
            <w:r w:rsidR="00A667D2">
              <w:rPr>
                <w:rFonts w:ascii="Arial" w:hAnsi="Arial" w:hint="cs"/>
                <w:color w:val="373E49" w:themeColor="accent1"/>
                <w:sz w:val="26"/>
                <w:szCs w:val="26"/>
                <w:rtl/>
                <w:lang w:eastAsia="ar"/>
              </w:rPr>
              <w:t>الافتراضي</w:t>
            </w:r>
            <w:r w:rsidRPr="00847DBD">
              <w:rPr>
                <w:rFonts w:ascii="Arial" w:hAnsi="Arial"/>
                <w:color w:val="373E49" w:themeColor="accent1"/>
                <w:sz w:val="26"/>
                <w:szCs w:val="26"/>
                <w:rtl/>
                <w:lang w:eastAsia="ar"/>
              </w:rPr>
              <w:t xml:space="preserve"> للأدوار الأساسية (مراقبة الوصول القائمة على مصفوفة الأدوار والمسؤوليات)</w:t>
            </w:r>
          </w:p>
          <w:p w14:paraId="6D4217D5" w14:textId="51A416D0" w:rsidR="001E6E83" w:rsidRPr="00847DBD" w:rsidRDefault="001E6E83" w:rsidP="00A667D2">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تعيين صلاحيات الوصول بناءً على "مبدأ الحاجة إلى المعرفة" و"الحاجة إلى الاستخدام" و"الحد الأدنى من الصلاحيات والامتيازات" (أي "لا شيء" إذا لم يكن الوصول مطلوبًا ومصرحًا به) والفصل بين المهام (انظر </w:t>
            </w:r>
            <w:r w:rsidR="00A667D2">
              <w:rPr>
                <w:rFonts w:ascii="Arial" w:hAnsi="Arial" w:hint="cs"/>
                <w:color w:val="373E49" w:themeColor="accent1"/>
                <w:sz w:val="26"/>
                <w:szCs w:val="26"/>
                <w:rtl/>
                <w:lang w:eastAsia="ar"/>
              </w:rPr>
              <w:t>المعيار</w:t>
            </w:r>
            <w:r w:rsidRPr="00847DBD">
              <w:rPr>
                <w:rFonts w:ascii="Arial" w:hAnsi="Arial"/>
                <w:color w:val="373E49" w:themeColor="accent1"/>
                <w:sz w:val="26"/>
                <w:szCs w:val="26"/>
                <w:rtl/>
                <w:lang w:eastAsia="ar"/>
              </w:rPr>
              <w:t xml:space="preserve"> 4) إلى الأنظمة المختلفة بما في ذلك على سبيل المثال لا الحصر الخوادم وقواعد البيانات وتطبيقات الويب الخارجية وأنظمة التسجيل</w:t>
            </w:r>
          </w:p>
          <w:p w14:paraId="1B994430" w14:textId="3911497F" w:rsidR="001E6E83" w:rsidRPr="00847DBD" w:rsidRDefault="001E6E83" w:rsidP="0095077F">
            <w:pPr>
              <w:pStyle w:val="ListParagraph"/>
              <w:numPr>
                <w:ilvl w:val="0"/>
                <w:numId w:val="32"/>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ضمان عدم إصدار معرفات زائدة (مثل: هويات المستخدمين) للاستخدام</w:t>
            </w:r>
          </w:p>
          <w:p w14:paraId="6DCBA71A" w14:textId="52108C2D" w:rsidR="00771C8B" w:rsidRPr="00847DBD" w:rsidRDefault="001E6E83" w:rsidP="00847DBD">
            <w:pPr>
              <w:pStyle w:val="ListParagraph"/>
              <w:numPr>
                <w:ilvl w:val="0"/>
                <w:numId w:val="32"/>
              </w:numPr>
              <w:bidi/>
              <w:spacing w:before="120" w:after="120" w:line="276" w:lineRule="auto"/>
              <w:ind w:left="820" w:hanging="460"/>
              <w:jc w:val="both"/>
              <w:rPr>
                <w:rFonts w:ascii="Arial" w:hAnsi="Arial"/>
              </w:rPr>
            </w:pPr>
            <w:r w:rsidRPr="00847DBD">
              <w:rPr>
                <w:rFonts w:ascii="Arial" w:hAnsi="Arial"/>
                <w:color w:val="373E49" w:themeColor="accent1"/>
                <w:sz w:val="26"/>
                <w:szCs w:val="26"/>
                <w:rtl/>
                <w:lang w:eastAsia="ar"/>
              </w:rPr>
              <w:t xml:space="preserve">التحقق من </w:t>
            </w:r>
            <w:r w:rsidR="00E02824" w:rsidRPr="00847DBD">
              <w:rPr>
                <w:rFonts w:ascii="Arial" w:hAnsi="Arial"/>
                <w:color w:val="373E49" w:themeColor="accent1"/>
                <w:sz w:val="26"/>
                <w:szCs w:val="26"/>
                <w:rtl/>
                <w:lang w:eastAsia="ar"/>
              </w:rPr>
              <w:t xml:space="preserve">قدرة </w:t>
            </w:r>
            <w:r w:rsidRPr="00847DBD">
              <w:rPr>
                <w:rFonts w:ascii="Arial" w:hAnsi="Arial"/>
                <w:color w:val="373E49" w:themeColor="accent1"/>
                <w:sz w:val="26"/>
                <w:szCs w:val="26"/>
                <w:rtl/>
                <w:lang w:eastAsia="ar"/>
              </w:rPr>
              <w:t xml:space="preserve">وصول المستخدم في </w:t>
            </w:r>
            <w:r w:rsidR="00E02824" w:rsidRPr="00847DBD">
              <w:rPr>
                <w:rFonts w:ascii="Arial" w:hAnsi="Arial"/>
                <w:color w:val="373E49" w:themeColor="accent1"/>
                <w:sz w:val="26"/>
                <w:szCs w:val="26"/>
                <w:rtl/>
                <w:lang w:eastAsia="ar"/>
              </w:rPr>
              <w:t>حالة ال</w:t>
            </w:r>
            <w:r w:rsidRPr="00847DBD">
              <w:rPr>
                <w:rFonts w:ascii="Arial" w:hAnsi="Arial"/>
                <w:color w:val="373E49" w:themeColor="accent1"/>
                <w:sz w:val="26"/>
                <w:szCs w:val="26"/>
                <w:rtl/>
                <w:lang w:eastAsia="ar"/>
              </w:rPr>
              <w:t xml:space="preserve">ظروف </w:t>
            </w:r>
            <w:r w:rsidR="00E02824" w:rsidRPr="00847DBD">
              <w:rPr>
                <w:rFonts w:ascii="Arial" w:hAnsi="Arial"/>
                <w:color w:val="373E49" w:themeColor="accent1"/>
                <w:sz w:val="26"/>
                <w:szCs w:val="26"/>
                <w:rtl/>
                <w:lang w:eastAsia="ar"/>
              </w:rPr>
              <w:t>ال</w:t>
            </w:r>
            <w:r w:rsidRPr="00847DBD">
              <w:rPr>
                <w:rFonts w:ascii="Arial" w:hAnsi="Arial"/>
                <w:color w:val="373E49" w:themeColor="accent1"/>
                <w:sz w:val="26"/>
                <w:szCs w:val="26"/>
                <w:rtl/>
                <w:lang w:eastAsia="ar"/>
              </w:rPr>
              <w:t xml:space="preserve">استثنائية (على سبيل المثال، عندما لا تتوفر آليات التحكم في الوصول أو تكون غير عملية أو آمنة أو حيث لا تتوفر الوظائف الفنية)  </w:t>
            </w:r>
          </w:p>
        </w:tc>
      </w:tr>
      <w:tr w:rsidR="002F0132" w:rsidRPr="00847DBD" w14:paraId="55F2716F" w14:textId="77777777" w:rsidTr="00847DBD">
        <w:tc>
          <w:tcPr>
            <w:tcW w:w="1854" w:type="dxa"/>
            <w:vAlign w:val="center"/>
          </w:tcPr>
          <w:p w14:paraId="2F2136E7" w14:textId="7F738E51" w:rsidR="00991C5E"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2-3</w:t>
            </w:r>
          </w:p>
        </w:tc>
        <w:tc>
          <w:tcPr>
            <w:tcW w:w="7245" w:type="dxa"/>
          </w:tcPr>
          <w:p w14:paraId="28440EA4" w14:textId="76C84854" w:rsidR="00771C8B" w:rsidRPr="00847DBD" w:rsidRDefault="00C55621"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الحصول على موافقة المسؤولين ذوي العلاقة وتطبيقها على جميع المستخدمين.</w:t>
            </w:r>
          </w:p>
        </w:tc>
      </w:tr>
      <w:tr w:rsidR="002F0132" w:rsidRPr="00847DBD" w14:paraId="3533C9F6" w14:textId="77777777" w:rsidTr="00847DBD">
        <w:tc>
          <w:tcPr>
            <w:tcW w:w="1854" w:type="dxa"/>
            <w:vAlign w:val="center"/>
          </w:tcPr>
          <w:p w14:paraId="12483856" w14:textId="0FB13B28" w:rsidR="00342398"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2-4</w:t>
            </w:r>
          </w:p>
        </w:tc>
        <w:tc>
          <w:tcPr>
            <w:tcW w:w="7245" w:type="dxa"/>
          </w:tcPr>
          <w:p w14:paraId="77A5F84E" w14:textId="2D3B93A7" w:rsidR="00771C8B" w:rsidRPr="00847DBD" w:rsidRDefault="00C55621"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الاحتفاظ بملف أو قاعدة بيانات تحتوي على تفاصيل جميع المستخدمين المصرح لهم من قبل الأفراد المصرح لهم.</w:t>
            </w:r>
          </w:p>
        </w:tc>
      </w:tr>
      <w:tr w:rsidR="002F0132" w:rsidRPr="00847DBD" w14:paraId="37E0428A" w14:textId="77777777" w:rsidTr="00847DBD">
        <w:tc>
          <w:tcPr>
            <w:tcW w:w="1854" w:type="dxa"/>
            <w:vAlign w:val="center"/>
          </w:tcPr>
          <w:p w14:paraId="55538D9C" w14:textId="30958807" w:rsidR="00C5562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2-5</w:t>
            </w:r>
          </w:p>
        </w:tc>
        <w:tc>
          <w:tcPr>
            <w:tcW w:w="7245" w:type="dxa"/>
          </w:tcPr>
          <w:p w14:paraId="016C6EB8" w14:textId="42C0BFCA" w:rsidR="00771C8B" w:rsidRPr="00847DBD" w:rsidRDefault="00FD264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يجب </w:t>
            </w:r>
            <w:r w:rsidR="00C55621" w:rsidRPr="00847DBD">
              <w:rPr>
                <w:rFonts w:ascii="Arial" w:hAnsi="Arial"/>
                <w:color w:val="373E49" w:themeColor="accent1"/>
                <w:sz w:val="26"/>
                <w:szCs w:val="26"/>
                <w:rtl/>
                <w:lang w:eastAsia="ar"/>
              </w:rPr>
              <w:t>حماية الملف أو قاعدة البيانات التي تحتوي على تفاصيل جميع المستخدمين المصرح لهم من الوصول غير المصرح به والتغيير غير المصرح به والإفصاح غير المصرح به باتباع الضوابط المنطقية والمادية.</w:t>
            </w:r>
          </w:p>
        </w:tc>
      </w:tr>
      <w:tr w:rsidR="002F0132" w:rsidRPr="00847DBD" w14:paraId="7F21CBD7" w14:textId="77777777" w:rsidTr="00847DBD">
        <w:tc>
          <w:tcPr>
            <w:tcW w:w="1854" w:type="dxa"/>
            <w:vAlign w:val="center"/>
          </w:tcPr>
          <w:p w14:paraId="778587C8" w14:textId="57EB36C0" w:rsidR="004269E7"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2-6</w:t>
            </w:r>
          </w:p>
        </w:tc>
        <w:tc>
          <w:tcPr>
            <w:tcW w:w="7245" w:type="dxa"/>
          </w:tcPr>
          <w:p w14:paraId="3559CF8D" w14:textId="5F210029" w:rsidR="001E6E83" w:rsidRPr="00847DBD" w:rsidRDefault="001E6E83"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آلية مراجعة امتيازات الوصول للمستخدمين المصرح لهم:</w:t>
            </w:r>
          </w:p>
          <w:p w14:paraId="517C1C87" w14:textId="04911C4D" w:rsidR="001E6E83" w:rsidRPr="00847DBD" w:rsidRDefault="00723E9D" w:rsidP="0095077F">
            <w:pPr>
              <w:pStyle w:val="ListParagraph"/>
              <w:numPr>
                <w:ilvl w:val="0"/>
                <w:numId w:val="33"/>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للتأكد من الإبقاء على</w:t>
            </w:r>
            <w:r w:rsidR="001E6E83" w:rsidRPr="00847DBD">
              <w:rPr>
                <w:rFonts w:ascii="Arial" w:hAnsi="Arial"/>
                <w:color w:val="373E49" w:themeColor="accent1"/>
                <w:sz w:val="26"/>
                <w:szCs w:val="26"/>
                <w:rtl/>
                <w:lang w:eastAsia="ar"/>
              </w:rPr>
              <w:t xml:space="preserve"> امتيازات وصول مناسبة</w:t>
            </w:r>
          </w:p>
          <w:p w14:paraId="215F4BC0" w14:textId="64AEAECD" w:rsidR="001E6E83" w:rsidRPr="00847DBD" w:rsidRDefault="001E6E83" w:rsidP="00DD1C37">
            <w:pPr>
              <w:pStyle w:val="ListParagraph"/>
              <w:numPr>
                <w:ilvl w:val="0"/>
                <w:numId w:val="33"/>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للتحقق من حذف </w:t>
            </w:r>
            <w:r w:rsidR="00DD1C37">
              <w:rPr>
                <w:rFonts w:ascii="Arial" w:hAnsi="Arial" w:hint="cs"/>
                <w:color w:val="373E49" w:themeColor="accent1"/>
                <w:sz w:val="26"/>
                <w:szCs w:val="26"/>
                <w:rtl/>
                <w:lang w:eastAsia="ar"/>
              </w:rPr>
              <w:t>التصاريح</w:t>
            </w:r>
            <w:r w:rsidRPr="00847DBD">
              <w:rPr>
                <w:rFonts w:ascii="Arial" w:hAnsi="Arial"/>
                <w:color w:val="373E49" w:themeColor="accent1"/>
                <w:sz w:val="26"/>
                <w:szCs w:val="26"/>
                <w:rtl/>
                <w:lang w:eastAsia="ar"/>
              </w:rPr>
              <w:t xml:space="preserve"> الزائدة وحقوق الوصول المرتبطة بها (مثل الأفراد الذين قاموا بتغيير أدوارهم أو تركوا الجهة)</w:t>
            </w:r>
          </w:p>
          <w:p w14:paraId="5FE9BD05" w14:textId="751C40AD" w:rsidR="001E6E83" w:rsidRPr="00847DBD" w:rsidRDefault="001E6E83" w:rsidP="0095077F">
            <w:pPr>
              <w:pStyle w:val="ListParagraph"/>
              <w:numPr>
                <w:ilvl w:val="0"/>
                <w:numId w:val="33"/>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بشكل منتظم (أي </w:t>
            </w: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w:t>
            </w:r>
          </w:p>
          <w:p w14:paraId="3DF6FDC3" w14:textId="57EA3464" w:rsidR="004269E7" w:rsidRPr="00847DBD" w:rsidRDefault="001E6E83" w:rsidP="0095077F">
            <w:pPr>
              <w:pStyle w:val="ListParagraph"/>
              <w:numPr>
                <w:ilvl w:val="0"/>
                <w:numId w:val="33"/>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بشكل أكثر تكرارًا للمستخدمين الذين لديهم امتيازات وصول خاصة / مرتفعة، أو عند استخدام بيانات مصنفة على أنها سرية وأعلى (أي </w:t>
            </w:r>
            <w:r w:rsidRPr="00847DBD">
              <w:rPr>
                <w:rFonts w:ascii="Arial" w:hAnsi="Arial"/>
                <w:color w:val="373E49" w:themeColor="accent1"/>
                <w:sz w:val="26"/>
                <w:szCs w:val="26"/>
                <w:highlight w:val="cyan"/>
                <w:rtl/>
                <w:lang w:eastAsia="ar"/>
              </w:rPr>
              <w:t>كل ستة أشهر</w:t>
            </w:r>
            <w:r w:rsidRPr="00847DBD">
              <w:rPr>
                <w:rFonts w:ascii="Arial" w:hAnsi="Arial"/>
                <w:color w:val="373E49" w:themeColor="accent1"/>
                <w:sz w:val="26"/>
                <w:szCs w:val="26"/>
                <w:rtl/>
                <w:lang w:eastAsia="ar"/>
              </w:rPr>
              <w:t>)</w:t>
            </w:r>
          </w:p>
          <w:p w14:paraId="55EB7C66" w14:textId="77777777" w:rsidR="00456AF3" w:rsidRPr="00847DBD" w:rsidRDefault="00456AF3" w:rsidP="0095077F">
            <w:pPr>
              <w:pStyle w:val="ListParagraph"/>
              <w:numPr>
                <w:ilvl w:val="0"/>
                <w:numId w:val="33"/>
              </w:numPr>
              <w:bidi/>
              <w:spacing w:before="120" w:after="120" w:line="276" w:lineRule="auto"/>
              <w:ind w:left="820" w:hanging="460"/>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بشكل أكثر تكرارًا فيما يتعلق بوصول المستخدم إلى الأنظمة الحساسة (أي </w:t>
            </w:r>
            <w:r w:rsidRPr="00847DBD">
              <w:rPr>
                <w:rFonts w:ascii="Arial" w:hAnsi="Arial"/>
                <w:color w:val="373E49" w:themeColor="accent1"/>
                <w:sz w:val="26"/>
                <w:szCs w:val="26"/>
                <w:highlight w:val="cyan"/>
                <w:rtl/>
                <w:lang w:eastAsia="ar"/>
              </w:rPr>
              <w:t>كل ثلاثة أشهر</w:t>
            </w:r>
            <w:r w:rsidRPr="00847DBD">
              <w:rPr>
                <w:rFonts w:ascii="Arial" w:hAnsi="Arial"/>
                <w:color w:val="373E49" w:themeColor="accent1"/>
                <w:sz w:val="26"/>
                <w:szCs w:val="26"/>
                <w:rtl/>
                <w:lang w:eastAsia="ar"/>
              </w:rPr>
              <w:t>)</w:t>
            </w:r>
          </w:p>
          <w:p w14:paraId="58B6FD57" w14:textId="2BF47EFF" w:rsidR="00771C8B" w:rsidRPr="00847DBD" w:rsidRDefault="00771C8B" w:rsidP="00771C8B">
            <w:pPr>
              <w:pStyle w:val="ListParagraph"/>
              <w:spacing w:before="120" w:after="120" w:line="276" w:lineRule="auto"/>
              <w:ind w:left="698" w:hanging="270"/>
              <w:jc w:val="left"/>
              <w:rPr>
                <w:rFonts w:ascii="Arial" w:hAnsi="Arial"/>
                <w:color w:val="373E49" w:themeColor="accent1"/>
                <w:sz w:val="26"/>
                <w:szCs w:val="26"/>
              </w:rPr>
            </w:pPr>
          </w:p>
        </w:tc>
      </w:tr>
      <w:tr w:rsidR="002F0132" w:rsidRPr="00847DBD" w14:paraId="6D334669" w14:textId="77777777" w:rsidTr="00847DBD">
        <w:tc>
          <w:tcPr>
            <w:tcW w:w="1854" w:type="dxa"/>
            <w:vAlign w:val="center"/>
          </w:tcPr>
          <w:p w14:paraId="7E7EF537" w14:textId="789C377C" w:rsidR="00F52E40"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2-7</w:t>
            </w:r>
          </w:p>
        </w:tc>
        <w:tc>
          <w:tcPr>
            <w:tcW w:w="7245" w:type="dxa"/>
          </w:tcPr>
          <w:p w14:paraId="679228C7" w14:textId="1AB4BA47" w:rsidR="00771C8B" w:rsidRPr="00847DBD" w:rsidRDefault="00F52E40"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إنهاء جلسة المستخدم تلقائيًا بعد استيفاء الشروط المحددة، مثل انتهاء وقت الجلسة على أنظمة مختلفة بما في ذلك على سبيل المثال لا الحصر قواعد البيانات وتطبيقات الويب الخارجية ومراكز عمل المستخدمين.</w:t>
            </w:r>
          </w:p>
        </w:tc>
      </w:tr>
      <w:tr w:rsidR="002F0132" w:rsidRPr="00847DBD" w14:paraId="0D5A8739" w14:textId="77777777" w:rsidTr="00847DBD">
        <w:tc>
          <w:tcPr>
            <w:tcW w:w="1854" w:type="dxa"/>
            <w:vAlign w:val="center"/>
          </w:tcPr>
          <w:p w14:paraId="7BC5053B" w14:textId="49276193" w:rsidR="004A3C23"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2-8</w:t>
            </w:r>
          </w:p>
        </w:tc>
        <w:tc>
          <w:tcPr>
            <w:tcW w:w="7245" w:type="dxa"/>
          </w:tcPr>
          <w:p w14:paraId="5066A87C" w14:textId="16A5175E" w:rsidR="00771C8B" w:rsidRPr="00847DBD" w:rsidRDefault="004A3C2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إنشاء سجل مركزي يحتوي على تفاصيل جميع المستخدمين المصرح لهم (الحالية والسابقة)، والتي يحتفظ بها الأفراد المصرح لهم.</w:t>
            </w:r>
          </w:p>
        </w:tc>
      </w:tr>
      <w:tr w:rsidR="002F0132" w:rsidRPr="00847DBD" w14:paraId="41C9B2C3" w14:textId="77777777" w:rsidTr="00847DBD">
        <w:tc>
          <w:tcPr>
            <w:tcW w:w="1854" w:type="dxa"/>
            <w:vAlign w:val="center"/>
          </w:tcPr>
          <w:p w14:paraId="35E8323D" w14:textId="72692FD0" w:rsidR="004A3C23"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2-9</w:t>
            </w:r>
          </w:p>
        </w:tc>
        <w:tc>
          <w:tcPr>
            <w:tcW w:w="7245" w:type="dxa"/>
          </w:tcPr>
          <w:p w14:paraId="27DC1977" w14:textId="42A2E507" w:rsidR="00771C8B" w:rsidRPr="00847DBD" w:rsidRDefault="004A3C2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حماية السجل المركزي من الوصول والتغيير والإفصاح غير المصرح به باتباع الضوابط المنطقية والمادية.</w:t>
            </w:r>
          </w:p>
        </w:tc>
      </w:tr>
    </w:tbl>
    <w:tbl>
      <w:tblPr>
        <w:tblStyle w:val="TableGrid3"/>
        <w:bidiVisual/>
        <w:tblW w:w="9072" w:type="dxa"/>
        <w:tblInd w:w="-5" w:type="dxa"/>
        <w:tblLook w:val="04A0" w:firstRow="1" w:lastRow="0" w:firstColumn="1" w:lastColumn="0" w:noHBand="0" w:noVBand="1"/>
      </w:tblPr>
      <w:tblGrid>
        <w:gridCol w:w="1854"/>
        <w:gridCol w:w="7218"/>
      </w:tblGrid>
      <w:tr w:rsidR="002F0132" w:rsidRPr="00847DBD" w14:paraId="287A189C" w14:textId="77777777" w:rsidTr="00847DBD">
        <w:tc>
          <w:tcPr>
            <w:tcW w:w="1854" w:type="dxa"/>
            <w:shd w:val="clear" w:color="auto" w:fill="373E49" w:themeFill="accent1"/>
            <w:vAlign w:val="center"/>
          </w:tcPr>
          <w:p w14:paraId="0637582A" w14:textId="2BC6FE43" w:rsidR="00E96065" w:rsidRPr="00847DBD" w:rsidRDefault="00CC152C"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3</w:t>
            </w:r>
          </w:p>
        </w:tc>
        <w:tc>
          <w:tcPr>
            <w:tcW w:w="7218" w:type="dxa"/>
            <w:shd w:val="clear" w:color="auto" w:fill="373E49" w:themeFill="accent1"/>
            <w:vAlign w:val="center"/>
          </w:tcPr>
          <w:p w14:paraId="143DF8AF" w14:textId="688C1882" w:rsidR="00E96065" w:rsidRPr="00847DBD" w:rsidRDefault="00C50BDA" w:rsidP="008F6760">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التحقق من هوية المستخدم</w:t>
            </w:r>
            <w:r w:rsidR="00771C8B" w:rsidRPr="00847DBD">
              <w:rPr>
                <w:rFonts w:ascii="Arial" w:hAnsi="Arial"/>
                <w:color w:val="FFFFFF" w:themeColor="background1"/>
                <w:sz w:val="26"/>
                <w:szCs w:val="26"/>
                <w:rtl/>
                <w:lang w:eastAsia="ar"/>
              </w:rPr>
              <w:t xml:space="preserve"> </w:t>
            </w:r>
            <w:r w:rsidR="00723E9D" w:rsidRPr="00847DBD">
              <w:rPr>
                <w:rFonts w:ascii="Arial" w:hAnsi="Arial"/>
                <w:color w:val="FFFFFF" w:themeColor="background1"/>
                <w:sz w:val="26"/>
                <w:szCs w:val="26"/>
                <w:rtl/>
                <w:lang w:eastAsia="ar"/>
              </w:rPr>
              <w:t>(</w:t>
            </w:r>
            <w:r w:rsidR="00771C8B" w:rsidRPr="00847DBD">
              <w:rPr>
                <w:rFonts w:ascii="Arial" w:hAnsi="Arial"/>
                <w:color w:val="FFFFFF" w:themeColor="background1"/>
                <w:sz w:val="26"/>
                <w:szCs w:val="26"/>
                <w:lang w:eastAsia="ar"/>
              </w:rPr>
              <w:t>User authentication</w:t>
            </w:r>
            <w:r w:rsidR="00723E9D" w:rsidRPr="00847DBD">
              <w:rPr>
                <w:rFonts w:ascii="Arial" w:hAnsi="Arial"/>
                <w:color w:val="FFFFFF" w:themeColor="background1"/>
                <w:sz w:val="26"/>
                <w:szCs w:val="26"/>
                <w:rtl/>
                <w:lang w:eastAsia="ar"/>
              </w:rPr>
              <w:t>)</w:t>
            </w:r>
          </w:p>
        </w:tc>
      </w:tr>
      <w:tr w:rsidR="002F0132" w:rsidRPr="00847DBD" w14:paraId="170641EE" w14:textId="77777777" w:rsidTr="00847DBD">
        <w:tc>
          <w:tcPr>
            <w:tcW w:w="1854" w:type="dxa"/>
            <w:shd w:val="clear" w:color="auto" w:fill="D3D7DE" w:themeFill="accent1" w:themeFillTint="33"/>
            <w:vAlign w:val="center"/>
          </w:tcPr>
          <w:p w14:paraId="6F0ED3A3" w14:textId="77777777" w:rsidR="00CC152C" w:rsidRPr="00847DBD" w:rsidRDefault="00CC152C"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26DA128C" w14:textId="520ADD7C" w:rsidR="00CC152C" w:rsidRPr="00847DBD" w:rsidRDefault="00C50BDA"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تطبيق عملية التحقق الآمن من هوية المستخدم على أنظمة تقنية المعلومات الخاصة بـ </w:t>
            </w:r>
            <w:r w:rsidRPr="00847DBD">
              <w:rPr>
                <w:rFonts w:ascii="Arial" w:hAnsi="Arial"/>
                <w:color w:val="373E49" w:themeColor="accent1"/>
                <w:sz w:val="26"/>
                <w:szCs w:val="26"/>
                <w:highlight w:val="cyan"/>
                <w:rtl/>
                <w:lang w:eastAsia="ar"/>
              </w:rPr>
              <w:t>&lt;اسم الجهة&gt;</w:t>
            </w:r>
          </w:p>
        </w:tc>
      </w:tr>
      <w:tr w:rsidR="002F0132" w:rsidRPr="00847DBD" w14:paraId="58353F79" w14:textId="77777777" w:rsidTr="00847DBD">
        <w:tc>
          <w:tcPr>
            <w:tcW w:w="1854" w:type="dxa"/>
            <w:shd w:val="clear" w:color="auto" w:fill="D3D7DE" w:themeFill="accent1" w:themeFillTint="33"/>
            <w:vAlign w:val="center"/>
          </w:tcPr>
          <w:p w14:paraId="11B74EB6" w14:textId="32E2B2B4" w:rsidR="00D65232" w:rsidRPr="00847DBD" w:rsidRDefault="00D65232"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405356C9" w14:textId="1C1EA005" w:rsidR="00D65232" w:rsidRPr="00847DBD" w:rsidRDefault="005E4487"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قد يؤدي عدم التحقق من هوية المستخدم إلى تمكين المستخدمين من </w:t>
            </w:r>
            <w:r w:rsidR="00723E9D" w:rsidRPr="00847DBD">
              <w:rPr>
                <w:rFonts w:ascii="Arial" w:hAnsi="Arial"/>
                <w:color w:val="373E49" w:themeColor="accent1"/>
                <w:sz w:val="26"/>
                <w:szCs w:val="26"/>
                <w:rtl/>
                <w:lang w:eastAsia="ar"/>
              </w:rPr>
              <w:t>انتحال شخصية</w:t>
            </w:r>
            <w:r w:rsidRPr="00847DBD">
              <w:rPr>
                <w:rFonts w:ascii="Arial" w:hAnsi="Arial"/>
                <w:color w:val="373E49" w:themeColor="accent1"/>
                <w:sz w:val="26"/>
                <w:szCs w:val="26"/>
                <w:rtl/>
                <w:lang w:eastAsia="ar"/>
              </w:rPr>
              <w:t xml:space="preserve"> مستخدمين آخرين، أو تجاوز حقوق وأنظمة الوصول أو البيانات والمعلومات غير المناسبة للمسمى الوظيفي للمستخدم أو دوره أو </w:t>
            </w:r>
            <w:r w:rsidR="00295A0D" w:rsidRPr="00847DBD">
              <w:rPr>
                <w:rFonts w:ascii="Arial" w:hAnsi="Arial"/>
                <w:color w:val="373E49" w:themeColor="accent1"/>
                <w:sz w:val="26"/>
                <w:szCs w:val="26"/>
                <w:rtl/>
                <w:lang w:eastAsia="ar"/>
              </w:rPr>
              <w:t>مستواه الوظيفي</w:t>
            </w:r>
            <w:r w:rsidRPr="00847DBD">
              <w:rPr>
                <w:rFonts w:ascii="Arial" w:hAnsi="Arial"/>
                <w:color w:val="373E49" w:themeColor="accent1"/>
                <w:sz w:val="26"/>
                <w:szCs w:val="26"/>
                <w:rtl/>
                <w:lang w:eastAsia="ar"/>
              </w:rPr>
              <w:t xml:space="preserve"> أو تصريحه الأمني.</w:t>
            </w:r>
          </w:p>
        </w:tc>
      </w:tr>
      <w:tr w:rsidR="002F0132" w:rsidRPr="00847DBD" w14:paraId="1312B8A6" w14:textId="77777777" w:rsidTr="00847DBD">
        <w:tc>
          <w:tcPr>
            <w:tcW w:w="9072" w:type="dxa"/>
            <w:gridSpan w:val="2"/>
            <w:shd w:val="clear" w:color="auto" w:fill="F2F2F2" w:themeFill="background2"/>
            <w:vAlign w:val="center"/>
          </w:tcPr>
          <w:p w14:paraId="033E9625" w14:textId="755B21C9" w:rsidR="00E96065" w:rsidRPr="00847DBD" w:rsidRDefault="008C7447" w:rsidP="008F6760">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5A4820EE" w14:textId="77777777" w:rsidTr="00847DBD">
        <w:tc>
          <w:tcPr>
            <w:tcW w:w="1854" w:type="dxa"/>
            <w:vAlign w:val="center"/>
          </w:tcPr>
          <w:p w14:paraId="50427C6B" w14:textId="0F70F843" w:rsidR="00CC152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3-1</w:t>
            </w:r>
          </w:p>
        </w:tc>
        <w:tc>
          <w:tcPr>
            <w:tcW w:w="7218" w:type="dxa"/>
          </w:tcPr>
          <w:p w14:paraId="21ABE39F" w14:textId="1717459B" w:rsidR="00771C8B" w:rsidRPr="00847DBD" w:rsidRDefault="00A0725E"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فرض</w:t>
            </w:r>
            <w:r w:rsidR="00723E9D" w:rsidRPr="00847DBD">
              <w:rPr>
                <w:rFonts w:ascii="Arial" w:hAnsi="Arial"/>
                <w:color w:val="373E49" w:themeColor="accent1"/>
                <w:sz w:val="26"/>
                <w:szCs w:val="26"/>
                <w:rtl/>
                <w:lang w:eastAsia="ar"/>
              </w:rPr>
              <w:t xml:space="preserve"> عملية</w:t>
            </w:r>
            <w:r w:rsidRPr="00847DBD">
              <w:rPr>
                <w:rFonts w:ascii="Arial" w:hAnsi="Arial"/>
                <w:color w:val="373E49" w:themeColor="accent1"/>
                <w:sz w:val="26"/>
                <w:szCs w:val="26"/>
                <w:rtl/>
                <w:lang w:eastAsia="ar"/>
              </w:rPr>
              <w:t xml:space="preserve"> التحقق من هوية المستخدم </w:t>
            </w:r>
            <w:r w:rsidR="00723E9D" w:rsidRPr="00847DBD">
              <w:rPr>
                <w:rFonts w:ascii="Arial" w:hAnsi="Arial"/>
                <w:color w:val="373E49" w:themeColor="accent1"/>
                <w:sz w:val="26"/>
                <w:szCs w:val="26"/>
                <w:rtl/>
                <w:lang w:eastAsia="ar"/>
              </w:rPr>
              <w:t>عند الوصول إلى</w:t>
            </w:r>
            <w:r w:rsidRPr="00847DBD">
              <w:rPr>
                <w:rFonts w:ascii="Arial" w:hAnsi="Arial"/>
                <w:color w:val="373E49" w:themeColor="accent1"/>
                <w:sz w:val="26"/>
                <w:szCs w:val="26"/>
                <w:rtl/>
                <w:lang w:eastAsia="ar"/>
              </w:rPr>
              <w:t xml:space="preserve"> أنظمة تقنية المعلومات</w:t>
            </w:r>
            <w:r w:rsidR="00723E9D" w:rsidRPr="00847DBD">
              <w:rPr>
                <w:rFonts w:ascii="Arial" w:hAnsi="Arial"/>
                <w:color w:val="373E49" w:themeColor="accent1"/>
                <w:sz w:val="26"/>
                <w:szCs w:val="26"/>
                <w:rtl/>
                <w:lang w:eastAsia="ar"/>
              </w:rPr>
              <w:t xml:space="preserve"> الخاصة بـ </w:t>
            </w:r>
            <w:r w:rsidR="00723E9D"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 xml:space="preserve"> (بما في ذلك على سبيل المثال لا الحصر </w:t>
            </w:r>
            <w:r w:rsidR="00723E9D" w:rsidRPr="00847DBD">
              <w:rPr>
                <w:rFonts w:ascii="Arial" w:hAnsi="Arial"/>
                <w:color w:val="373E49" w:themeColor="accent1"/>
                <w:sz w:val="26"/>
                <w:szCs w:val="26"/>
                <w:rtl/>
                <w:lang w:eastAsia="ar"/>
              </w:rPr>
              <w:t>الحوسبة السحابية</w:t>
            </w:r>
            <w:r w:rsidRPr="00847DBD">
              <w:rPr>
                <w:rFonts w:ascii="Arial" w:hAnsi="Arial"/>
                <w:color w:val="373E49" w:themeColor="accent1"/>
                <w:sz w:val="26"/>
                <w:szCs w:val="26"/>
                <w:rtl/>
                <w:lang w:eastAsia="ar"/>
              </w:rPr>
              <w:t xml:space="preserve"> وقواعد البيانات وأجهزة الشبكة وأجهزة الشبكة اللاسلكية) من خلال طلب استخدام معرف فريد وعامل (عوامل) داعمة (على سبيل المثال كلمات المرور/ العبارات أو الرموز المميزة أو كلمات المرور لمرة واحدة).</w:t>
            </w:r>
          </w:p>
        </w:tc>
      </w:tr>
      <w:tr w:rsidR="002F0132" w:rsidRPr="00847DBD" w14:paraId="3EC10D10" w14:textId="77777777" w:rsidTr="00847DBD">
        <w:tc>
          <w:tcPr>
            <w:tcW w:w="1854" w:type="dxa"/>
            <w:vAlign w:val="center"/>
          </w:tcPr>
          <w:p w14:paraId="2F633598" w14:textId="5B64A526" w:rsidR="00ED1F09"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3-2</w:t>
            </w:r>
          </w:p>
        </w:tc>
        <w:tc>
          <w:tcPr>
            <w:tcW w:w="7218" w:type="dxa"/>
          </w:tcPr>
          <w:p w14:paraId="241C26F6" w14:textId="71C1CF36" w:rsidR="00A0725E" w:rsidRPr="00847DBD" w:rsidRDefault="0007028D"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إعداد آليات التحقق من هوية المستخدم بحيث يتم:</w:t>
            </w:r>
          </w:p>
          <w:p w14:paraId="670F6AAE" w14:textId="4FF85462" w:rsidR="00A0725E" w:rsidRPr="00847DBD" w:rsidRDefault="00A0725E" w:rsidP="0095077F">
            <w:pPr>
              <w:pStyle w:val="ListParagraph"/>
              <w:numPr>
                <w:ilvl w:val="0"/>
                <w:numId w:val="3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إدخال جميع معلومات تسجيل الدخول قبل التحقق منها</w:t>
            </w:r>
          </w:p>
          <w:p w14:paraId="0414DFEB" w14:textId="334522AB" w:rsidR="0017195D" w:rsidRPr="00847DBD" w:rsidRDefault="00723E9D" w:rsidP="0095077F">
            <w:pPr>
              <w:pStyle w:val="ListParagraph"/>
              <w:numPr>
                <w:ilvl w:val="0"/>
                <w:numId w:val="3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تعتيم</w:t>
            </w:r>
            <w:r w:rsidR="002C32C2" w:rsidRPr="00847DBD">
              <w:rPr>
                <w:rFonts w:ascii="Arial" w:hAnsi="Arial"/>
                <w:color w:val="373E49" w:themeColor="accent1"/>
                <w:sz w:val="26"/>
                <w:szCs w:val="26"/>
                <w:rtl/>
                <w:lang w:eastAsia="ar"/>
              </w:rPr>
              <w:t xml:space="preserve"> كلمات المرور ومعلومات تسجيل الدخول الأخرى أثناء عملية الإدخال</w:t>
            </w:r>
          </w:p>
          <w:p w14:paraId="2488D732" w14:textId="639EF874" w:rsidR="00A0725E" w:rsidRPr="00847DBD" w:rsidRDefault="00113E3C" w:rsidP="0095077F">
            <w:pPr>
              <w:pStyle w:val="ListParagraph"/>
              <w:numPr>
                <w:ilvl w:val="0"/>
                <w:numId w:val="3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يقتصر عدد محاولات تسجيل الدخول غير الناجحة على </w:t>
            </w:r>
            <w:r w:rsidRPr="00847DBD">
              <w:rPr>
                <w:rFonts w:ascii="Arial" w:hAnsi="Arial"/>
                <w:color w:val="373E49" w:themeColor="accent1"/>
                <w:sz w:val="26"/>
                <w:szCs w:val="26"/>
                <w:highlight w:val="cyan"/>
                <w:rtl/>
                <w:lang w:eastAsia="ar"/>
              </w:rPr>
              <w:t>ثلاث</w:t>
            </w:r>
            <w:r w:rsidRPr="00847DBD">
              <w:rPr>
                <w:rFonts w:ascii="Arial" w:hAnsi="Arial"/>
                <w:color w:val="373E49" w:themeColor="accent1"/>
                <w:sz w:val="26"/>
                <w:szCs w:val="26"/>
                <w:rtl/>
                <w:lang w:eastAsia="ar"/>
              </w:rPr>
              <w:t xml:space="preserve"> محاولات غير صحيحة، بعدها يتم إغلاق المستخدم مؤقتًا، مما يجبر على إعادة ضبط معلومات التحقق من هوية المستخدم (وليس</w:t>
            </w:r>
            <w:r w:rsidR="00DD1C37">
              <w:rPr>
                <w:rFonts w:ascii="Arial" w:hAnsi="Arial" w:hint="cs"/>
                <w:color w:val="373E49" w:themeColor="accent1"/>
                <w:sz w:val="26"/>
                <w:szCs w:val="26"/>
                <w:rtl/>
                <w:lang w:eastAsia="ar"/>
              </w:rPr>
              <w:t xml:space="preserve"> هوية</w:t>
            </w:r>
            <w:r w:rsidRPr="00847DBD">
              <w:rPr>
                <w:rFonts w:ascii="Arial" w:hAnsi="Arial"/>
                <w:color w:val="373E49" w:themeColor="accent1"/>
                <w:sz w:val="26"/>
                <w:szCs w:val="26"/>
                <w:rtl/>
                <w:lang w:eastAsia="ar"/>
              </w:rPr>
              <w:t xml:space="preserve"> المستخدم)</w:t>
            </w:r>
          </w:p>
          <w:p w14:paraId="0E2AAE32" w14:textId="5375B3F8" w:rsidR="00A0725E" w:rsidRPr="00847DBD" w:rsidRDefault="00A0725E" w:rsidP="0095077F">
            <w:pPr>
              <w:pStyle w:val="ListParagraph"/>
              <w:numPr>
                <w:ilvl w:val="0"/>
                <w:numId w:val="3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تخزين جميع معلومات التحقق من هوية المستخدم ومعالجتها بطريقة آمنة (مثل: باستخدام التشفير)</w:t>
            </w:r>
          </w:p>
          <w:p w14:paraId="0C0BE0F0" w14:textId="5DB0E4FC" w:rsidR="00771C8B" w:rsidRPr="00847DBD" w:rsidRDefault="00A0725E" w:rsidP="00847DBD">
            <w:pPr>
              <w:pStyle w:val="ListParagraph"/>
              <w:numPr>
                <w:ilvl w:val="0"/>
                <w:numId w:val="30"/>
              </w:numPr>
              <w:bidi/>
              <w:spacing w:before="120" w:after="120" w:line="276" w:lineRule="auto"/>
              <w:ind w:left="831" w:hanging="471"/>
              <w:jc w:val="both"/>
              <w:rPr>
                <w:rFonts w:ascii="Arial" w:hAnsi="Arial"/>
              </w:rPr>
            </w:pPr>
            <w:r w:rsidRPr="00847DBD">
              <w:rPr>
                <w:rFonts w:ascii="Arial" w:hAnsi="Arial"/>
                <w:color w:val="373E49" w:themeColor="accent1"/>
                <w:sz w:val="26"/>
                <w:szCs w:val="26"/>
                <w:rtl/>
                <w:lang w:eastAsia="ar"/>
              </w:rPr>
              <w:t>تسجيل جميع محاولات تسجيل الدخول وتخزينها بطريقة آمنة</w:t>
            </w:r>
          </w:p>
        </w:tc>
      </w:tr>
      <w:tr w:rsidR="002F0132" w:rsidRPr="00847DBD" w14:paraId="2597A3D3" w14:textId="77777777" w:rsidTr="00847DBD">
        <w:tc>
          <w:tcPr>
            <w:tcW w:w="1854" w:type="dxa"/>
            <w:vAlign w:val="center"/>
          </w:tcPr>
          <w:p w14:paraId="7EE1B52C" w14:textId="470A5207" w:rsidR="00A0725E"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3-3</w:t>
            </w:r>
          </w:p>
        </w:tc>
        <w:tc>
          <w:tcPr>
            <w:tcW w:w="7218" w:type="dxa"/>
          </w:tcPr>
          <w:p w14:paraId="33F05272" w14:textId="60A61B69" w:rsidR="00771C8B" w:rsidRPr="00847DBD" w:rsidRDefault="006251C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تطبيق الاستخدام الآمن لمعلومات التحقق من هوية المستخدم (المستخدم وكلمات المرور وعوامل التحقق الأخرى)</w:t>
            </w:r>
          </w:p>
        </w:tc>
      </w:tr>
      <w:tr w:rsidR="002F0132" w:rsidRPr="00847DBD" w14:paraId="5002D9A7" w14:textId="77777777" w:rsidTr="00847DBD">
        <w:tc>
          <w:tcPr>
            <w:tcW w:w="1854" w:type="dxa"/>
            <w:vAlign w:val="center"/>
          </w:tcPr>
          <w:p w14:paraId="0AA6BD9D" w14:textId="224CB5E8" w:rsidR="00D86DA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3-4</w:t>
            </w:r>
          </w:p>
        </w:tc>
        <w:tc>
          <w:tcPr>
            <w:tcW w:w="7218" w:type="dxa"/>
          </w:tcPr>
          <w:p w14:paraId="39C4DA98" w14:textId="4096F427" w:rsidR="00771C8B" w:rsidRPr="00847DBD" w:rsidRDefault="006251C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مراجعة سجلات الوصول مرة واحدة على الأقل كل </w:t>
            </w:r>
            <w:r w:rsidRPr="00847DBD">
              <w:rPr>
                <w:rFonts w:ascii="Arial" w:hAnsi="Arial"/>
                <w:color w:val="373E49" w:themeColor="accent1"/>
                <w:sz w:val="26"/>
                <w:szCs w:val="26"/>
                <w:highlight w:val="cyan"/>
                <w:rtl/>
                <w:lang w:eastAsia="ar"/>
              </w:rPr>
              <w:t>ستة أشهر</w:t>
            </w:r>
            <w:r w:rsidRPr="00847DBD">
              <w:rPr>
                <w:rFonts w:ascii="Arial" w:hAnsi="Arial"/>
                <w:color w:val="373E49" w:themeColor="accent1"/>
                <w:sz w:val="26"/>
                <w:szCs w:val="26"/>
                <w:rtl/>
                <w:lang w:eastAsia="ar"/>
              </w:rPr>
              <w:t xml:space="preserve"> لمحا</w:t>
            </w:r>
            <w:r w:rsidR="00723E9D" w:rsidRPr="00847DBD">
              <w:rPr>
                <w:rFonts w:ascii="Arial" w:hAnsi="Arial"/>
                <w:color w:val="373E49" w:themeColor="accent1"/>
                <w:sz w:val="26"/>
                <w:szCs w:val="26"/>
                <w:rtl/>
                <w:lang w:eastAsia="ar"/>
              </w:rPr>
              <w:t>و</w:t>
            </w:r>
            <w:r w:rsidRPr="00847DBD">
              <w:rPr>
                <w:rFonts w:ascii="Arial" w:hAnsi="Arial"/>
                <w:color w:val="373E49" w:themeColor="accent1"/>
                <w:sz w:val="26"/>
                <w:szCs w:val="26"/>
                <w:rtl/>
                <w:lang w:eastAsia="ar"/>
              </w:rPr>
              <w:t>لات تسجيل الدخول المتعددة باستخدام نفس هوية المستخدم، وكذلك لهوية المستخدم ذاتها المستخدمة من بوابات مختلفة (إمكانية تسجيل دخول المستخدم من أجهزة حاسبات متعدّدة في نفس الوقت)</w:t>
            </w:r>
          </w:p>
        </w:tc>
      </w:tr>
      <w:tr w:rsidR="002F0132" w:rsidRPr="00847DBD" w14:paraId="50254682" w14:textId="77777777" w:rsidTr="00847DBD">
        <w:tc>
          <w:tcPr>
            <w:tcW w:w="1854" w:type="dxa"/>
            <w:vAlign w:val="center"/>
          </w:tcPr>
          <w:p w14:paraId="304A997E" w14:textId="54334FA3" w:rsidR="0055012E"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3-5</w:t>
            </w:r>
          </w:p>
        </w:tc>
        <w:tc>
          <w:tcPr>
            <w:tcW w:w="7218" w:type="dxa"/>
          </w:tcPr>
          <w:p w14:paraId="785CBB43" w14:textId="7A2161FE" w:rsidR="00A0725E" w:rsidRPr="00847DBD" w:rsidRDefault="006251C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أن يطبق معيار كلمة المرور لمراكز عمل المستخدمين الحد الأدنى من القواعد التالية:</w:t>
            </w:r>
          </w:p>
          <w:p w14:paraId="1888F413" w14:textId="0D4954AF" w:rsidR="00A0725E" w:rsidRPr="00847DBD" w:rsidRDefault="00A0725E" w:rsidP="00DD1C37">
            <w:pPr>
              <w:pStyle w:val="ListParagraph"/>
              <w:numPr>
                <w:ilvl w:val="0"/>
                <w:numId w:val="3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ألّا يقل طول كلمة المرور عن 8 </w:t>
            </w:r>
            <w:r w:rsidR="00DD1C37">
              <w:rPr>
                <w:rFonts w:ascii="Arial" w:hAnsi="Arial" w:hint="cs"/>
                <w:color w:val="373E49" w:themeColor="accent1"/>
                <w:sz w:val="26"/>
                <w:szCs w:val="26"/>
                <w:rtl/>
                <w:lang w:eastAsia="ar"/>
              </w:rPr>
              <w:t>عناصر</w:t>
            </w:r>
          </w:p>
          <w:p w14:paraId="590844C2" w14:textId="3264E005" w:rsidR="00A0725E" w:rsidRPr="00847DBD" w:rsidRDefault="00A0725E" w:rsidP="00DD1C37">
            <w:pPr>
              <w:pStyle w:val="ListParagraph"/>
              <w:numPr>
                <w:ilvl w:val="0"/>
                <w:numId w:val="3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أن تتضمن كلمات المرور واحدًا على الأقل مما يلي: الحروف الصغيرة (</w:t>
            </w:r>
            <w:r w:rsidRPr="00847DBD">
              <w:rPr>
                <w:rFonts w:ascii="Arial" w:hAnsi="Arial"/>
                <w:color w:val="373E49" w:themeColor="accent1"/>
                <w:sz w:val="26"/>
                <w:szCs w:val="26"/>
                <w:lang w:eastAsia="ar"/>
              </w:rPr>
              <w:t>a-z</w:t>
            </w:r>
            <w:r w:rsidRPr="00847DBD">
              <w:rPr>
                <w:rFonts w:ascii="Arial" w:hAnsi="Arial"/>
                <w:color w:val="373E49" w:themeColor="accent1"/>
                <w:sz w:val="26"/>
                <w:szCs w:val="26"/>
                <w:rtl/>
                <w:lang w:eastAsia="ar"/>
              </w:rPr>
              <w:t>) والحروف الكبيرة (</w:t>
            </w:r>
            <w:r w:rsidRPr="00847DBD">
              <w:rPr>
                <w:rFonts w:ascii="Arial" w:hAnsi="Arial"/>
                <w:color w:val="373E49" w:themeColor="accent1"/>
                <w:sz w:val="26"/>
                <w:szCs w:val="26"/>
                <w:lang w:eastAsia="ar"/>
              </w:rPr>
              <w:t>A-Z</w:t>
            </w:r>
            <w:r w:rsidRPr="00847DBD">
              <w:rPr>
                <w:rFonts w:ascii="Arial" w:hAnsi="Arial"/>
                <w:color w:val="373E49" w:themeColor="accent1"/>
                <w:sz w:val="26"/>
                <w:szCs w:val="26"/>
                <w:rtl/>
                <w:lang w:eastAsia="ar"/>
              </w:rPr>
              <w:t>) والأرقام (0-9) والرموز الخاصة (مثل: £$*)</w:t>
            </w:r>
          </w:p>
          <w:p w14:paraId="2D42A7BC" w14:textId="679A6632" w:rsidR="00A0725E" w:rsidRPr="00847DBD" w:rsidRDefault="00A0725E" w:rsidP="0095077F">
            <w:pPr>
              <w:pStyle w:val="ListParagraph"/>
              <w:numPr>
                <w:ilvl w:val="0"/>
                <w:numId w:val="3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تغيير كلمات المرور بشكل منتظم، كل </w:t>
            </w:r>
            <w:r w:rsidRPr="00847DBD">
              <w:rPr>
                <w:rFonts w:ascii="Arial" w:hAnsi="Arial"/>
                <w:color w:val="373E49" w:themeColor="accent1"/>
                <w:sz w:val="26"/>
                <w:szCs w:val="26"/>
                <w:highlight w:val="cyan"/>
                <w:rtl/>
                <w:lang w:eastAsia="ar"/>
              </w:rPr>
              <w:t>90</w:t>
            </w:r>
            <w:r w:rsidRPr="00847DBD">
              <w:rPr>
                <w:rFonts w:ascii="Arial" w:hAnsi="Arial"/>
                <w:color w:val="373E49" w:themeColor="accent1"/>
                <w:sz w:val="26"/>
                <w:szCs w:val="26"/>
                <w:rtl/>
                <w:lang w:eastAsia="ar"/>
              </w:rPr>
              <w:t xml:space="preserve"> يومًا على الأقل، عند الاستخدام (غير مطلوب في حال تطبيق عملية التحقق من هوية المستخدم متعددة العوامل)</w:t>
            </w:r>
          </w:p>
          <w:p w14:paraId="50C2593A" w14:textId="6DB947B4" w:rsidR="00FB787A" w:rsidRPr="00847DBD" w:rsidRDefault="00A0725E" w:rsidP="0095077F">
            <w:pPr>
              <w:pStyle w:val="ListParagraph"/>
              <w:numPr>
                <w:ilvl w:val="0"/>
                <w:numId w:val="3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لا يجوز تكرار كلمات المرور التي </w:t>
            </w:r>
            <w:r w:rsidR="00252A4F" w:rsidRPr="00847DBD">
              <w:rPr>
                <w:rFonts w:ascii="Arial" w:hAnsi="Arial"/>
                <w:color w:val="373E49" w:themeColor="accent1"/>
                <w:sz w:val="26"/>
                <w:szCs w:val="26"/>
                <w:rtl/>
                <w:lang w:eastAsia="ar"/>
              </w:rPr>
              <w:t>استخدمت</w:t>
            </w:r>
            <w:r w:rsidRPr="00847DBD">
              <w:rPr>
                <w:rFonts w:ascii="Arial" w:hAnsi="Arial"/>
                <w:color w:val="373E49" w:themeColor="accent1"/>
                <w:sz w:val="26"/>
                <w:szCs w:val="26"/>
                <w:rtl/>
                <w:lang w:eastAsia="ar"/>
              </w:rPr>
              <w:t xml:space="preserve"> خلال المرات الـ </w:t>
            </w:r>
            <w:r w:rsidRPr="00847DBD">
              <w:rPr>
                <w:rFonts w:ascii="Arial" w:hAnsi="Arial"/>
                <w:color w:val="373E49" w:themeColor="accent1"/>
                <w:sz w:val="26"/>
                <w:szCs w:val="26"/>
                <w:highlight w:val="cyan"/>
                <w:rtl/>
                <w:lang w:eastAsia="ar"/>
              </w:rPr>
              <w:t>12</w:t>
            </w:r>
            <w:r w:rsidRPr="00847DBD">
              <w:rPr>
                <w:rFonts w:ascii="Arial" w:hAnsi="Arial"/>
                <w:color w:val="373E49" w:themeColor="accent1"/>
                <w:sz w:val="26"/>
                <w:szCs w:val="26"/>
                <w:rtl/>
                <w:lang w:eastAsia="ar"/>
              </w:rPr>
              <w:t xml:space="preserve"> الأخيرة</w:t>
            </w:r>
          </w:p>
          <w:p w14:paraId="38EF51E3" w14:textId="25F24B25" w:rsidR="00771C8B" w:rsidRPr="00847DBD" w:rsidRDefault="00F74DEE" w:rsidP="00847DBD">
            <w:pPr>
              <w:pStyle w:val="ListParagraph"/>
              <w:numPr>
                <w:ilvl w:val="0"/>
                <w:numId w:val="31"/>
              </w:numPr>
              <w:bidi/>
              <w:spacing w:before="120" w:after="120" w:line="276" w:lineRule="auto"/>
              <w:ind w:left="831" w:hanging="471"/>
              <w:jc w:val="both"/>
              <w:rPr>
                <w:rFonts w:ascii="Arial" w:hAnsi="Arial"/>
              </w:rPr>
            </w:pPr>
            <w:r w:rsidRPr="00847DBD">
              <w:rPr>
                <w:rFonts w:ascii="Arial" w:hAnsi="Arial"/>
                <w:color w:val="373E49" w:themeColor="accent1"/>
                <w:sz w:val="26"/>
                <w:szCs w:val="26"/>
                <w:rtl/>
                <w:lang w:eastAsia="ar"/>
              </w:rPr>
              <w:t>ألّا تتبع كلمات المرور التي يتم إنتاجها تلقائيًا نمطًا ثابتًا</w:t>
            </w:r>
          </w:p>
        </w:tc>
      </w:tr>
      <w:tr w:rsidR="002F0132" w:rsidRPr="00847DBD" w14:paraId="2E34A350" w14:textId="77777777" w:rsidTr="00847DBD">
        <w:tc>
          <w:tcPr>
            <w:tcW w:w="1854" w:type="dxa"/>
            <w:vAlign w:val="center"/>
          </w:tcPr>
          <w:p w14:paraId="17170D17" w14:textId="22744EF0" w:rsidR="00893F1F"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3-6</w:t>
            </w:r>
          </w:p>
        </w:tc>
        <w:tc>
          <w:tcPr>
            <w:tcW w:w="7218" w:type="dxa"/>
          </w:tcPr>
          <w:p w14:paraId="6A5DDEAE" w14:textId="4B692676" w:rsidR="00771C8B" w:rsidRPr="00847DBD" w:rsidRDefault="008B7190"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تغيير جميع أسماء المستخدمين وكلمات المرور الافتراضية للأنظمة الجديدة قبل استخدامها في بيئة الإنتاج.</w:t>
            </w:r>
          </w:p>
        </w:tc>
      </w:tr>
      <w:tr w:rsidR="002F0132" w:rsidRPr="00847DBD" w14:paraId="32A8FBA7" w14:textId="77777777" w:rsidTr="00847DBD">
        <w:tc>
          <w:tcPr>
            <w:tcW w:w="1854" w:type="dxa"/>
            <w:vAlign w:val="center"/>
          </w:tcPr>
          <w:p w14:paraId="7293C3C0" w14:textId="7FC21BD0" w:rsidR="00DF5084"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3-7</w:t>
            </w:r>
          </w:p>
        </w:tc>
        <w:tc>
          <w:tcPr>
            <w:tcW w:w="7218" w:type="dxa"/>
          </w:tcPr>
          <w:p w14:paraId="29C982BB" w14:textId="30892BE8" w:rsidR="00771C8B" w:rsidRPr="00847DBD" w:rsidRDefault="00DF5084"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تعطيل أو إعادة تسمية الحسابات الافتراضية أو غير التفاعلية أو غير اللازمة على الأنظمة المختلفة بما في ذلك على سبيل المثال لا الحصر الخوادم وقواعد البيانات وتطبيقات الويب الخارجية وأنظمة التسجيل وأجهزة الشبكة وأجهزة الشبكة اللاسلكية ومراكز عمل المستخدمين أو إعادة تسميتها.</w:t>
            </w:r>
          </w:p>
        </w:tc>
      </w:tr>
      <w:tr w:rsidR="002F0132" w:rsidRPr="00847DBD" w14:paraId="1FB8240D" w14:textId="77777777" w:rsidTr="00847DBD">
        <w:tc>
          <w:tcPr>
            <w:tcW w:w="1854" w:type="dxa"/>
            <w:vAlign w:val="center"/>
          </w:tcPr>
          <w:p w14:paraId="2890A824" w14:textId="7D324228" w:rsidR="00AC0452"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3-8</w:t>
            </w:r>
          </w:p>
        </w:tc>
        <w:tc>
          <w:tcPr>
            <w:tcW w:w="7218" w:type="dxa"/>
          </w:tcPr>
          <w:p w14:paraId="11AC8B61" w14:textId="14C698DD" w:rsidR="00861988" w:rsidRPr="00847DBD" w:rsidRDefault="001D4D68"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تنفيذ إجراءات التحقق متعددة العوامل المعتمدة للمستخدمين في الحالات التالية:</w:t>
            </w:r>
          </w:p>
          <w:p w14:paraId="13F1DF89" w14:textId="5448450E" w:rsidR="00AC0452" w:rsidRPr="00847DBD" w:rsidRDefault="00295A0D"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ا</w:t>
            </w:r>
            <w:r w:rsidR="001D4D68" w:rsidRPr="00847DBD">
              <w:rPr>
                <w:rFonts w:ascii="Arial" w:hAnsi="Arial"/>
                <w:color w:val="373E49" w:themeColor="accent1"/>
                <w:sz w:val="26"/>
                <w:szCs w:val="26"/>
                <w:rtl/>
                <w:lang w:eastAsia="ar"/>
              </w:rPr>
              <w:t>لوصول إلى النطاق</w:t>
            </w:r>
          </w:p>
          <w:p w14:paraId="0B5A172B" w14:textId="2A72EA2F" w:rsidR="00861988" w:rsidRPr="00847DBD" w:rsidRDefault="00295A0D"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ا</w:t>
            </w:r>
            <w:r w:rsidR="0054236B" w:rsidRPr="00847DBD">
              <w:rPr>
                <w:rFonts w:ascii="Arial" w:hAnsi="Arial"/>
                <w:color w:val="373E49" w:themeColor="accent1"/>
                <w:sz w:val="26"/>
                <w:szCs w:val="26"/>
                <w:rtl/>
                <w:lang w:eastAsia="ar"/>
              </w:rPr>
              <w:t>لأنظمة الحساسة أو الأنظمة المستخدمة في إدارة الأنظمة الحساسة</w:t>
            </w:r>
          </w:p>
          <w:p w14:paraId="774FFDB9" w14:textId="7FBE4CE0" w:rsidR="005D145B" w:rsidRPr="00847DBD" w:rsidRDefault="005D145B"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الخوادم الحساسة</w:t>
            </w:r>
          </w:p>
          <w:p w14:paraId="007A2DFC" w14:textId="0C0769BA" w:rsidR="0054236B" w:rsidRPr="00847DBD" w:rsidRDefault="00295A0D" w:rsidP="00DD1C37">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ا</w:t>
            </w:r>
            <w:r w:rsidR="0054236B" w:rsidRPr="00847DBD">
              <w:rPr>
                <w:rFonts w:ascii="Arial" w:hAnsi="Arial"/>
                <w:color w:val="373E49" w:themeColor="accent1"/>
                <w:sz w:val="26"/>
                <w:szCs w:val="26"/>
                <w:rtl/>
                <w:lang w:eastAsia="ar"/>
              </w:rPr>
              <w:t xml:space="preserve">لمستخدمين ذوي الامتيازات والصلاحيات (بما في ذلك مستخدمي </w:t>
            </w:r>
            <w:r w:rsidR="00723E9D" w:rsidRPr="00847DBD">
              <w:rPr>
                <w:rFonts w:ascii="Arial" w:hAnsi="Arial"/>
                <w:color w:val="373E49" w:themeColor="accent1"/>
                <w:sz w:val="26"/>
                <w:szCs w:val="26"/>
                <w:rtl/>
                <w:lang w:eastAsia="ar"/>
              </w:rPr>
              <w:t>الحوسبة السحابية</w:t>
            </w:r>
            <w:r w:rsidR="0054236B" w:rsidRPr="00847DBD">
              <w:rPr>
                <w:rFonts w:ascii="Arial" w:hAnsi="Arial"/>
                <w:color w:val="373E49" w:themeColor="accent1"/>
                <w:sz w:val="26"/>
                <w:szCs w:val="26"/>
                <w:rtl/>
                <w:lang w:eastAsia="ar"/>
              </w:rPr>
              <w:t xml:space="preserve"> </w:t>
            </w:r>
            <w:r w:rsidR="00DD1C37">
              <w:rPr>
                <w:rFonts w:ascii="Arial" w:hAnsi="Arial" w:hint="cs"/>
                <w:color w:val="373E49" w:themeColor="accent1"/>
                <w:sz w:val="26"/>
                <w:szCs w:val="26"/>
                <w:rtl/>
                <w:lang w:eastAsia="ar"/>
              </w:rPr>
              <w:t>ذو الصلاحيات</w:t>
            </w:r>
            <w:r w:rsidR="0054236B" w:rsidRPr="00847DBD">
              <w:rPr>
                <w:rFonts w:ascii="Arial" w:hAnsi="Arial"/>
                <w:color w:val="373E49" w:themeColor="accent1"/>
                <w:sz w:val="26"/>
                <w:szCs w:val="26"/>
                <w:rtl/>
                <w:lang w:eastAsia="ar"/>
              </w:rPr>
              <w:t>)</w:t>
            </w:r>
          </w:p>
          <w:p w14:paraId="2D2E0833" w14:textId="21E30BB6" w:rsidR="0041698B" w:rsidRPr="00847DBD" w:rsidRDefault="00A32672"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تطبيقات الويب</w:t>
            </w:r>
          </w:p>
          <w:p w14:paraId="241E6FC7" w14:textId="77777777" w:rsidR="005D145B" w:rsidRPr="00847DBD" w:rsidRDefault="005D145B"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قواعد البيانات</w:t>
            </w:r>
          </w:p>
          <w:p w14:paraId="26649C82" w14:textId="77777777" w:rsidR="00F877E7" w:rsidRPr="00847DBD" w:rsidRDefault="005D145B"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أجهزة الشبكة</w:t>
            </w:r>
          </w:p>
          <w:p w14:paraId="7878FCA5" w14:textId="77777777" w:rsidR="00F877E7" w:rsidRPr="00847DBD" w:rsidRDefault="00F877E7"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أجهزة الشبكة اللاسلكية</w:t>
            </w:r>
          </w:p>
          <w:p w14:paraId="22093A16" w14:textId="77777777" w:rsidR="005D145B" w:rsidRPr="00847DBD" w:rsidRDefault="00F877E7" w:rsidP="0095077F">
            <w:pPr>
              <w:pStyle w:val="ListParagraph"/>
              <w:numPr>
                <w:ilvl w:val="0"/>
                <w:numId w:val="34"/>
              </w:numPr>
              <w:bidi/>
              <w:spacing w:before="120" w:after="120" w:line="276" w:lineRule="auto"/>
              <w:ind w:left="831" w:hanging="411"/>
              <w:jc w:val="both"/>
              <w:rPr>
                <w:rFonts w:ascii="Arial" w:hAnsi="Arial"/>
                <w:color w:val="373E49" w:themeColor="accent1"/>
                <w:sz w:val="26"/>
                <w:szCs w:val="26"/>
              </w:rPr>
            </w:pPr>
            <w:r w:rsidRPr="00847DBD">
              <w:rPr>
                <w:rFonts w:ascii="Arial" w:hAnsi="Arial"/>
                <w:color w:val="373E49" w:themeColor="accent1"/>
                <w:sz w:val="26"/>
                <w:szCs w:val="26"/>
                <w:rtl/>
                <w:lang w:eastAsia="ar"/>
              </w:rPr>
              <w:t>أنظمة التسجيل</w:t>
            </w:r>
          </w:p>
          <w:p w14:paraId="508F2CD7" w14:textId="0C009EE4" w:rsidR="00771C8B" w:rsidRPr="00847DBD" w:rsidRDefault="00771C8B" w:rsidP="00771C8B">
            <w:pPr>
              <w:pStyle w:val="ListParagraph"/>
              <w:spacing w:before="120" w:after="120" w:line="276" w:lineRule="auto"/>
              <w:ind w:left="428"/>
              <w:jc w:val="left"/>
              <w:rPr>
                <w:rFonts w:ascii="Arial" w:hAnsi="Arial"/>
                <w:color w:val="373E49" w:themeColor="accent1"/>
                <w:sz w:val="26"/>
                <w:szCs w:val="26"/>
              </w:rPr>
            </w:pPr>
          </w:p>
        </w:tc>
      </w:tr>
      <w:tr w:rsidR="002F0132" w:rsidRPr="00847DBD" w14:paraId="0EF84AFE" w14:textId="77777777" w:rsidTr="00847DBD">
        <w:tc>
          <w:tcPr>
            <w:tcW w:w="1854" w:type="dxa"/>
            <w:shd w:val="clear" w:color="auto" w:fill="373E49" w:themeFill="accent1"/>
            <w:vAlign w:val="center"/>
          </w:tcPr>
          <w:p w14:paraId="36B60A3F" w14:textId="2CD0C2B2" w:rsidR="00D10BC4" w:rsidRPr="00847DBD" w:rsidRDefault="00D10BC4"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4</w:t>
            </w:r>
          </w:p>
        </w:tc>
        <w:tc>
          <w:tcPr>
            <w:tcW w:w="7218" w:type="dxa"/>
            <w:shd w:val="clear" w:color="auto" w:fill="373E49" w:themeFill="accent1"/>
            <w:vAlign w:val="center"/>
          </w:tcPr>
          <w:p w14:paraId="00B3DB7F" w14:textId="0152AB20" w:rsidR="00D10BC4" w:rsidRPr="00847DBD" w:rsidRDefault="008F66F5" w:rsidP="00E36612">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مبدأ فصل المهام</w:t>
            </w:r>
            <w:r w:rsidR="00771C8B" w:rsidRPr="00847DBD">
              <w:rPr>
                <w:rFonts w:ascii="Arial" w:hAnsi="Arial"/>
                <w:color w:val="FFFFFF" w:themeColor="background1"/>
                <w:sz w:val="26"/>
                <w:szCs w:val="26"/>
                <w:rtl/>
                <w:lang w:eastAsia="ar"/>
              </w:rPr>
              <w:t xml:space="preserve"> </w:t>
            </w:r>
            <w:r w:rsidR="00295A0D" w:rsidRPr="00847DBD">
              <w:rPr>
                <w:rFonts w:ascii="Arial" w:hAnsi="Arial"/>
                <w:color w:val="FFFFFF" w:themeColor="background1"/>
                <w:sz w:val="26"/>
                <w:szCs w:val="26"/>
                <w:rtl/>
                <w:lang w:eastAsia="ar"/>
              </w:rPr>
              <w:t>(</w:t>
            </w:r>
            <w:r w:rsidR="00771C8B" w:rsidRPr="00847DBD">
              <w:rPr>
                <w:rFonts w:ascii="Arial" w:hAnsi="Arial"/>
                <w:color w:val="FFFFFF" w:themeColor="background1"/>
                <w:sz w:val="26"/>
                <w:szCs w:val="26"/>
                <w:lang w:eastAsia="ar"/>
              </w:rPr>
              <w:t>Segregation of duties</w:t>
            </w:r>
            <w:r w:rsidR="00295A0D" w:rsidRPr="00847DBD">
              <w:rPr>
                <w:rFonts w:ascii="Arial" w:hAnsi="Arial"/>
                <w:color w:val="FFFFFF" w:themeColor="background1"/>
                <w:sz w:val="26"/>
                <w:szCs w:val="26"/>
                <w:rtl/>
                <w:lang w:eastAsia="ar"/>
              </w:rPr>
              <w:t>)</w:t>
            </w:r>
          </w:p>
        </w:tc>
      </w:tr>
      <w:tr w:rsidR="002F0132" w:rsidRPr="00847DBD" w14:paraId="08EF25CC" w14:textId="77777777" w:rsidTr="00847DBD">
        <w:tc>
          <w:tcPr>
            <w:tcW w:w="1854" w:type="dxa"/>
            <w:shd w:val="clear" w:color="auto" w:fill="D3D7DE" w:themeFill="accent1" w:themeFillTint="33"/>
            <w:vAlign w:val="center"/>
          </w:tcPr>
          <w:p w14:paraId="66619A0F" w14:textId="77777777" w:rsidR="00D10BC4" w:rsidRPr="00847DBD" w:rsidRDefault="00D10BC4"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lastRenderedPageBreak/>
              <w:t>الهدف</w:t>
            </w:r>
          </w:p>
        </w:tc>
        <w:tc>
          <w:tcPr>
            <w:tcW w:w="7218" w:type="dxa"/>
            <w:shd w:val="clear" w:color="auto" w:fill="D3D7DE" w:themeFill="accent1" w:themeFillTint="33"/>
            <w:vAlign w:val="center"/>
          </w:tcPr>
          <w:p w14:paraId="49602819" w14:textId="3229E209" w:rsidR="00D10BC4" w:rsidRPr="00847DBD" w:rsidRDefault="008F66F5"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تطبيق فصل المهام ومنع </w:t>
            </w:r>
            <w:r w:rsidR="00937EDB" w:rsidRPr="00847DBD">
              <w:rPr>
                <w:rFonts w:ascii="Arial" w:hAnsi="Arial"/>
                <w:color w:val="373E49" w:themeColor="accent1"/>
                <w:sz w:val="26"/>
                <w:szCs w:val="26"/>
                <w:rtl/>
                <w:lang w:eastAsia="ar"/>
              </w:rPr>
              <w:t xml:space="preserve">المستخدمين </w:t>
            </w:r>
            <w:r w:rsidRPr="00847DBD">
              <w:rPr>
                <w:rFonts w:ascii="Arial" w:hAnsi="Arial"/>
                <w:color w:val="373E49" w:themeColor="accent1"/>
                <w:sz w:val="26"/>
                <w:szCs w:val="26"/>
                <w:rtl/>
                <w:lang w:eastAsia="ar"/>
              </w:rPr>
              <w:t xml:space="preserve">من حقوق الوصول التي </w:t>
            </w:r>
            <w:r w:rsidR="00937EDB" w:rsidRPr="00847DBD">
              <w:rPr>
                <w:rFonts w:ascii="Arial" w:hAnsi="Arial"/>
                <w:color w:val="373E49" w:themeColor="accent1"/>
                <w:sz w:val="26"/>
                <w:szCs w:val="26"/>
                <w:rtl/>
                <w:lang w:eastAsia="ar"/>
              </w:rPr>
              <w:t>تمنحهم</w:t>
            </w:r>
            <w:r w:rsidRPr="00847DBD">
              <w:rPr>
                <w:rFonts w:ascii="Arial" w:hAnsi="Arial"/>
                <w:color w:val="373E49" w:themeColor="accent1"/>
                <w:sz w:val="26"/>
                <w:szCs w:val="26"/>
                <w:rtl/>
                <w:lang w:eastAsia="ar"/>
              </w:rPr>
              <w:t xml:space="preserve"> حقوق وصول مفرطة</w:t>
            </w:r>
            <w:r w:rsidR="00295A0D" w:rsidRPr="00847DBD">
              <w:rPr>
                <w:rFonts w:ascii="Arial" w:hAnsi="Arial"/>
                <w:color w:val="373E49" w:themeColor="accent1"/>
                <w:sz w:val="26"/>
                <w:szCs w:val="26"/>
                <w:rtl/>
                <w:lang w:eastAsia="ar"/>
              </w:rPr>
              <w:t xml:space="preserve"> من دون قصد</w:t>
            </w:r>
            <w:r w:rsidRPr="00847DBD">
              <w:rPr>
                <w:rFonts w:ascii="Arial" w:hAnsi="Arial"/>
                <w:color w:val="373E49" w:themeColor="accent1"/>
                <w:sz w:val="26"/>
                <w:szCs w:val="26"/>
                <w:rtl/>
                <w:lang w:eastAsia="ar"/>
              </w:rPr>
              <w:t>.</w:t>
            </w:r>
          </w:p>
        </w:tc>
      </w:tr>
      <w:tr w:rsidR="002F0132" w:rsidRPr="00847DBD" w14:paraId="0464FFC3" w14:textId="77777777" w:rsidTr="00847DBD">
        <w:tc>
          <w:tcPr>
            <w:tcW w:w="1854" w:type="dxa"/>
            <w:shd w:val="clear" w:color="auto" w:fill="D3D7DE" w:themeFill="accent1" w:themeFillTint="33"/>
            <w:vAlign w:val="center"/>
          </w:tcPr>
          <w:p w14:paraId="00693DBA" w14:textId="119FDD39" w:rsidR="00700A08" w:rsidRPr="00847DBD" w:rsidRDefault="00700A08"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6071AF75" w14:textId="0BD14C4A" w:rsidR="00700A08" w:rsidRPr="00847DBD" w:rsidRDefault="00937EDB"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عدم تطبيق مبدأ فصل المهام</w:t>
            </w:r>
            <w:r w:rsidR="00E72072" w:rsidRPr="00847DBD">
              <w:rPr>
                <w:rFonts w:ascii="Arial" w:hAnsi="Arial"/>
                <w:color w:val="373E49" w:themeColor="accent1"/>
                <w:sz w:val="26"/>
                <w:szCs w:val="26"/>
                <w:rtl/>
                <w:lang w:eastAsia="ar"/>
              </w:rPr>
              <w:t xml:space="preserve"> للمستخدمين </w:t>
            </w:r>
            <w:r w:rsidRPr="00847DBD">
              <w:rPr>
                <w:rFonts w:ascii="Arial" w:hAnsi="Arial"/>
                <w:color w:val="373E49" w:themeColor="accent1"/>
                <w:sz w:val="26"/>
                <w:szCs w:val="26"/>
                <w:rtl/>
                <w:lang w:eastAsia="ar"/>
              </w:rPr>
              <w:t>قد يسمح ب</w:t>
            </w:r>
            <w:r w:rsidR="00E72072" w:rsidRPr="00847DBD">
              <w:rPr>
                <w:rFonts w:ascii="Arial" w:hAnsi="Arial"/>
                <w:color w:val="373E49" w:themeColor="accent1"/>
                <w:sz w:val="26"/>
                <w:szCs w:val="26"/>
                <w:rtl/>
                <w:lang w:eastAsia="ar"/>
              </w:rPr>
              <w:t xml:space="preserve">إجراء معاملات احتيالية أو خاطئة أو تتجاوز </w:t>
            </w:r>
            <w:r w:rsidR="00295A0D" w:rsidRPr="00847DBD">
              <w:rPr>
                <w:rFonts w:ascii="Arial" w:hAnsi="Arial"/>
                <w:color w:val="373E49" w:themeColor="accent1"/>
                <w:sz w:val="26"/>
                <w:szCs w:val="26"/>
                <w:rtl/>
                <w:lang w:eastAsia="ar"/>
              </w:rPr>
              <w:t>المستوى الوظيفي</w:t>
            </w:r>
            <w:r w:rsidR="00E72072" w:rsidRPr="00847DBD">
              <w:rPr>
                <w:rFonts w:ascii="Arial" w:hAnsi="Arial"/>
                <w:color w:val="373E49" w:themeColor="accent1"/>
                <w:sz w:val="26"/>
                <w:szCs w:val="26"/>
                <w:rtl/>
                <w:lang w:eastAsia="ar"/>
              </w:rPr>
              <w:t xml:space="preserve"> </w:t>
            </w:r>
            <w:r w:rsidR="00295A0D" w:rsidRPr="00847DBD">
              <w:rPr>
                <w:rFonts w:ascii="Arial" w:hAnsi="Arial"/>
                <w:color w:val="373E49" w:themeColor="accent1"/>
                <w:sz w:val="26"/>
                <w:szCs w:val="26"/>
                <w:rtl/>
                <w:lang w:eastAsia="ar"/>
              </w:rPr>
              <w:t>ل</w:t>
            </w:r>
            <w:r w:rsidR="00E72072" w:rsidRPr="00847DBD">
              <w:rPr>
                <w:rFonts w:ascii="Arial" w:hAnsi="Arial"/>
                <w:color w:val="373E49" w:themeColor="accent1"/>
                <w:sz w:val="26"/>
                <w:szCs w:val="26"/>
                <w:rtl/>
                <w:lang w:eastAsia="ar"/>
              </w:rPr>
              <w:t>لمستخدم أو صلاحياته.</w:t>
            </w:r>
          </w:p>
        </w:tc>
      </w:tr>
      <w:tr w:rsidR="002F0132" w:rsidRPr="00847DBD" w14:paraId="10D88511" w14:textId="77777777" w:rsidTr="00847DBD">
        <w:tc>
          <w:tcPr>
            <w:tcW w:w="9072" w:type="dxa"/>
            <w:gridSpan w:val="2"/>
            <w:shd w:val="clear" w:color="auto" w:fill="F2F2F2" w:themeFill="background2"/>
            <w:vAlign w:val="center"/>
          </w:tcPr>
          <w:p w14:paraId="5989A700" w14:textId="09245990" w:rsidR="00E83001" w:rsidRPr="00847DBD" w:rsidRDefault="00E83001" w:rsidP="00E83001">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2508EDD3" w14:textId="77777777" w:rsidTr="00847DBD">
        <w:tc>
          <w:tcPr>
            <w:tcW w:w="1854" w:type="dxa"/>
            <w:vAlign w:val="center"/>
          </w:tcPr>
          <w:p w14:paraId="24ED4698" w14:textId="44AFDCAE" w:rsidR="00C94B4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4-1</w:t>
            </w:r>
          </w:p>
        </w:tc>
        <w:tc>
          <w:tcPr>
            <w:tcW w:w="7218" w:type="dxa"/>
          </w:tcPr>
          <w:p w14:paraId="3DBA0970" w14:textId="79F5370F" w:rsidR="00771C8B" w:rsidRPr="00847DBD" w:rsidRDefault="006E3499"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أنواع الأنشطة التي تتطلب فصل المهام وحقوق الوصول.</w:t>
            </w:r>
          </w:p>
        </w:tc>
      </w:tr>
      <w:tr w:rsidR="002F0132" w:rsidRPr="00847DBD" w14:paraId="2ADE64D4" w14:textId="77777777" w:rsidTr="00847DBD">
        <w:tc>
          <w:tcPr>
            <w:tcW w:w="1854" w:type="dxa"/>
            <w:vAlign w:val="center"/>
          </w:tcPr>
          <w:p w14:paraId="66674483" w14:textId="7679B677" w:rsidR="004D430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4-2</w:t>
            </w:r>
          </w:p>
        </w:tc>
        <w:tc>
          <w:tcPr>
            <w:tcW w:w="7218" w:type="dxa"/>
          </w:tcPr>
          <w:p w14:paraId="48C40A49" w14:textId="16D1ABFF" w:rsidR="006E3499" w:rsidRPr="00847DBD" w:rsidRDefault="00232959"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تتضمن قائمة الأنشطة (على سبيل المثال لا الحصر) ما يلي، حيث قد يكون للمستخدمين مجموعة واحدة فقط من الحقوق من أي قائمة:</w:t>
            </w:r>
          </w:p>
          <w:p w14:paraId="21941622" w14:textId="77777777" w:rsidR="0090220C"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مهام إدارة تطبيقات الأعمال والأنظمة والشبكات</w:t>
            </w:r>
          </w:p>
          <w:p w14:paraId="23CB7CD8" w14:textId="5899DBDA"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مهام المسؤولين عن تصميم وتطوير واختبار تطبيقات وأنظمة وشبكات الأعمال </w:t>
            </w:r>
          </w:p>
          <w:p w14:paraId="50813AA4" w14:textId="4A5FABAA"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تصميم الضوابط وتنفيذها وضمانها</w:t>
            </w:r>
          </w:p>
          <w:p w14:paraId="08B38D0F" w14:textId="797C6D73"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تصميم ومراجعة وتشغيل الكود والإعدادات</w:t>
            </w:r>
          </w:p>
          <w:p w14:paraId="6B372601" w14:textId="04C00B11"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الوصول إلى بيئات التطوير والاختبار وقبول المستخدم والإنتاج (يجب عدم توفير بيانات الإنتاج في البيئات غير الإنتاجية)</w:t>
            </w:r>
          </w:p>
          <w:p w14:paraId="3DB9DEFD" w14:textId="14F09484"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البدء (أو التغيير) والموافقة على الوظائف الحيوية أو الحساسة (مثل: المدفوعات والتسعير)</w:t>
            </w:r>
          </w:p>
          <w:p w14:paraId="1EAC55AC" w14:textId="4E853152" w:rsidR="006E3499" w:rsidRPr="00847DBD" w:rsidRDefault="006E3499" w:rsidP="0095077F">
            <w:pPr>
              <w:pStyle w:val="ListParagraph"/>
              <w:numPr>
                <w:ilvl w:val="0"/>
                <w:numId w:val="27"/>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طلب حقوق الوصول والموافقة عليها وتوفيرها</w:t>
            </w:r>
          </w:p>
          <w:p w14:paraId="22BC3F8A" w14:textId="534284FE" w:rsidR="00771C8B" w:rsidRPr="00847DBD" w:rsidRDefault="006E3499" w:rsidP="00847DBD">
            <w:pPr>
              <w:pStyle w:val="ListParagraph"/>
              <w:numPr>
                <w:ilvl w:val="0"/>
                <w:numId w:val="27"/>
              </w:numPr>
              <w:bidi/>
              <w:spacing w:before="120" w:after="120" w:line="276" w:lineRule="auto"/>
              <w:ind w:left="831" w:hanging="471"/>
              <w:jc w:val="both"/>
              <w:rPr>
                <w:rFonts w:ascii="Arial" w:hAnsi="Arial"/>
              </w:rPr>
            </w:pPr>
            <w:r w:rsidRPr="00847DBD">
              <w:rPr>
                <w:rFonts w:ascii="Arial" w:hAnsi="Arial"/>
                <w:color w:val="373E49" w:themeColor="accent1"/>
                <w:sz w:val="26"/>
                <w:szCs w:val="26"/>
                <w:rtl/>
                <w:lang w:eastAsia="ar"/>
              </w:rPr>
              <w:t>بدء واعتماد وتنفيذ التغييرات على أنظمة تقنية المعلومات</w:t>
            </w:r>
          </w:p>
        </w:tc>
      </w:tr>
      <w:tr w:rsidR="002F0132" w:rsidRPr="00847DBD" w14:paraId="52BDEFAE" w14:textId="77777777" w:rsidTr="00847DBD">
        <w:tc>
          <w:tcPr>
            <w:tcW w:w="1854" w:type="dxa"/>
            <w:vAlign w:val="center"/>
          </w:tcPr>
          <w:p w14:paraId="7DDAE0DC" w14:textId="6C2E2D94" w:rsidR="009132F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4-3</w:t>
            </w:r>
          </w:p>
        </w:tc>
        <w:tc>
          <w:tcPr>
            <w:tcW w:w="7218" w:type="dxa"/>
          </w:tcPr>
          <w:p w14:paraId="1F3147D7" w14:textId="39F4D678" w:rsidR="006E3499" w:rsidRPr="00847DBD" w:rsidRDefault="00E562A7"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توثيق ترتيبات ومعايير وإجراءات التحكم في الوصول. </w:t>
            </w:r>
            <w:r w:rsidR="002A007A" w:rsidRPr="00847DBD">
              <w:rPr>
                <w:rFonts w:ascii="Arial" w:hAnsi="Arial"/>
                <w:color w:val="373E49" w:themeColor="accent1"/>
                <w:sz w:val="26"/>
                <w:szCs w:val="26"/>
                <w:rtl/>
                <w:lang w:eastAsia="ar"/>
              </w:rPr>
              <w:t>و</w:t>
            </w:r>
            <w:r w:rsidRPr="00847DBD">
              <w:rPr>
                <w:rFonts w:ascii="Arial" w:hAnsi="Arial"/>
                <w:color w:val="373E49" w:themeColor="accent1"/>
                <w:sz w:val="26"/>
                <w:szCs w:val="26"/>
                <w:rtl/>
                <w:lang w:eastAsia="ar"/>
              </w:rPr>
              <w:t>يجب أن تراعي هذه الترتيبات والمعايير والإجراءات ما يلي:</w:t>
            </w:r>
          </w:p>
          <w:p w14:paraId="409DD620" w14:textId="3231C9EE" w:rsidR="006E3499" w:rsidRPr="00847DBD" w:rsidRDefault="006E3499" w:rsidP="0095077F">
            <w:pPr>
              <w:pStyle w:val="ListParagraph"/>
              <w:numPr>
                <w:ilvl w:val="0"/>
                <w:numId w:val="28"/>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متطلبات الأمن السيبراني وتصنيفات البيانات والاتفاقيات مع مسؤولي التطبيقات والمتطلبات التي حددها مسؤولو النظام والالتزامات القانونية والتنظيمية والتعاقدية</w:t>
            </w:r>
          </w:p>
          <w:p w14:paraId="50F143AC" w14:textId="7F45EC1B" w:rsidR="00771C8B" w:rsidRPr="00847DBD" w:rsidRDefault="006E3499" w:rsidP="00847DBD">
            <w:pPr>
              <w:pStyle w:val="ListParagraph"/>
              <w:numPr>
                <w:ilvl w:val="0"/>
                <w:numId w:val="28"/>
              </w:numPr>
              <w:bidi/>
              <w:spacing w:before="120" w:after="120" w:line="276" w:lineRule="auto"/>
              <w:ind w:left="831" w:hanging="471"/>
              <w:jc w:val="both"/>
              <w:rPr>
                <w:rFonts w:ascii="Arial" w:hAnsi="Arial"/>
              </w:rPr>
            </w:pPr>
            <w:r w:rsidRPr="00847DBD">
              <w:rPr>
                <w:rFonts w:ascii="Arial" w:hAnsi="Arial"/>
                <w:color w:val="373E49" w:themeColor="accent1"/>
                <w:sz w:val="26"/>
                <w:szCs w:val="26"/>
                <w:rtl/>
                <w:lang w:eastAsia="ar"/>
              </w:rPr>
              <w:t>الحاجة إلى تحقيق المساءلة الفردية، وتطبيق ضوابط إضافية على المستخدمين ذوي امتيازات وصلاحيات الوصول الخاصة، وفصل المهام</w:t>
            </w:r>
          </w:p>
        </w:tc>
      </w:tr>
      <w:tr w:rsidR="002F0132" w:rsidRPr="00847DBD" w14:paraId="09E82298" w14:textId="77777777" w:rsidTr="00847DBD">
        <w:tc>
          <w:tcPr>
            <w:tcW w:w="1854" w:type="dxa"/>
            <w:vAlign w:val="center"/>
          </w:tcPr>
          <w:p w14:paraId="4EBED103" w14:textId="06195572" w:rsidR="009132F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4-4</w:t>
            </w:r>
          </w:p>
        </w:tc>
        <w:tc>
          <w:tcPr>
            <w:tcW w:w="7218" w:type="dxa"/>
          </w:tcPr>
          <w:p w14:paraId="55DF1D83" w14:textId="387FC803" w:rsidR="006E3499" w:rsidRPr="00847DBD" w:rsidRDefault="00A02630"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مراجعة الأنشطة التي تتطلب فصل المهام وترتيبات التحكم في الوصول:</w:t>
            </w:r>
          </w:p>
          <w:p w14:paraId="6B7C0D58" w14:textId="2A6F1CE8" w:rsidR="006E3499" w:rsidRPr="00847DBD" w:rsidRDefault="0029756C" w:rsidP="0095077F">
            <w:pPr>
              <w:pStyle w:val="ListParagraph"/>
              <w:numPr>
                <w:ilvl w:val="0"/>
                <w:numId w:val="29"/>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 لجميع المستخدمين</w:t>
            </w:r>
          </w:p>
          <w:p w14:paraId="09652FD1" w14:textId="0C5C75A4" w:rsidR="00771C8B" w:rsidRPr="00847DBD" w:rsidRDefault="00CD69A2" w:rsidP="00847DBD">
            <w:pPr>
              <w:pStyle w:val="ListParagraph"/>
              <w:numPr>
                <w:ilvl w:val="0"/>
                <w:numId w:val="29"/>
              </w:numPr>
              <w:bidi/>
              <w:spacing w:before="120" w:after="120" w:line="276" w:lineRule="auto"/>
              <w:ind w:left="831" w:hanging="471"/>
              <w:jc w:val="both"/>
              <w:rPr>
                <w:rFonts w:ascii="Arial" w:hAnsi="Arial"/>
              </w:rPr>
            </w:pPr>
            <w:r w:rsidRPr="00847DBD">
              <w:rPr>
                <w:rFonts w:ascii="Arial" w:hAnsi="Arial"/>
                <w:color w:val="373E49" w:themeColor="accent1"/>
                <w:sz w:val="26"/>
                <w:szCs w:val="26"/>
                <w:highlight w:val="cyan"/>
                <w:rtl/>
                <w:lang w:eastAsia="ar"/>
              </w:rPr>
              <w:t>كل ثلاثة أشهر</w:t>
            </w:r>
            <w:r w:rsidRPr="00847DBD">
              <w:rPr>
                <w:rFonts w:ascii="Arial" w:hAnsi="Arial"/>
                <w:color w:val="373E49" w:themeColor="accent1"/>
                <w:sz w:val="26"/>
                <w:szCs w:val="26"/>
                <w:rtl/>
                <w:lang w:eastAsia="ar"/>
              </w:rPr>
              <w:t xml:space="preserve"> على الأقل للمستخدمين </w:t>
            </w:r>
            <w:r w:rsidR="002A007A" w:rsidRPr="00847DBD">
              <w:rPr>
                <w:rFonts w:ascii="Arial" w:hAnsi="Arial"/>
                <w:color w:val="373E49" w:themeColor="accent1"/>
                <w:sz w:val="26"/>
                <w:szCs w:val="26"/>
                <w:rtl/>
                <w:lang w:eastAsia="ar"/>
              </w:rPr>
              <w:t xml:space="preserve">ذو الصلاحيات العالية </w:t>
            </w:r>
          </w:p>
        </w:tc>
      </w:tr>
      <w:tr w:rsidR="002F0132" w:rsidRPr="00847DBD" w14:paraId="4D863863" w14:textId="77777777" w:rsidTr="00847DBD">
        <w:tc>
          <w:tcPr>
            <w:tcW w:w="1854" w:type="dxa"/>
            <w:vAlign w:val="center"/>
          </w:tcPr>
          <w:p w14:paraId="4A1CF38A" w14:textId="39F66742" w:rsidR="009132F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4-5</w:t>
            </w:r>
          </w:p>
        </w:tc>
        <w:tc>
          <w:tcPr>
            <w:tcW w:w="7218" w:type="dxa"/>
          </w:tcPr>
          <w:p w14:paraId="53B7CED2" w14:textId="669A4D14" w:rsidR="00771C8B" w:rsidRPr="00847DBD" w:rsidRDefault="0029756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إلغاء حقوق الوصول التي تبين أنها تنتهك مبدأ فصل المهام أو معايير التحكم في الوصول على الفور.</w:t>
            </w:r>
          </w:p>
        </w:tc>
      </w:tr>
      <w:tr w:rsidR="002F0132" w:rsidRPr="00847DBD" w14:paraId="79CA2098" w14:textId="77777777" w:rsidTr="00847DBD">
        <w:tc>
          <w:tcPr>
            <w:tcW w:w="1854" w:type="dxa"/>
            <w:vAlign w:val="center"/>
          </w:tcPr>
          <w:p w14:paraId="64524976" w14:textId="21FC4EA7" w:rsidR="009132F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4-6</w:t>
            </w:r>
          </w:p>
        </w:tc>
        <w:tc>
          <w:tcPr>
            <w:tcW w:w="7218" w:type="dxa"/>
          </w:tcPr>
          <w:p w14:paraId="43D91367" w14:textId="1F867A0C" w:rsidR="00771C8B" w:rsidRPr="00847DBD" w:rsidRDefault="0029756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إجراء مراجعة لتحديد كيفية انتهاك مبدأ الفصل بين المهام.</w:t>
            </w:r>
          </w:p>
        </w:tc>
      </w:tr>
      <w:tr w:rsidR="002F0132" w:rsidRPr="00847DBD" w14:paraId="64C53842" w14:textId="77777777" w:rsidTr="00847DBD">
        <w:tc>
          <w:tcPr>
            <w:tcW w:w="1854" w:type="dxa"/>
            <w:vAlign w:val="center"/>
          </w:tcPr>
          <w:p w14:paraId="1732E4FD" w14:textId="68332FA2" w:rsidR="0029756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4-7</w:t>
            </w:r>
          </w:p>
        </w:tc>
        <w:tc>
          <w:tcPr>
            <w:tcW w:w="7218" w:type="dxa"/>
          </w:tcPr>
          <w:p w14:paraId="16876F4A" w14:textId="508FD115" w:rsidR="00771C8B" w:rsidRPr="00847DBD" w:rsidRDefault="006E5E3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تحديث مبدأ الفصل بين المهام</w:t>
            </w:r>
            <w:r w:rsidR="00295A0D" w:rsidRPr="00847DBD">
              <w:rPr>
                <w:rFonts w:ascii="Arial" w:hAnsi="Arial"/>
                <w:color w:val="373E49" w:themeColor="accent1"/>
                <w:sz w:val="26"/>
                <w:szCs w:val="26"/>
                <w:rtl/>
                <w:lang w:eastAsia="ar"/>
              </w:rPr>
              <w:t xml:space="preserve"> عند الحاجة</w:t>
            </w:r>
            <w:r w:rsidRPr="00847DBD">
              <w:rPr>
                <w:rFonts w:ascii="Arial" w:hAnsi="Arial"/>
                <w:color w:val="373E49" w:themeColor="accent1"/>
                <w:sz w:val="26"/>
                <w:szCs w:val="26"/>
                <w:rtl/>
                <w:lang w:eastAsia="ar"/>
              </w:rPr>
              <w:t xml:space="preserve"> </w:t>
            </w:r>
            <w:r w:rsidR="00295A0D" w:rsidRPr="00847DBD">
              <w:rPr>
                <w:rFonts w:ascii="Arial" w:hAnsi="Arial"/>
                <w:color w:val="373E49" w:themeColor="accent1"/>
                <w:sz w:val="26"/>
                <w:szCs w:val="26"/>
                <w:rtl/>
                <w:lang w:eastAsia="ar"/>
              </w:rPr>
              <w:t>وتطبيقه</w:t>
            </w:r>
            <w:r w:rsidRPr="00847DBD">
              <w:rPr>
                <w:rFonts w:ascii="Arial" w:hAnsi="Arial"/>
                <w:color w:val="373E49" w:themeColor="accent1"/>
                <w:sz w:val="26"/>
                <w:szCs w:val="26"/>
                <w:rtl/>
                <w:lang w:eastAsia="ar"/>
              </w:rPr>
              <w:t xml:space="preserve"> لتعكس التغييرات المحددة في المراجعة.</w:t>
            </w:r>
          </w:p>
        </w:tc>
      </w:tr>
      <w:tr w:rsidR="002F0132" w:rsidRPr="00847DBD" w14:paraId="749A6C67" w14:textId="77777777" w:rsidTr="00847DBD">
        <w:tc>
          <w:tcPr>
            <w:tcW w:w="1854" w:type="dxa"/>
            <w:shd w:val="clear" w:color="auto" w:fill="373E49" w:themeFill="accent1"/>
            <w:vAlign w:val="center"/>
          </w:tcPr>
          <w:p w14:paraId="0B4BE006" w14:textId="77777777" w:rsidR="005F4BAD" w:rsidRPr="00847DBD" w:rsidRDefault="005F4BAD"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5</w:t>
            </w:r>
          </w:p>
        </w:tc>
        <w:tc>
          <w:tcPr>
            <w:tcW w:w="7218" w:type="dxa"/>
            <w:shd w:val="clear" w:color="auto" w:fill="373E49" w:themeFill="accent1"/>
          </w:tcPr>
          <w:p w14:paraId="78DDEB57" w14:textId="6C62E70D" w:rsidR="005F4BAD" w:rsidRPr="00847DBD" w:rsidRDefault="008F440E" w:rsidP="00E36612">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إدارة الوصول</w:t>
            </w:r>
            <w:r w:rsidR="00771C8B" w:rsidRPr="00847DBD">
              <w:rPr>
                <w:rFonts w:ascii="Arial" w:hAnsi="Arial"/>
                <w:color w:val="FFFFFF" w:themeColor="background1"/>
                <w:sz w:val="26"/>
                <w:szCs w:val="26"/>
                <w:rtl/>
                <w:lang w:eastAsia="ar"/>
              </w:rPr>
              <w:t xml:space="preserve"> </w:t>
            </w:r>
            <w:r w:rsidR="00295A0D" w:rsidRPr="00847DBD">
              <w:rPr>
                <w:rFonts w:ascii="Arial" w:hAnsi="Arial"/>
                <w:color w:val="FFFFFF" w:themeColor="background1"/>
                <w:sz w:val="26"/>
                <w:szCs w:val="26"/>
                <w:rtl/>
                <w:lang w:eastAsia="ar"/>
              </w:rPr>
              <w:t>(</w:t>
            </w:r>
            <w:r w:rsidR="00771C8B" w:rsidRPr="00847DBD">
              <w:rPr>
                <w:rFonts w:ascii="Arial" w:hAnsi="Arial"/>
                <w:color w:val="FFFFFF" w:themeColor="background1"/>
                <w:sz w:val="26"/>
                <w:szCs w:val="26"/>
                <w:lang w:eastAsia="ar"/>
              </w:rPr>
              <w:t>Access management</w:t>
            </w:r>
            <w:r w:rsidR="00295A0D" w:rsidRPr="00847DBD">
              <w:rPr>
                <w:rFonts w:ascii="Arial" w:hAnsi="Arial"/>
                <w:color w:val="FFFFFF" w:themeColor="background1"/>
                <w:sz w:val="26"/>
                <w:szCs w:val="26"/>
                <w:rtl/>
                <w:lang w:eastAsia="ar"/>
              </w:rPr>
              <w:t>)</w:t>
            </w:r>
          </w:p>
        </w:tc>
      </w:tr>
      <w:tr w:rsidR="002F0132" w:rsidRPr="00847DBD" w14:paraId="62485323" w14:textId="77777777" w:rsidTr="00847DBD">
        <w:trPr>
          <w:trHeight w:val="890"/>
        </w:trPr>
        <w:tc>
          <w:tcPr>
            <w:tcW w:w="1854" w:type="dxa"/>
            <w:shd w:val="clear" w:color="auto" w:fill="D3D7DE" w:themeFill="accent1" w:themeFillTint="33"/>
            <w:vAlign w:val="center"/>
          </w:tcPr>
          <w:p w14:paraId="633D98BD" w14:textId="77777777" w:rsidR="005F4BAD" w:rsidRPr="00847DBD" w:rsidRDefault="005F4BAD"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4D196519" w14:textId="25288429" w:rsidR="005F4BAD" w:rsidRPr="00847DBD" w:rsidRDefault="00A21EC3" w:rsidP="00A667D2">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 xml:space="preserve">إدارة امتيازات الوصول للمستخدمين </w:t>
            </w:r>
            <w:r w:rsidR="00A667D2">
              <w:rPr>
                <w:rFonts w:ascii="Arial" w:hAnsi="Arial" w:cs="Arial" w:hint="cs"/>
                <w:color w:val="373E49" w:themeColor="accent1"/>
                <w:sz w:val="26"/>
                <w:szCs w:val="26"/>
                <w:rtl/>
                <w:lang w:eastAsia="ar"/>
              </w:rPr>
              <w:t>الافتراضيين</w:t>
            </w:r>
            <w:r w:rsidRPr="00847DBD">
              <w:rPr>
                <w:rFonts w:ascii="Arial" w:hAnsi="Arial" w:cs="Arial"/>
                <w:color w:val="373E49" w:themeColor="accent1"/>
                <w:sz w:val="26"/>
                <w:szCs w:val="26"/>
                <w:rtl/>
                <w:lang w:eastAsia="ar"/>
              </w:rPr>
              <w:t xml:space="preserve"> لأنظمة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w:t>
            </w:r>
          </w:p>
        </w:tc>
      </w:tr>
      <w:tr w:rsidR="002F0132" w:rsidRPr="00847DBD" w14:paraId="5D1A8766" w14:textId="77777777" w:rsidTr="00847DBD">
        <w:trPr>
          <w:trHeight w:val="890"/>
        </w:trPr>
        <w:tc>
          <w:tcPr>
            <w:tcW w:w="1854" w:type="dxa"/>
            <w:shd w:val="clear" w:color="auto" w:fill="D3D7DE" w:themeFill="accent1" w:themeFillTint="33"/>
            <w:vAlign w:val="center"/>
          </w:tcPr>
          <w:p w14:paraId="413EB1F3" w14:textId="78DCDAE5" w:rsidR="00427281" w:rsidRPr="00847DBD" w:rsidRDefault="00427281"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1D3D8B6D" w14:textId="6EAE1731" w:rsidR="00427281" w:rsidRPr="00847DBD" w:rsidRDefault="00506CB2"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قد تسمح</w:t>
            </w:r>
            <w:r w:rsidR="000E2065" w:rsidRPr="00847DBD">
              <w:rPr>
                <w:rFonts w:ascii="Arial" w:hAnsi="Arial" w:cs="Arial"/>
                <w:color w:val="373E49" w:themeColor="accent1"/>
                <w:sz w:val="26"/>
                <w:szCs w:val="26"/>
                <w:rtl/>
                <w:lang w:eastAsia="ar"/>
              </w:rPr>
              <w:t xml:space="preserve"> امتيازات وصلاحيات الوصول </w:t>
            </w:r>
            <w:r w:rsidRPr="00847DBD">
              <w:rPr>
                <w:rFonts w:ascii="Arial" w:hAnsi="Arial" w:cs="Arial"/>
                <w:color w:val="373E49" w:themeColor="accent1"/>
                <w:sz w:val="26"/>
                <w:szCs w:val="26"/>
                <w:rtl/>
                <w:lang w:eastAsia="ar"/>
              </w:rPr>
              <w:t xml:space="preserve">الممنوحة </w:t>
            </w:r>
            <w:r w:rsidR="000E2065" w:rsidRPr="00847DBD">
              <w:rPr>
                <w:rFonts w:ascii="Arial" w:hAnsi="Arial" w:cs="Arial"/>
                <w:color w:val="373E49" w:themeColor="accent1"/>
                <w:sz w:val="26"/>
                <w:szCs w:val="26"/>
                <w:rtl/>
                <w:lang w:eastAsia="ar"/>
              </w:rPr>
              <w:t>بشكل سيء للمستخدمين بإجراء معاملات</w:t>
            </w:r>
            <w:r w:rsidR="00295A0D" w:rsidRPr="00847DBD">
              <w:rPr>
                <w:rFonts w:ascii="Arial" w:hAnsi="Arial" w:cs="Arial"/>
                <w:color w:val="373E49" w:themeColor="accent1"/>
                <w:sz w:val="26"/>
                <w:szCs w:val="26"/>
                <w:rtl/>
                <w:lang w:eastAsia="ar"/>
              </w:rPr>
              <w:t xml:space="preserve"> غير مصرح بها</w:t>
            </w:r>
            <w:r w:rsidR="000E2065" w:rsidRPr="00847DBD">
              <w:rPr>
                <w:rFonts w:ascii="Arial" w:hAnsi="Arial" w:cs="Arial"/>
                <w:color w:val="373E49" w:themeColor="accent1"/>
                <w:sz w:val="26"/>
                <w:szCs w:val="26"/>
                <w:rtl/>
                <w:lang w:eastAsia="ar"/>
              </w:rPr>
              <w:t xml:space="preserve"> أو إدخال أو تغيير البيانات والمعلومات، أو تغيير تشغيل النظام على نحو لا يتناسب مع وظيفة المستخدم أو دوره أو </w:t>
            </w:r>
            <w:r w:rsidR="00295A0D" w:rsidRPr="00847DBD">
              <w:rPr>
                <w:rFonts w:ascii="Arial" w:hAnsi="Arial" w:cs="Arial"/>
                <w:color w:val="373E49" w:themeColor="accent1"/>
                <w:sz w:val="26"/>
                <w:szCs w:val="26"/>
                <w:rtl/>
                <w:lang w:eastAsia="ar"/>
              </w:rPr>
              <w:t>مستواه الوظيفي</w:t>
            </w:r>
            <w:r w:rsidR="000E2065" w:rsidRPr="00847DBD">
              <w:rPr>
                <w:rFonts w:ascii="Arial" w:hAnsi="Arial" w:cs="Arial"/>
                <w:color w:val="373E49" w:themeColor="accent1"/>
                <w:sz w:val="26"/>
                <w:szCs w:val="26"/>
                <w:rtl/>
                <w:lang w:eastAsia="ar"/>
              </w:rPr>
              <w:t xml:space="preserve"> أو تصريحه الأمني.</w:t>
            </w:r>
          </w:p>
        </w:tc>
      </w:tr>
      <w:tr w:rsidR="002F0132" w:rsidRPr="00847DBD" w14:paraId="1E12B3BA" w14:textId="77777777" w:rsidTr="00847DBD">
        <w:tc>
          <w:tcPr>
            <w:tcW w:w="9072" w:type="dxa"/>
            <w:gridSpan w:val="2"/>
            <w:shd w:val="clear" w:color="auto" w:fill="F2F2F2" w:themeFill="background2"/>
            <w:vAlign w:val="center"/>
          </w:tcPr>
          <w:p w14:paraId="0BAA4481" w14:textId="77777777" w:rsidR="005F4BAD" w:rsidRPr="00847DBD" w:rsidRDefault="005F4BAD" w:rsidP="00E36612">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014E4C8C" w14:textId="77777777" w:rsidTr="00847DBD">
        <w:tc>
          <w:tcPr>
            <w:tcW w:w="1854" w:type="dxa"/>
            <w:shd w:val="clear" w:color="auto" w:fill="FFFFFF" w:themeFill="background1"/>
            <w:vAlign w:val="center"/>
          </w:tcPr>
          <w:p w14:paraId="72385820" w14:textId="15039640" w:rsidR="00B6062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5-1</w:t>
            </w:r>
          </w:p>
        </w:tc>
        <w:tc>
          <w:tcPr>
            <w:tcW w:w="7218" w:type="dxa"/>
            <w:shd w:val="clear" w:color="auto" w:fill="FFFFFF" w:themeFill="background1"/>
          </w:tcPr>
          <w:p w14:paraId="7699B1FE" w14:textId="3CF2CF93" w:rsidR="00771C8B" w:rsidRPr="00847DBD" w:rsidRDefault="00B6062B" w:rsidP="00A667D2">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تعيين مسؤول عن العملية </w:t>
            </w:r>
            <w:r w:rsidR="00295A0D" w:rsidRPr="00847DBD">
              <w:rPr>
                <w:rFonts w:ascii="Arial" w:hAnsi="Arial"/>
                <w:color w:val="373E49" w:themeColor="accent1"/>
                <w:sz w:val="26"/>
                <w:szCs w:val="26"/>
                <w:rtl/>
                <w:lang w:eastAsia="ar"/>
              </w:rPr>
              <w:t>لتولي</w:t>
            </w:r>
            <w:r w:rsidRPr="00847DBD">
              <w:rPr>
                <w:rFonts w:ascii="Arial" w:hAnsi="Arial"/>
                <w:color w:val="373E49" w:themeColor="accent1"/>
                <w:sz w:val="26"/>
                <w:szCs w:val="26"/>
                <w:rtl/>
                <w:lang w:eastAsia="ar"/>
              </w:rPr>
              <w:t xml:space="preserve"> مسؤولية عملية توفير </w:t>
            </w:r>
            <w:r w:rsidR="00295A0D" w:rsidRPr="00847DBD">
              <w:rPr>
                <w:rFonts w:ascii="Arial" w:hAnsi="Arial"/>
                <w:color w:val="373E49" w:themeColor="accent1"/>
                <w:sz w:val="26"/>
                <w:szCs w:val="26"/>
                <w:rtl/>
                <w:lang w:eastAsia="ar"/>
              </w:rPr>
              <w:t xml:space="preserve">الوصول </w:t>
            </w:r>
            <w:r w:rsidR="00A667D2">
              <w:rPr>
                <w:rFonts w:ascii="Arial" w:hAnsi="Arial" w:hint="cs"/>
                <w:color w:val="373E49" w:themeColor="accent1"/>
                <w:sz w:val="26"/>
                <w:szCs w:val="26"/>
                <w:rtl/>
                <w:lang w:eastAsia="ar"/>
              </w:rPr>
              <w:t>الافتراضي</w:t>
            </w:r>
            <w:r w:rsidRPr="00847DBD">
              <w:rPr>
                <w:rFonts w:ascii="Arial" w:hAnsi="Arial"/>
                <w:color w:val="373E49" w:themeColor="accent1"/>
                <w:sz w:val="26"/>
                <w:szCs w:val="26"/>
                <w:rtl/>
                <w:lang w:eastAsia="ar"/>
              </w:rPr>
              <w:t xml:space="preserve"> </w:t>
            </w:r>
            <w:r w:rsidR="00295A0D" w:rsidRPr="00847DBD">
              <w:rPr>
                <w:rFonts w:ascii="Arial" w:hAnsi="Arial"/>
                <w:color w:val="373E49" w:themeColor="accent1"/>
                <w:sz w:val="26"/>
                <w:szCs w:val="26"/>
                <w:rtl/>
                <w:lang w:eastAsia="ar"/>
              </w:rPr>
              <w:t>ل</w:t>
            </w:r>
            <w:r w:rsidRPr="00847DBD">
              <w:rPr>
                <w:rFonts w:ascii="Arial" w:hAnsi="Arial"/>
                <w:color w:val="373E49" w:themeColor="accent1"/>
                <w:sz w:val="26"/>
                <w:szCs w:val="26"/>
                <w:rtl/>
                <w:lang w:eastAsia="ar"/>
              </w:rPr>
              <w:t>لمستخدم.</w:t>
            </w:r>
          </w:p>
        </w:tc>
      </w:tr>
      <w:tr w:rsidR="002F0132" w:rsidRPr="00847DBD" w14:paraId="7D57D6F3" w14:textId="77777777" w:rsidTr="00847DBD">
        <w:tc>
          <w:tcPr>
            <w:tcW w:w="1854" w:type="dxa"/>
            <w:shd w:val="clear" w:color="auto" w:fill="FFFFFF" w:themeFill="background1"/>
            <w:vAlign w:val="center"/>
          </w:tcPr>
          <w:p w14:paraId="41A76C29" w14:textId="3592CAB6" w:rsidR="00B6062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5-2</w:t>
            </w:r>
          </w:p>
        </w:tc>
        <w:tc>
          <w:tcPr>
            <w:tcW w:w="7218" w:type="dxa"/>
            <w:shd w:val="clear" w:color="auto" w:fill="FFFFFF" w:themeFill="background1"/>
          </w:tcPr>
          <w:p w14:paraId="4EED36B0" w14:textId="03E50FDC" w:rsidR="00242B70" w:rsidRPr="00847DBD" w:rsidRDefault="008000AA"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وتوثيق عملية توفير الوصول إلى النظام لتحديد كيفية طلب امتيازات وصلاحيات الوصول إلى التطبيق والموافقة عليها وتوفيرها وصيانتها.</w:t>
            </w:r>
          </w:p>
        </w:tc>
      </w:tr>
      <w:tr w:rsidR="002F0132" w:rsidRPr="00847DBD" w14:paraId="641BD9FB" w14:textId="77777777" w:rsidTr="00847DBD">
        <w:tc>
          <w:tcPr>
            <w:tcW w:w="1854" w:type="dxa"/>
            <w:shd w:val="clear" w:color="auto" w:fill="FFFFFF" w:themeFill="background1"/>
            <w:vAlign w:val="center"/>
          </w:tcPr>
          <w:p w14:paraId="4E859626" w14:textId="4009DE6D" w:rsidR="005F4BAD"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5-3</w:t>
            </w:r>
          </w:p>
        </w:tc>
        <w:tc>
          <w:tcPr>
            <w:tcW w:w="7218" w:type="dxa"/>
            <w:shd w:val="clear" w:color="auto" w:fill="FFFFFF" w:themeFill="background1"/>
          </w:tcPr>
          <w:p w14:paraId="23A8837A" w14:textId="3AEF1130" w:rsidR="00B6062B" w:rsidRPr="00847DBD" w:rsidRDefault="0032422A"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تتضمن العملية المتطلبات التالية كحد أدنى:</w:t>
            </w:r>
          </w:p>
          <w:p w14:paraId="12C8A7C7" w14:textId="111F7CD2"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طريقة تقديم طلب الوصول إلى النظام (أو تغيير هذا الوصول)</w:t>
            </w:r>
          </w:p>
          <w:p w14:paraId="36D94992" w14:textId="3CFEB5D3"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طلب الوصول إلى النظام للمستخدم (مثل: المستخدم، المدير المباشر، غير ذلك)</w:t>
            </w:r>
          </w:p>
          <w:p w14:paraId="48E83C6E" w14:textId="0F2BC0E8"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تفويض الوصول إلى النظام (مثل: مسؤول تطبيق الأعمال)</w:t>
            </w:r>
          </w:p>
          <w:p w14:paraId="1063325D" w14:textId="1C943968"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الأشخاص الذين يمكنهم إنشاء هوية مستخدم ومنح حقوق الوصول</w:t>
            </w:r>
          </w:p>
          <w:p w14:paraId="488FCA90" w14:textId="1129A7CB"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 ترتبط حقوق الوصول بمستخدم النظام (أي بناءً على الدور)</w:t>
            </w:r>
          </w:p>
          <w:p w14:paraId="4F5AD9AB" w14:textId="0616C6EE"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الوصول إلى النظام</w:t>
            </w:r>
          </w:p>
          <w:p w14:paraId="6B5D496A" w14:textId="32DA4412"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إصدار الوصول إلى النظام</w:t>
            </w:r>
          </w:p>
          <w:p w14:paraId="74D64E9B" w14:textId="7A72356F"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 يمكن إلغاء الوصول إلى النظام</w:t>
            </w:r>
          </w:p>
          <w:p w14:paraId="5C928E1D" w14:textId="0A78EDCC" w:rsidR="00B6062B"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الحد الأقصى للوقت الذي يمكن أن يستغرقه طلب إنشاء أو تغيير أو إلغاء الوصول إلى النظام</w:t>
            </w:r>
          </w:p>
          <w:p w14:paraId="356AC2E0" w14:textId="77777777" w:rsidR="005F4BAD" w:rsidRPr="00847DBD" w:rsidRDefault="00B6062B" w:rsidP="0095077F">
            <w:pPr>
              <w:pStyle w:val="ListParagraph"/>
              <w:numPr>
                <w:ilvl w:val="0"/>
                <w:numId w:val="26"/>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تسجيل وحماية مشكلة الوصول إلى النظام</w:t>
            </w:r>
          </w:p>
          <w:p w14:paraId="75DE16C1" w14:textId="61AB81E5" w:rsidR="00242B70" w:rsidRPr="00847DBD" w:rsidRDefault="00242B70" w:rsidP="00242B70">
            <w:pPr>
              <w:pStyle w:val="ListParagraph"/>
              <w:spacing w:before="120" w:after="120" w:line="276" w:lineRule="auto"/>
              <w:ind w:left="788" w:hanging="360"/>
              <w:jc w:val="both"/>
              <w:rPr>
                <w:rFonts w:ascii="Arial" w:hAnsi="Arial"/>
                <w:color w:val="373E49" w:themeColor="accent1"/>
                <w:sz w:val="26"/>
                <w:szCs w:val="26"/>
              </w:rPr>
            </w:pPr>
          </w:p>
        </w:tc>
      </w:tr>
      <w:tr w:rsidR="002F0132" w:rsidRPr="00847DBD" w14:paraId="0493BB81" w14:textId="77777777" w:rsidTr="00847DBD">
        <w:tc>
          <w:tcPr>
            <w:tcW w:w="1854" w:type="dxa"/>
            <w:shd w:val="clear" w:color="auto" w:fill="FFFFFF" w:themeFill="background1"/>
            <w:vAlign w:val="center"/>
          </w:tcPr>
          <w:p w14:paraId="3325C91E" w14:textId="1193645E" w:rsidR="00B6062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5-4</w:t>
            </w:r>
          </w:p>
        </w:tc>
        <w:tc>
          <w:tcPr>
            <w:tcW w:w="7218" w:type="dxa"/>
            <w:shd w:val="clear" w:color="auto" w:fill="FFFFFF" w:themeFill="background1"/>
          </w:tcPr>
          <w:p w14:paraId="4BA142FD" w14:textId="75690545" w:rsidR="00242B70" w:rsidRPr="00847DBD" w:rsidRDefault="000B2D1D"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مراجعة امتيازات وصلاحيات الوصول إلى النظام </w:t>
            </w: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 لضمان توافقها مع الأدوار والمسؤوليات الوظيفية للمستخدم.</w:t>
            </w:r>
          </w:p>
        </w:tc>
      </w:tr>
      <w:tr w:rsidR="002F0132" w:rsidRPr="00847DBD" w14:paraId="20EDE20F" w14:textId="77777777" w:rsidTr="00847DBD">
        <w:tc>
          <w:tcPr>
            <w:tcW w:w="1854" w:type="dxa"/>
            <w:shd w:val="clear" w:color="auto" w:fill="FFFFFF" w:themeFill="background1"/>
            <w:vAlign w:val="center"/>
          </w:tcPr>
          <w:p w14:paraId="12B9656A" w14:textId="41346C82" w:rsidR="00B6062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5-5</w:t>
            </w:r>
          </w:p>
        </w:tc>
        <w:tc>
          <w:tcPr>
            <w:tcW w:w="7218" w:type="dxa"/>
            <w:shd w:val="clear" w:color="auto" w:fill="FFFFFF" w:themeFill="background1"/>
          </w:tcPr>
          <w:p w14:paraId="6D7447A8" w14:textId="7BAF551E" w:rsidR="00242B70" w:rsidRPr="00847DBD" w:rsidRDefault="00B6062B"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مسؤول النظام إجراء مراجعة </w:t>
            </w:r>
            <w:r w:rsidRPr="00847DBD">
              <w:rPr>
                <w:rFonts w:ascii="Arial" w:hAnsi="Arial"/>
                <w:color w:val="373E49" w:themeColor="accent1"/>
                <w:sz w:val="26"/>
                <w:szCs w:val="26"/>
                <w:highlight w:val="cyan"/>
                <w:rtl/>
                <w:lang w:eastAsia="ar"/>
              </w:rPr>
              <w:t xml:space="preserve">مرة واحدة </w:t>
            </w:r>
            <w:r w:rsidR="009427CD" w:rsidRPr="00847DBD">
              <w:rPr>
                <w:rFonts w:ascii="Arial" w:hAnsi="Arial"/>
                <w:color w:val="373E49" w:themeColor="accent1"/>
                <w:sz w:val="26"/>
                <w:szCs w:val="26"/>
                <w:highlight w:val="cyan"/>
                <w:rtl/>
                <w:lang w:eastAsia="ar"/>
              </w:rPr>
              <w:t>سنويًا</w:t>
            </w:r>
            <w:r w:rsidR="009427CD" w:rsidRPr="00847DBD">
              <w:rPr>
                <w:rFonts w:ascii="Arial" w:hAnsi="Arial"/>
                <w:color w:val="373E49" w:themeColor="accent1"/>
                <w:sz w:val="26"/>
                <w:szCs w:val="26"/>
                <w:rtl/>
                <w:lang w:eastAsia="ar"/>
              </w:rPr>
              <w:t xml:space="preserve"> </w:t>
            </w:r>
            <w:r w:rsidRPr="00847DBD">
              <w:rPr>
                <w:rFonts w:ascii="Arial" w:hAnsi="Arial"/>
                <w:color w:val="373E49" w:themeColor="accent1"/>
                <w:sz w:val="26"/>
                <w:szCs w:val="26"/>
                <w:rtl/>
                <w:lang w:eastAsia="ar"/>
              </w:rPr>
              <w:t xml:space="preserve">على الأقل لضمان الوصول إلى النظام وأن يكون النشاط مناسبًا وساريًا، على سبيل المثال: استخراج البيانات من النظام. </w:t>
            </w:r>
            <w:r w:rsidR="008B2614" w:rsidRPr="00847DBD">
              <w:rPr>
                <w:rFonts w:ascii="Arial" w:hAnsi="Arial"/>
                <w:color w:val="373E49" w:themeColor="accent1"/>
                <w:sz w:val="26"/>
                <w:szCs w:val="26"/>
                <w:rtl/>
                <w:lang w:eastAsia="ar"/>
              </w:rPr>
              <w:t>و</w:t>
            </w:r>
            <w:r w:rsidRPr="00847DBD">
              <w:rPr>
                <w:rFonts w:ascii="Arial" w:hAnsi="Arial"/>
                <w:color w:val="373E49" w:themeColor="accent1"/>
                <w:sz w:val="26"/>
                <w:szCs w:val="26"/>
                <w:rtl/>
                <w:lang w:eastAsia="ar"/>
              </w:rPr>
              <w:t>يمكن استخدام بيانات السجل التي تم جمعها في هذه المراجعة.</w:t>
            </w:r>
          </w:p>
        </w:tc>
      </w:tr>
      <w:tr w:rsidR="002F0132" w:rsidRPr="00847DBD" w14:paraId="3C53E757" w14:textId="77777777" w:rsidTr="00847DBD">
        <w:tc>
          <w:tcPr>
            <w:tcW w:w="1854" w:type="dxa"/>
            <w:shd w:val="clear" w:color="auto" w:fill="FFFFFF" w:themeFill="background1"/>
            <w:vAlign w:val="center"/>
          </w:tcPr>
          <w:p w14:paraId="737423AD" w14:textId="3806E2CD" w:rsidR="00B6062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5-6</w:t>
            </w:r>
          </w:p>
        </w:tc>
        <w:tc>
          <w:tcPr>
            <w:tcW w:w="7218" w:type="dxa"/>
            <w:shd w:val="clear" w:color="auto" w:fill="FFFFFF" w:themeFill="background1"/>
          </w:tcPr>
          <w:p w14:paraId="498988DA" w14:textId="4EF84108" w:rsidR="00242B70" w:rsidRPr="00847DBD" w:rsidRDefault="002D5C0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مراجعة امتيازات وصلاحيات الوصول إلى نظام المستخدم للتأكد من أنها لا تنتهك أي قواعد للفصل بين المهام</w:t>
            </w:r>
            <w:r w:rsidR="00DD1C37">
              <w:rPr>
                <w:rFonts w:ascii="Arial" w:hAnsi="Arial" w:hint="cs"/>
                <w:color w:val="373E49" w:themeColor="accent1"/>
                <w:sz w:val="26"/>
                <w:szCs w:val="26"/>
                <w:rtl/>
                <w:lang w:eastAsia="ar"/>
              </w:rPr>
              <w:t xml:space="preserve"> التي</w:t>
            </w:r>
            <w:r w:rsidRPr="00847DBD">
              <w:rPr>
                <w:rFonts w:ascii="Arial" w:hAnsi="Arial"/>
                <w:color w:val="373E49" w:themeColor="accent1"/>
                <w:sz w:val="26"/>
                <w:szCs w:val="26"/>
                <w:rtl/>
                <w:lang w:eastAsia="ar"/>
              </w:rPr>
              <w:t xml:space="preserve"> تحددها الجهة.</w:t>
            </w:r>
          </w:p>
        </w:tc>
      </w:tr>
      <w:tr w:rsidR="002F0132" w:rsidRPr="00847DBD" w14:paraId="11D796E6" w14:textId="77777777" w:rsidTr="00847DBD">
        <w:tc>
          <w:tcPr>
            <w:tcW w:w="1854" w:type="dxa"/>
            <w:shd w:val="clear" w:color="auto" w:fill="FFFFFF" w:themeFill="background1"/>
            <w:vAlign w:val="center"/>
          </w:tcPr>
          <w:p w14:paraId="6FAED239" w14:textId="08A201A7" w:rsidR="000B45BD"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5-7</w:t>
            </w:r>
          </w:p>
        </w:tc>
        <w:tc>
          <w:tcPr>
            <w:tcW w:w="7218" w:type="dxa"/>
            <w:shd w:val="clear" w:color="auto" w:fill="FFFFFF" w:themeFill="background1"/>
          </w:tcPr>
          <w:p w14:paraId="20C3C7E0" w14:textId="521089B1" w:rsidR="00242B70" w:rsidRPr="00847DBD" w:rsidRDefault="002D5C0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ضبط إعدادات الوصول إلى جميع أنظمة المستخدمين وفقًا لمبدأ الحد الأدنى من الصلاحيات والامتيازات.</w:t>
            </w:r>
          </w:p>
        </w:tc>
      </w:tr>
      <w:tr w:rsidR="002F0132" w:rsidRPr="00847DBD" w14:paraId="430DCC49" w14:textId="77777777" w:rsidTr="00847DBD">
        <w:tc>
          <w:tcPr>
            <w:tcW w:w="1854" w:type="dxa"/>
            <w:shd w:val="clear" w:color="auto" w:fill="FFFFFF" w:themeFill="background1"/>
            <w:vAlign w:val="center"/>
          </w:tcPr>
          <w:p w14:paraId="08587AB4" w14:textId="4290585E" w:rsidR="00112D5A"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5-8</w:t>
            </w:r>
          </w:p>
        </w:tc>
        <w:tc>
          <w:tcPr>
            <w:tcW w:w="7218" w:type="dxa"/>
            <w:shd w:val="clear" w:color="auto" w:fill="FFFFFF" w:themeFill="background1"/>
          </w:tcPr>
          <w:p w14:paraId="45680828" w14:textId="76DB46F3" w:rsidR="00242B70" w:rsidRPr="00847DBD" w:rsidRDefault="002D5C0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تعطيل حسابات مستخدمي التطبيقات غير النشطة بعد </w:t>
            </w:r>
            <w:r w:rsidRPr="00847DBD">
              <w:rPr>
                <w:rFonts w:ascii="Arial" w:hAnsi="Arial"/>
                <w:color w:val="373E49" w:themeColor="accent1"/>
                <w:sz w:val="26"/>
                <w:szCs w:val="26"/>
                <w:highlight w:val="cyan"/>
                <w:rtl/>
                <w:lang w:eastAsia="ar"/>
              </w:rPr>
              <w:t>30</w:t>
            </w:r>
            <w:r w:rsidRPr="00847DBD">
              <w:rPr>
                <w:rFonts w:ascii="Arial" w:hAnsi="Arial"/>
                <w:color w:val="373E49" w:themeColor="accent1"/>
                <w:sz w:val="26"/>
                <w:szCs w:val="26"/>
                <w:rtl/>
                <w:lang w:eastAsia="ar"/>
              </w:rPr>
              <w:t xml:space="preserve"> يومًا من عدم النشاط المستمر، بعد الحصول على ملاحظات </w:t>
            </w:r>
            <w:r w:rsidR="009427CD" w:rsidRPr="00847DBD">
              <w:rPr>
                <w:rFonts w:ascii="Arial" w:hAnsi="Arial"/>
                <w:color w:val="373E49" w:themeColor="accent1"/>
                <w:sz w:val="26"/>
                <w:szCs w:val="26"/>
                <w:rtl/>
                <w:lang w:eastAsia="ar"/>
              </w:rPr>
              <w:t xml:space="preserve">إدارة شؤون </w:t>
            </w:r>
            <w:r w:rsidRPr="00847DBD">
              <w:rPr>
                <w:rFonts w:ascii="Arial" w:hAnsi="Arial"/>
                <w:color w:val="373E49" w:themeColor="accent1"/>
                <w:sz w:val="26"/>
                <w:szCs w:val="26"/>
                <w:rtl/>
                <w:lang w:eastAsia="ar"/>
              </w:rPr>
              <w:t>الموارد البشرية فيما يتعلق بأسباب عدم النشاط.</w:t>
            </w:r>
          </w:p>
        </w:tc>
      </w:tr>
      <w:tr w:rsidR="002F0132" w:rsidRPr="00847DBD" w14:paraId="7E227F08" w14:textId="77777777" w:rsidTr="00847DBD">
        <w:tc>
          <w:tcPr>
            <w:tcW w:w="1854" w:type="dxa"/>
            <w:shd w:val="clear" w:color="auto" w:fill="FFFFFF" w:themeFill="background1"/>
            <w:vAlign w:val="center"/>
          </w:tcPr>
          <w:p w14:paraId="3C141021" w14:textId="505AA13B" w:rsidR="00006176"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5-9</w:t>
            </w:r>
          </w:p>
        </w:tc>
        <w:tc>
          <w:tcPr>
            <w:tcW w:w="7218" w:type="dxa"/>
            <w:shd w:val="clear" w:color="auto" w:fill="FFFFFF" w:themeFill="background1"/>
          </w:tcPr>
          <w:p w14:paraId="68BB8D24" w14:textId="530E6F36" w:rsidR="00242B70" w:rsidRPr="00847DBD" w:rsidRDefault="008B2614"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اقتصار </w:t>
            </w:r>
            <w:r w:rsidR="00006176" w:rsidRPr="00847DBD">
              <w:rPr>
                <w:rFonts w:ascii="Arial" w:hAnsi="Arial"/>
                <w:color w:val="373E49" w:themeColor="accent1"/>
                <w:sz w:val="26"/>
                <w:szCs w:val="26"/>
                <w:rtl/>
                <w:lang w:eastAsia="ar"/>
              </w:rPr>
              <w:t>الوصول إلى الأنظمة على المنطقة الإدارية أو الشبكة المحلية الافتراضية الإدارية فقط.</w:t>
            </w:r>
          </w:p>
        </w:tc>
      </w:tr>
      <w:tr w:rsidR="002F0132" w:rsidRPr="00847DBD" w14:paraId="31C7241C" w14:textId="77777777" w:rsidTr="00847DBD">
        <w:tc>
          <w:tcPr>
            <w:tcW w:w="1854" w:type="dxa"/>
            <w:shd w:val="clear" w:color="auto" w:fill="FFFFFF" w:themeFill="background1"/>
            <w:vAlign w:val="center"/>
          </w:tcPr>
          <w:p w14:paraId="49F3E648" w14:textId="0CF2ED98" w:rsidR="00E21688"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5-10</w:t>
            </w:r>
          </w:p>
        </w:tc>
        <w:tc>
          <w:tcPr>
            <w:tcW w:w="7218" w:type="dxa"/>
            <w:shd w:val="clear" w:color="auto" w:fill="FFFFFF" w:themeFill="background1"/>
          </w:tcPr>
          <w:p w14:paraId="7CECEC87" w14:textId="27620913" w:rsidR="00596480" w:rsidRPr="00847DBD" w:rsidRDefault="00596480" w:rsidP="00DD1C37">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تنفيذ عملية (</w:t>
            </w:r>
            <w:r w:rsidRPr="00847DBD">
              <w:rPr>
                <w:rFonts w:ascii="Arial" w:hAnsi="Arial"/>
                <w:color w:val="373E49" w:themeColor="accent1"/>
                <w:sz w:val="26"/>
                <w:szCs w:val="26"/>
                <w:lang w:eastAsia="ar"/>
              </w:rPr>
              <w:t>JML</w:t>
            </w:r>
            <w:r w:rsidRPr="00847DBD">
              <w:rPr>
                <w:rFonts w:ascii="Arial" w:hAnsi="Arial"/>
                <w:color w:val="373E49" w:themeColor="accent1"/>
                <w:sz w:val="26"/>
                <w:szCs w:val="26"/>
                <w:rtl/>
                <w:lang w:eastAsia="ar"/>
              </w:rPr>
              <w:t>) لإدارة دورة حياة هوية المستخدم والسماح با</w:t>
            </w:r>
            <w:r w:rsidR="00DD1C37">
              <w:rPr>
                <w:rFonts w:ascii="Arial" w:hAnsi="Arial" w:hint="cs"/>
                <w:color w:val="373E49" w:themeColor="accent1"/>
                <w:sz w:val="26"/>
                <w:szCs w:val="26"/>
                <w:rtl/>
                <w:lang w:eastAsia="ar"/>
              </w:rPr>
              <w:t>لتصاريح</w:t>
            </w:r>
            <w:r w:rsidRPr="00847DBD">
              <w:rPr>
                <w:rFonts w:ascii="Arial" w:hAnsi="Arial"/>
                <w:color w:val="373E49" w:themeColor="accent1"/>
                <w:sz w:val="26"/>
                <w:szCs w:val="26"/>
                <w:rtl/>
                <w:lang w:eastAsia="ar"/>
              </w:rPr>
              <w:t xml:space="preserve"> اللازمة للأنظمة:</w:t>
            </w:r>
          </w:p>
          <w:p w14:paraId="283AE590" w14:textId="72D19355" w:rsidR="00596480" w:rsidRPr="00847DBD" w:rsidRDefault="00596480" w:rsidP="0095077F">
            <w:pPr>
              <w:pStyle w:val="ListParagraph"/>
              <w:numPr>
                <w:ilvl w:val="0"/>
                <w:numId w:val="43"/>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يجب منح حق الوصول تلقائيًا بناءً على تصاريح الوصول المعتمدة مسبقًا للموظفين الجدد بناءً على الأدوار الوظيفية</w:t>
            </w:r>
          </w:p>
          <w:p w14:paraId="76859C27" w14:textId="6D0E285A" w:rsidR="00596480" w:rsidRPr="00847DBD" w:rsidRDefault="00596480" w:rsidP="0095077F">
            <w:pPr>
              <w:pStyle w:val="ListParagraph"/>
              <w:numPr>
                <w:ilvl w:val="0"/>
                <w:numId w:val="43"/>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يجب مراجعة الوصول وتعديله وفقًا لذلك عند نقل الموظفين</w:t>
            </w:r>
          </w:p>
          <w:p w14:paraId="69B22B25" w14:textId="77777777" w:rsidR="00E21688" w:rsidRPr="00847DBD" w:rsidRDefault="00596480" w:rsidP="0095077F">
            <w:pPr>
              <w:pStyle w:val="ListParagraph"/>
              <w:numPr>
                <w:ilvl w:val="0"/>
                <w:numId w:val="43"/>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يجب تعطيل الوصول إلى الأنظمة عند إنهاء خدمات الموظفين</w:t>
            </w:r>
          </w:p>
          <w:p w14:paraId="2CD63BF6" w14:textId="35D06932" w:rsidR="00242B70" w:rsidRPr="00847DBD" w:rsidRDefault="00242B70" w:rsidP="00847DBD">
            <w:pPr>
              <w:pStyle w:val="ListParagraph"/>
              <w:spacing w:before="120" w:after="120" w:line="276" w:lineRule="auto"/>
              <w:ind w:left="428"/>
              <w:jc w:val="left"/>
              <w:rPr>
                <w:rFonts w:ascii="Arial" w:hAnsi="Arial"/>
                <w:color w:val="373E49" w:themeColor="accent1"/>
                <w:sz w:val="26"/>
                <w:szCs w:val="26"/>
              </w:rPr>
            </w:pPr>
          </w:p>
        </w:tc>
      </w:tr>
      <w:tr w:rsidR="002F0132" w:rsidRPr="00847DBD" w14:paraId="5FD6652A" w14:textId="77777777" w:rsidTr="00847DBD">
        <w:tc>
          <w:tcPr>
            <w:tcW w:w="1854" w:type="dxa"/>
            <w:shd w:val="clear" w:color="auto" w:fill="373E49" w:themeFill="accent1"/>
            <w:vAlign w:val="center"/>
          </w:tcPr>
          <w:p w14:paraId="0729E106" w14:textId="315ACDB0" w:rsidR="009132F1" w:rsidRPr="00847DBD" w:rsidRDefault="003A5C29"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6</w:t>
            </w:r>
          </w:p>
        </w:tc>
        <w:tc>
          <w:tcPr>
            <w:tcW w:w="7218" w:type="dxa"/>
            <w:shd w:val="clear" w:color="auto" w:fill="373E49" w:themeFill="accent1"/>
          </w:tcPr>
          <w:p w14:paraId="6CAA644A" w14:textId="2A4296E7" w:rsidR="009132F1" w:rsidRPr="00847DBD" w:rsidRDefault="00525F62" w:rsidP="009132F1">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إدارة وصول المستخدمين ذوي الصلاحيات والامتيازات</w:t>
            </w:r>
            <w:r w:rsidR="00242B70" w:rsidRPr="00847DBD">
              <w:rPr>
                <w:rFonts w:ascii="Arial" w:hAnsi="Arial"/>
                <w:color w:val="FFFFFF" w:themeColor="background1"/>
                <w:sz w:val="26"/>
                <w:szCs w:val="26"/>
                <w:rtl/>
                <w:lang w:eastAsia="ar"/>
              </w:rPr>
              <w:t xml:space="preserve"> </w:t>
            </w:r>
            <w:r w:rsidR="009427CD" w:rsidRPr="00847DBD">
              <w:rPr>
                <w:rFonts w:ascii="Arial" w:hAnsi="Arial"/>
                <w:color w:val="FFFFFF" w:themeColor="background1"/>
                <w:sz w:val="26"/>
                <w:szCs w:val="26"/>
                <w:rtl/>
                <w:lang w:eastAsia="ar"/>
              </w:rPr>
              <w:t>(</w:t>
            </w:r>
            <w:r w:rsidR="00242B70" w:rsidRPr="00847DBD">
              <w:rPr>
                <w:rFonts w:ascii="Arial" w:hAnsi="Arial"/>
                <w:color w:val="FFFFFF" w:themeColor="background1"/>
                <w:sz w:val="26"/>
                <w:szCs w:val="26"/>
                <w:lang w:eastAsia="ar"/>
              </w:rPr>
              <w:t>Privileged user access management</w:t>
            </w:r>
            <w:r w:rsidR="009427CD" w:rsidRPr="00847DBD">
              <w:rPr>
                <w:rFonts w:ascii="Arial" w:hAnsi="Arial"/>
                <w:color w:val="FFFFFF" w:themeColor="background1"/>
                <w:sz w:val="26"/>
                <w:szCs w:val="26"/>
                <w:rtl/>
                <w:lang w:eastAsia="ar"/>
              </w:rPr>
              <w:t>)</w:t>
            </w:r>
          </w:p>
        </w:tc>
      </w:tr>
      <w:tr w:rsidR="002F0132" w:rsidRPr="00847DBD" w14:paraId="0AF9CEB1" w14:textId="77777777" w:rsidTr="00847DBD">
        <w:trPr>
          <w:trHeight w:val="899"/>
        </w:trPr>
        <w:tc>
          <w:tcPr>
            <w:tcW w:w="1854" w:type="dxa"/>
            <w:shd w:val="clear" w:color="auto" w:fill="D3D7DE" w:themeFill="accent1" w:themeFillTint="33"/>
            <w:vAlign w:val="center"/>
          </w:tcPr>
          <w:p w14:paraId="1520154F" w14:textId="30489866" w:rsidR="009132F1" w:rsidRPr="00847DBD" w:rsidRDefault="009132F1"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0ADE3DE9" w14:textId="17607969" w:rsidR="009132F1" w:rsidRPr="00847DBD" w:rsidRDefault="00EC3B62"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إدارة وصول للمستخدمين ذوي الصلاحيات والامتيازات إلى أنظمة تقنية المعلومات</w:t>
            </w:r>
            <w:r w:rsidR="009427CD" w:rsidRPr="00847DBD">
              <w:rPr>
                <w:rFonts w:ascii="Arial" w:hAnsi="Arial" w:cs="Arial"/>
                <w:color w:val="373E49" w:themeColor="accent1"/>
                <w:sz w:val="26"/>
                <w:szCs w:val="26"/>
                <w:rtl/>
                <w:lang w:eastAsia="ar"/>
              </w:rPr>
              <w:t xml:space="preserve"> الخاصة بـ </w:t>
            </w:r>
            <w:r w:rsidR="009427CD"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w:t>
            </w:r>
          </w:p>
        </w:tc>
      </w:tr>
      <w:tr w:rsidR="002F0132" w:rsidRPr="00847DBD" w14:paraId="4AB5926A" w14:textId="77777777" w:rsidTr="00847DBD">
        <w:trPr>
          <w:trHeight w:val="899"/>
        </w:trPr>
        <w:tc>
          <w:tcPr>
            <w:tcW w:w="1854" w:type="dxa"/>
            <w:shd w:val="clear" w:color="auto" w:fill="D3D7DE" w:themeFill="accent1" w:themeFillTint="33"/>
            <w:vAlign w:val="center"/>
          </w:tcPr>
          <w:p w14:paraId="4587E5D0" w14:textId="2614DE67" w:rsidR="00CC3670" w:rsidRPr="00847DBD" w:rsidRDefault="00CC3670"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09883DC0" w14:textId="5BFDE27B" w:rsidR="00CC3670" w:rsidRPr="00847DBD" w:rsidRDefault="00B704C5"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قد يؤدي الافتقار إلى إدارة المستخدمين ذوي الصلاحيات إلى السماح للمستخدمين بالوصول إلى البيانات والمعلومات</w:t>
            </w:r>
            <w:r w:rsidR="009427CD" w:rsidRPr="00847DBD">
              <w:rPr>
                <w:rFonts w:ascii="Arial" w:hAnsi="Arial" w:cs="Arial"/>
                <w:color w:val="373E49" w:themeColor="accent1"/>
                <w:sz w:val="26"/>
                <w:szCs w:val="26"/>
                <w:rtl/>
                <w:lang w:eastAsia="ar"/>
              </w:rPr>
              <w:t xml:space="preserve"> بطريقة غير ملائمة</w:t>
            </w:r>
            <w:r w:rsidRPr="00847DBD">
              <w:rPr>
                <w:rFonts w:ascii="Arial" w:hAnsi="Arial" w:cs="Arial"/>
                <w:color w:val="373E49" w:themeColor="accent1"/>
                <w:sz w:val="26"/>
                <w:szCs w:val="26"/>
                <w:rtl/>
                <w:lang w:eastAsia="ar"/>
              </w:rPr>
              <w:t xml:space="preserve"> لوظيفة المستخدم أو دوره أو </w:t>
            </w:r>
            <w:r w:rsidR="00295A0D" w:rsidRPr="00847DBD">
              <w:rPr>
                <w:rFonts w:ascii="Arial" w:hAnsi="Arial" w:cs="Arial"/>
                <w:color w:val="373E49" w:themeColor="accent1"/>
                <w:sz w:val="26"/>
                <w:szCs w:val="26"/>
                <w:rtl/>
                <w:lang w:eastAsia="ar"/>
              </w:rPr>
              <w:t>مستواه الوظيفي</w:t>
            </w:r>
            <w:r w:rsidRPr="00847DBD">
              <w:rPr>
                <w:rFonts w:ascii="Arial" w:hAnsi="Arial" w:cs="Arial"/>
                <w:color w:val="373E49" w:themeColor="accent1"/>
                <w:sz w:val="26"/>
                <w:szCs w:val="26"/>
                <w:rtl/>
                <w:lang w:eastAsia="ar"/>
              </w:rPr>
              <w:t xml:space="preserve"> </w:t>
            </w:r>
            <w:r w:rsidR="00295A0D" w:rsidRPr="00847DBD">
              <w:rPr>
                <w:rFonts w:ascii="Arial" w:hAnsi="Arial" w:cs="Arial"/>
                <w:color w:val="373E49" w:themeColor="accent1"/>
                <w:sz w:val="26"/>
                <w:szCs w:val="26"/>
                <w:rtl/>
                <w:lang w:eastAsia="ar"/>
              </w:rPr>
              <w:t>أو تصريحه</w:t>
            </w:r>
            <w:r w:rsidRPr="00847DBD">
              <w:rPr>
                <w:rFonts w:ascii="Arial" w:hAnsi="Arial" w:cs="Arial"/>
                <w:color w:val="373E49" w:themeColor="accent1"/>
                <w:sz w:val="26"/>
                <w:szCs w:val="26"/>
                <w:rtl/>
                <w:lang w:eastAsia="ar"/>
              </w:rPr>
              <w:t xml:space="preserve"> الأمني. </w:t>
            </w:r>
            <w:r w:rsidR="009427CD" w:rsidRPr="00847DBD">
              <w:rPr>
                <w:rFonts w:ascii="Arial" w:hAnsi="Arial" w:cs="Arial"/>
                <w:color w:val="373E49" w:themeColor="accent1"/>
                <w:sz w:val="26"/>
                <w:szCs w:val="26"/>
                <w:rtl/>
                <w:lang w:eastAsia="ar"/>
              </w:rPr>
              <w:t>و</w:t>
            </w:r>
            <w:r w:rsidRPr="00847DBD">
              <w:rPr>
                <w:rFonts w:ascii="Arial" w:hAnsi="Arial" w:cs="Arial"/>
                <w:color w:val="373E49" w:themeColor="accent1"/>
                <w:sz w:val="26"/>
                <w:szCs w:val="26"/>
                <w:rtl/>
                <w:lang w:eastAsia="ar"/>
              </w:rPr>
              <w:t>قد يسمح ذلك للمستخدمين أيضًا بتغيير أو تعديل أو حذف البيانات والمعلومات، أو إجراء تغييرات على التطبيقات أو أنظمة التشغيل أو البرامج الأخرى التي يمكن أن تتداخل مع التشغيل العادي أو تعطله.</w:t>
            </w:r>
          </w:p>
        </w:tc>
      </w:tr>
      <w:tr w:rsidR="002F0132" w:rsidRPr="00847DBD" w14:paraId="7C3690BC" w14:textId="77777777" w:rsidTr="00847DBD">
        <w:tc>
          <w:tcPr>
            <w:tcW w:w="9072" w:type="dxa"/>
            <w:gridSpan w:val="2"/>
            <w:shd w:val="clear" w:color="auto" w:fill="F2F2F2" w:themeFill="background2"/>
            <w:vAlign w:val="center"/>
          </w:tcPr>
          <w:p w14:paraId="0F9C5A08" w14:textId="0E0809D5" w:rsidR="009132F1" w:rsidRPr="00847DBD" w:rsidRDefault="009132F1" w:rsidP="009132F1">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06ED9E54" w14:textId="77777777" w:rsidTr="00847DBD">
        <w:tc>
          <w:tcPr>
            <w:tcW w:w="1854" w:type="dxa"/>
            <w:shd w:val="clear" w:color="auto" w:fill="FFFFFF" w:themeFill="background1"/>
            <w:vAlign w:val="center"/>
          </w:tcPr>
          <w:p w14:paraId="25D6517E" w14:textId="6DA45122" w:rsidR="007F566B"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6-1</w:t>
            </w:r>
          </w:p>
        </w:tc>
        <w:tc>
          <w:tcPr>
            <w:tcW w:w="7218" w:type="dxa"/>
            <w:shd w:val="clear" w:color="auto" w:fill="FFFFFF" w:themeFill="background1"/>
          </w:tcPr>
          <w:p w14:paraId="2A011775" w14:textId="3252A4AE" w:rsidR="00242B70" w:rsidRPr="00847DBD" w:rsidRDefault="00263B76"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تطبيق التقنيات الخاصة بحفظ وإدارة الصلاحيات المهمة والحسّاسة </w:t>
            </w:r>
            <w:r w:rsidR="00DD1C37">
              <w:rPr>
                <w:rFonts w:ascii="Arial" w:hAnsi="Arial"/>
                <w:color w:val="373E49" w:themeColor="accent1"/>
                <w:sz w:val="26"/>
                <w:szCs w:val="26"/>
                <w:lang w:eastAsia="ar"/>
              </w:rPr>
              <w:t xml:space="preserve"> (PAM)</w:t>
            </w:r>
            <w:r w:rsidRPr="00847DBD">
              <w:rPr>
                <w:rFonts w:ascii="Arial" w:hAnsi="Arial"/>
                <w:color w:val="373E49" w:themeColor="accent1"/>
                <w:sz w:val="26"/>
                <w:szCs w:val="26"/>
                <w:rtl/>
                <w:lang w:eastAsia="ar"/>
              </w:rPr>
              <w:t>لتمكين الوصول المؤقت القائم على الجلسة إلى أنظمة مختلفة، بما في ذلك على سبيل المثال لا الحصر الخوادم وقواعد البيانات وأنظمة التسجيل.</w:t>
            </w:r>
          </w:p>
        </w:tc>
      </w:tr>
      <w:tr w:rsidR="002F0132" w:rsidRPr="00847DBD" w14:paraId="0D6D7DDE" w14:textId="77777777" w:rsidTr="00847DBD">
        <w:tc>
          <w:tcPr>
            <w:tcW w:w="1854" w:type="dxa"/>
            <w:shd w:val="clear" w:color="auto" w:fill="FFFFFF" w:themeFill="background1"/>
            <w:vAlign w:val="center"/>
          </w:tcPr>
          <w:p w14:paraId="18077D19" w14:textId="5CF35539" w:rsidR="009132F1"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6-2</w:t>
            </w:r>
          </w:p>
        </w:tc>
        <w:tc>
          <w:tcPr>
            <w:tcW w:w="7218" w:type="dxa"/>
            <w:shd w:val="clear" w:color="auto" w:fill="FFFFFF" w:themeFill="background1"/>
          </w:tcPr>
          <w:p w14:paraId="7256F7CE" w14:textId="7044494F" w:rsidR="00242B70" w:rsidRPr="00847DBD" w:rsidRDefault="00F11549"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تعيين مسؤول عن العملية لتحديد عملية إصدار حسابات الوصول ذات الصلاحيات المهمة والحساسة وتوفيرها.</w:t>
            </w:r>
          </w:p>
        </w:tc>
      </w:tr>
      <w:tr w:rsidR="002F0132" w:rsidRPr="00847DBD" w14:paraId="2623A30A" w14:textId="77777777" w:rsidTr="00847DBD">
        <w:tc>
          <w:tcPr>
            <w:tcW w:w="1854" w:type="dxa"/>
            <w:shd w:val="clear" w:color="auto" w:fill="FFFFFF" w:themeFill="background1"/>
            <w:vAlign w:val="center"/>
          </w:tcPr>
          <w:p w14:paraId="1E3F556B" w14:textId="32356F9D" w:rsidR="00E423B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6-3</w:t>
            </w:r>
          </w:p>
        </w:tc>
        <w:tc>
          <w:tcPr>
            <w:tcW w:w="7218" w:type="dxa"/>
            <w:shd w:val="clear" w:color="auto" w:fill="FFFFFF" w:themeFill="background1"/>
          </w:tcPr>
          <w:p w14:paraId="584A278E" w14:textId="469A94C4" w:rsidR="001D09C7" w:rsidRPr="00847DBD" w:rsidRDefault="001D09C7"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تتضمن العملية المتطلبات التالية كحد أدنى:</w:t>
            </w:r>
          </w:p>
          <w:p w14:paraId="2FDC586A" w14:textId="09EEF3BF"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تقديم طلب الوصول ذي الصلاحيات المهمة والحساسة، أو كيفية إدخال تغييرات على هذا الوصول</w:t>
            </w:r>
          </w:p>
          <w:p w14:paraId="3338AE94" w14:textId="29579BB4"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طلب هوية مستخدم ذي صلاحيات</w:t>
            </w:r>
          </w:p>
          <w:p w14:paraId="208E35F7" w14:textId="2496E8C9" w:rsidR="001D09C7" w:rsidRPr="00847DBD" w:rsidRDefault="001D09C7" w:rsidP="00A667D2">
            <w:pPr>
              <w:pStyle w:val="ListParagraph"/>
              <w:numPr>
                <w:ilvl w:val="0"/>
                <w:numId w:val="25"/>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مَن يمكنه الموافقة على طلب مستخدم </w:t>
            </w:r>
            <w:r w:rsidR="00A667D2" w:rsidRPr="00A667D2">
              <w:rPr>
                <w:rFonts w:ascii="Arial" w:hAnsi="Arial"/>
                <w:color w:val="373E49" w:themeColor="accent1"/>
                <w:sz w:val="26"/>
                <w:szCs w:val="26"/>
                <w:rtl/>
                <w:lang w:eastAsia="ar"/>
              </w:rPr>
              <w:t xml:space="preserve">ذو صلاحيات وامتيازات </w:t>
            </w:r>
          </w:p>
          <w:p w14:paraId="0AB9022D" w14:textId="2B4F7CB4"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تفويض منح الوصول ذي الصلاحيات</w:t>
            </w:r>
          </w:p>
          <w:p w14:paraId="769529B9" w14:textId="6C510B5E"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إنشاء هوية مستخدم ذي صلاحيات ومنح حقوق الوصول</w:t>
            </w:r>
          </w:p>
          <w:p w14:paraId="536E92F2" w14:textId="289E3FA1"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w:t>
            </w:r>
            <w:r w:rsidR="008D4CEC" w:rsidRPr="00847DBD">
              <w:rPr>
                <w:rFonts w:ascii="Arial" w:hAnsi="Arial"/>
                <w:color w:val="373E49" w:themeColor="accent1"/>
                <w:sz w:val="26"/>
                <w:szCs w:val="26"/>
                <w:rtl/>
                <w:lang w:eastAsia="ar"/>
              </w:rPr>
              <w:t>ية</w:t>
            </w:r>
            <w:r w:rsidRPr="00847DBD">
              <w:rPr>
                <w:rFonts w:ascii="Arial" w:hAnsi="Arial"/>
                <w:color w:val="373E49" w:themeColor="accent1"/>
                <w:sz w:val="26"/>
                <w:szCs w:val="26"/>
                <w:rtl/>
                <w:lang w:eastAsia="ar"/>
              </w:rPr>
              <w:t xml:space="preserve"> </w:t>
            </w:r>
            <w:r w:rsidR="008D4CEC" w:rsidRPr="00847DBD">
              <w:rPr>
                <w:rFonts w:ascii="Arial" w:hAnsi="Arial"/>
                <w:color w:val="373E49" w:themeColor="accent1"/>
                <w:sz w:val="26"/>
                <w:szCs w:val="26"/>
                <w:rtl/>
                <w:lang w:eastAsia="ar"/>
              </w:rPr>
              <w:t xml:space="preserve">ربط </w:t>
            </w:r>
            <w:r w:rsidRPr="00847DBD">
              <w:rPr>
                <w:rFonts w:ascii="Arial" w:hAnsi="Arial"/>
                <w:color w:val="373E49" w:themeColor="accent1"/>
                <w:sz w:val="26"/>
                <w:szCs w:val="26"/>
                <w:rtl/>
                <w:lang w:eastAsia="ar"/>
              </w:rPr>
              <w:t xml:space="preserve">حقوق الوصول بمستخدم ذي صلاحيات </w:t>
            </w:r>
            <w:r w:rsidR="008D4CEC" w:rsidRPr="00847DBD">
              <w:rPr>
                <w:rFonts w:ascii="Arial" w:hAnsi="Arial"/>
                <w:color w:val="373E49" w:themeColor="accent1"/>
                <w:sz w:val="26"/>
                <w:szCs w:val="26"/>
                <w:rtl/>
                <w:lang w:eastAsia="ar"/>
              </w:rPr>
              <w:t xml:space="preserve">عالية </w:t>
            </w:r>
            <w:r w:rsidRPr="00847DBD">
              <w:rPr>
                <w:rFonts w:ascii="Arial" w:hAnsi="Arial"/>
                <w:color w:val="373E49" w:themeColor="accent1"/>
                <w:sz w:val="26"/>
                <w:szCs w:val="26"/>
                <w:rtl/>
                <w:lang w:eastAsia="ar"/>
              </w:rPr>
              <w:t>(مثل: بناءً على الدور)</w:t>
            </w:r>
          </w:p>
          <w:p w14:paraId="540827C1" w14:textId="0E2F9872"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إصدار الصلاحيات المهمة والحساسة</w:t>
            </w:r>
          </w:p>
          <w:p w14:paraId="57E9E8C9" w14:textId="59FBBED5"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w:t>
            </w:r>
            <w:r w:rsidR="008D4CEC" w:rsidRPr="00847DBD">
              <w:rPr>
                <w:rFonts w:ascii="Arial" w:hAnsi="Arial"/>
                <w:color w:val="373E49" w:themeColor="accent1"/>
                <w:sz w:val="26"/>
                <w:szCs w:val="26"/>
                <w:rtl/>
                <w:lang w:eastAsia="ar"/>
              </w:rPr>
              <w:t>ية</w:t>
            </w:r>
            <w:r w:rsidRPr="00847DBD">
              <w:rPr>
                <w:rFonts w:ascii="Arial" w:hAnsi="Arial"/>
                <w:color w:val="373E49" w:themeColor="accent1"/>
                <w:sz w:val="26"/>
                <w:szCs w:val="26"/>
                <w:rtl/>
                <w:lang w:eastAsia="ar"/>
              </w:rPr>
              <w:t xml:space="preserve"> إلغاء الصلاحيات المهمة والحساسة</w:t>
            </w:r>
          </w:p>
          <w:p w14:paraId="43944069" w14:textId="15DDC7B9" w:rsidR="001D09C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الوقت الأقصى لمنح أو تغيير أو إلغاء الصلاحيات المهمة والحساسة</w:t>
            </w:r>
          </w:p>
          <w:p w14:paraId="47FC5881" w14:textId="77777777" w:rsidR="00AD5367"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تسجيل وحماية الصلاحيات المهمة والحساسة</w:t>
            </w:r>
          </w:p>
          <w:p w14:paraId="27CA531A" w14:textId="77777777" w:rsidR="00E423BC" w:rsidRPr="00847DBD" w:rsidRDefault="001D09C7" w:rsidP="0095077F">
            <w:pPr>
              <w:pStyle w:val="ListParagraph"/>
              <w:numPr>
                <w:ilvl w:val="0"/>
                <w:numId w:val="25"/>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وتيرة الصلاحيات المهمة والحساسة وإعادة اعتماد الحساب</w:t>
            </w:r>
          </w:p>
          <w:p w14:paraId="7EBCA570" w14:textId="5AA30A74" w:rsidR="00242B70" w:rsidRPr="00847DBD" w:rsidRDefault="00242B70" w:rsidP="00242B70">
            <w:pPr>
              <w:pStyle w:val="ListParagraph"/>
              <w:spacing w:before="120" w:after="120" w:line="276" w:lineRule="auto"/>
              <w:ind w:left="878" w:hanging="360"/>
              <w:jc w:val="left"/>
              <w:rPr>
                <w:rFonts w:ascii="Arial" w:hAnsi="Arial"/>
                <w:color w:val="373E49" w:themeColor="accent1"/>
                <w:sz w:val="26"/>
                <w:szCs w:val="26"/>
              </w:rPr>
            </w:pPr>
          </w:p>
        </w:tc>
      </w:tr>
      <w:tr w:rsidR="002F0132" w:rsidRPr="00847DBD" w14:paraId="1D28B197" w14:textId="77777777" w:rsidTr="00847DBD">
        <w:tc>
          <w:tcPr>
            <w:tcW w:w="1854" w:type="dxa"/>
            <w:shd w:val="clear" w:color="auto" w:fill="FFFFFF" w:themeFill="background1"/>
            <w:vAlign w:val="center"/>
          </w:tcPr>
          <w:p w14:paraId="41B4FE02" w14:textId="574AB6F9" w:rsidR="00A6120A"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6-4</w:t>
            </w:r>
          </w:p>
        </w:tc>
        <w:tc>
          <w:tcPr>
            <w:tcW w:w="7218" w:type="dxa"/>
            <w:shd w:val="clear" w:color="auto" w:fill="FFFFFF" w:themeFill="background1"/>
          </w:tcPr>
          <w:p w14:paraId="578179C0" w14:textId="7077364D" w:rsidR="00242B70" w:rsidRPr="00847DBD" w:rsidRDefault="00CC441A"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توثيق وتنفيذ معيار تسمية منفصل ونظام مستخدم لجميع المستخدمين ذوي الصلاحيات المهمة والحساسة.</w:t>
            </w:r>
          </w:p>
        </w:tc>
      </w:tr>
      <w:tr w:rsidR="002F0132" w:rsidRPr="00847DBD" w14:paraId="71595539" w14:textId="77777777" w:rsidTr="00847DBD">
        <w:tc>
          <w:tcPr>
            <w:tcW w:w="1854" w:type="dxa"/>
            <w:shd w:val="clear" w:color="auto" w:fill="FFFFFF" w:themeFill="background1"/>
            <w:vAlign w:val="center"/>
          </w:tcPr>
          <w:p w14:paraId="53A742FD" w14:textId="296B2D5F" w:rsidR="00E423B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6-5</w:t>
            </w:r>
          </w:p>
        </w:tc>
        <w:tc>
          <w:tcPr>
            <w:tcW w:w="7218" w:type="dxa"/>
            <w:shd w:val="clear" w:color="auto" w:fill="FFFFFF" w:themeFill="background1"/>
          </w:tcPr>
          <w:p w14:paraId="52C1D6C6" w14:textId="30366C03" w:rsidR="00242B70" w:rsidRPr="00847DBD" w:rsidRDefault="000033B3"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نموذج لهويات المستخدمين ذوي الامتيازات والصلاحيات المهمة لتعيين سمات مناسبة باستمرار للمستخدمين ذوي الامتيازات والصلاحيات المهمة.</w:t>
            </w:r>
          </w:p>
        </w:tc>
      </w:tr>
      <w:tr w:rsidR="002F0132" w:rsidRPr="00847DBD" w14:paraId="5809AACA" w14:textId="77777777" w:rsidTr="00847DBD">
        <w:tc>
          <w:tcPr>
            <w:tcW w:w="1854" w:type="dxa"/>
            <w:shd w:val="clear" w:color="auto" w:fill="FFFFFF" w:themeFill="background1"/>
            <w:vAlign w:val="center"/>
          </w:tcPr>
          <w:p w14:paraId="61B45590" w14:textId="622A4FB7" w:rsidR="00E423B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6-6</w:t>
            </w:r>
          </w:p>
        </w:tc>
        <w:tc>
          <w:tcPr>
            <w:tcW w:w="7218" w:type="dxa"/>
            <w:shd w:val="clear" w:color="auto" w:fill="FFFFFF" w:themeFill="background1"/>
          </w:tcPr>
          <w:p w14:paraId="5E435466" w14:textId="34898E56" w:rsidR="00242B70" w:rsidRPr="00847DBD" w:rsidRDefault="002F6884"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تعيين هوية مستخدم ذي امتيازات وصلاحيات مهمة منفصلة لكل مستخدم ذي امتيازات وصلاحيات محدد</w:t>
            </w:r>
            <w:r w:rsidR="00DD1C37">
              <w:rPr>
                <w:rFonts w:ascii="Arial" w:hAnsi="Arial" w:hint="cs"/>
                <w:color w:val="373E49" w:themeColor="accent1"/>
                <w:sz w:val="26"/>
                <w:szCs w:val="26"/>
                <w:rtl/>
                <w:lang w:eastAsia="ar"/>
              </w:rPr>
              <w:t>ة</w:t>
            </w:r>
            <w:r w:rsidRPr="00847DBD">
              <w:rPr>
                <w:rFonts w:ascii="Arial" w:hAnsi="Arial"/>
                <w:color w:val="373E49" w:themeColor="accent1"/>
                <w:sz w:val="26"/>
                <w:szCs w:val="26"/>
                <w:rtl/>
                <w:lang w:eastAsia="ar"/>
              </w:rPr>
              <w:t xml:space="preserve"> بحيث يكون متميزًا عن هوية المستخدم العادية للموظفين.</w:t>
            </w:r>
          </w:p>
        </w:tc>
      </w:tr>
      <w:tr w:rsidR="002F0132" w:rsidRPr="00847DBD" w14:paraId="38735E01" w14:textId="77777777" w:rsidTr="00847DBD">
        <w:tc>
          <w:tcPr>
            <w:tcW w:w="1854" w:type="dxa"/>
            <w:vAlign w:val="center"/>
          </w:tcPr>
          <w:p w14:paraId="252A4AF3" w14:textId="716483B0" w:rsidR="00125DCE"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6-7</w:t>
            </w:r>
          </w:p>
        </w:tc>
        <w:tc>
          <w:tcPr>
            <w:tcW w:w="7218" w:type="dxa"/>
          </w:tcPr>
          <w:p w14:paraId="628A25E4" w14:textId="73BE6876" w:rsidR="00125DCE" w:rsidRPr="00847DBD" w:rsidRDefault="00125DCE"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تطبق كلمات المرور التي يستخدمها المستخدمون ذوو الصلاحيات المهمة والحساسة للوصول إلى الأنظمة المختلفة، بما في ذلك على سبيل المثال لا الحصر الخوادم وقواعد البيانات وتطبيقات الويب الخارجية وأنظمة التسجيل، القواعد التالية كحد أدنى:</w:t>
            </w:r>
          </w:p>
          <w:p w14:paraId="68DC7EF5" w14:textId="6B3FA85B" w:rsidR="00125DCE" w:rsidRPr="00847DBD" w:rsidRDefault="00125DCE" w:rsidP="00DD1C37">
            <w:pPr>
              <w:pStyle w:val="ListParagraph"/>
              <w:numPr>
                <w:ilvl w:val="0"/>
                <w:numId w:val="4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ألّا يقل طول كلمة المرور عن </w:t>
            </w:r>
            <w:r w:rsidRPr="00847DBD">
              <w:rPr>
                <w:rFonts w:ascii="Arial" w:hAnsi="Arial"/>
                <w:color w:val="373E49" w:themeColor="accent1"/>
                <w:sz w:val="26"/>
                <w:szCs w:val="26"/>
                <w:highlight w:val="cyan"/>
                <w:rtl/>
                <w:lang w:eastAsia="ar"/>
              </w:rPr>
              <w:t>10</w:t>
            </w:r>
            <w:r w:rsidRPr="00847DBD">
              <w:rPr>
                <w:rFonts w:ascii="Arial" w:hAnsi="Arial"/>
                <w:color w:val="373E49" w:themeColor="accent1"/>
                <w:sz w:val="26"/>
                <w:szCs w:val="26"/>
                <w:rtl/>
                <w:lang w:eastAsia="ar"/>
              </w:rPr>
              <w:t xml:space="preserve"> </w:t>
            </w:r>
            <w:r w:rsidR="00DD1C37">
              <w:rPr>
                <w:rFonts w:ascii="Arial" w:hAnsi="Arial" w:hint="cs"/>
                <w:color w:val="373E49" w:themeColor="accent1"/>
                <w:sz w:val="26"/>
                <w:szCs w:val="26"/>
                <w:rtl/>
                <w:lang w:eastAsia="ar"/>
              </w:rPr>
              <w:t>عناصر</w:t>
            </w:r>
          </w:p>
          <w:p w14:paraId="6DFF62C1" w14:textId="369C393C" w:rsidR="00125DCE" w:rsidRPr="00847DBD" w:rsidRDefault="00125DCE" w:rsidP="00DD1C37">
            <w:pPr>
              <w:pStyle w:val="ListParagraph"/>
              <w:numPr>
                <w:ilvl w:val="0"/>
                <w:numId w:val="4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lastRenderedPageBreak/>
              <w:t xml:space="preserve">أن تتضمن كلمات المرور </w:t>
            </w:r>
            <w:r w:rsidR="00DD1C37">
              <w:rPr>
                <w:rFonts w:ascii="Arial" w:hAnsi="Arial" w:hint="cs"/>
                <w:color w:val="373E49" w:themeColor="accent1"/>
                <w:sz w:val="26"/>
                <w:szCs w:val="26"/>
                <w:rtl/>
                <w:lang w:eastAsia="ar"/>
              </w:rPr>
              <w:t>عنصراً</w:t>
            </w:r>
            <w:r w:rsidRPr="00847DBD">
              <w:rPr>
                <w:rFonts w:ascii="Arial" w:hAnsi="Arial"/>
                <w:color w:val="373E49" w:themeColor="accent1"/>
                <w:sz w:val="26"/>
                <w:szCs w:val="26"/>
                <w:rtl/>
                <w:lang w:eastAsia="ar"/>
              </w:rPr>
              <w:t xml:space="preserve"> واحدًا على الأقل من كل مما يلي: الحروف الصغيرة (</w:t>
            </w:r>
            <w:r w:rsidRPr="00847DBD">
              <w:rPr>
                <w:rFonts w:ascii="Arial" w:hAnsi="Arial"/>
                <w:color w:val="373E49" w:themeColor="accent1"/>
                <w:sz w:val="26"/>
                <w:szCs w:val="26"/>
                <w:lang w:eastAsia="ar"/>
              </w:rPr>
              <w:t>a-z</w:t>
            </w:r>
            <w:r w:rsidRPr="00847DBD">
              <w:rPr>
                <w:rFonts w:ascii="Arial" w:hAnsi="Arial"/>
                <w:color w:val="373E49" w:themeColor="accent1"/>
                <w:sz w:val="26"/>
                <w:szCs w:val="26"/>
                <w:rtl/>
                <w:lang w:eastAsia="ar"/>
              </w:rPr>
              <w:t>) والحروف الكبيرة (</w:t>
            </w:r>
            <w:r w:rsidRPr="00847DBD">
              <w:rPr>
                <w:rFonts w:ascii="Arial" w:hAnsi="Arial"/>
                <w:color w:val="373E49" w:themeColor="accent1"/>
                <w:sz w:val="26"/>
                <w:szCs w:val="26"/>
                <w:lang w:eastAsia="ar"/>
              </w:rPr>
              <w:t>A-Z</w:t>
            </w:r>
            <w:r w:rsidRPr="00847DBD">
              <w:rPr>
                <w:rFonts w:ascii="Arial" w:hAnsi="Arial"/>
                <w:color w:val="373E49" w:themeColor="accent1"/>
                <w:sz w:val="26"/>
                <w:szCs w:val="26"/>
                <w:rtl/>
                <w:lang w:eastAsia="ar"/>
              </w:rPr>
              <w:t>) والأرقام (0-9) والرموز الخاصة (مثل: £$*)</w:t>
            </w:r>
          </w:p>
          <w:p w14:paraId="797C7993" w14:textId="0A61E4C1" w:rsidR="00125DCE" w:rsidRPr="00847DBD" w:rsidRDefault="00125DCE" w:rsidP="0095077F">
            <w:pPr>
              <w:pStyle w:val="ListParagraph"/>
              <w:numPr>
                <w:ilvl w:val="0"/>
                <w:numId w:val="4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تغيير كلمات المرور بشكل منتظم - كل </w:t>
            </w:r>
            <w:r w:rsidRPr="00DD1C37">
              <w:rPr>
                <w:rFonts w:ascii="Arial" w:hAnsi="Arial"/>
                <w:color w:val="373E49" w:themeColor="accent1"/>
                <w:sz w:val="26"/>
                <w:szCs w:val="26"/>
                <w:highlight w:val="cyan"/>
                <w:rtl/>
                <w:lang w:eastAsia="ar"/>
              </w:rPr>
              <w:t>30</w:t>
            </w:r>
            <w:r w:rsidRPr="00847DBD">
              <w:rPr>
                <w:rFonts w:ascii="Arial" w:hAnsi="Arial"/>
                <w:color w:val="373E49" w:themeColor="accent1"/>
                <w:sz w:val="26"/>
                <w:szCs w:val="26"/>
                <w:rtl/>
                <w:lang w:eastAsia="ar"/>
              </w:rPr>
              <w:t xml:space="preserve"> يومًا على الأقل</w:t>
            </w:r>
          </w:p>
          <w:p w14:paraId="6FEF6F1D" w14:textId="2EC3CA72" w:rsidR="00125DCE" w:rsidRPr="00847DBD" w:rsidRDefault="00125DCE" w:rsidP="0095077F">
            <w:pPr>
              <w:pStyle w:val="ListParagraph"/>
              <w:numPr>
                <w:ilvl w:val="0"/>
                <w:numId w:val="4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لا يجوز تكرار كلمات المرور التي </w:t>
            </w:r>
            <w:r w:rsidR="002F0132" w:rsidRPr="00847DBD">
              <w:rPr>
                <w:rFonts w:ascii="Arial" w:hAnsi="Arial"/>
                <w:color w:val="373E49" w:themeColor="accent1"/>
                <w:sz w:val="26"/>
                <w:szCs w:val="26"/>
                <w:rtl/>
                <w:lang w:eastAsia="ar"/>
              </w:rPr>
              <w:t>اُستخدمت</w:t>
            </w:r>
            <w:r w:rsidRPr="00847DBD">
              <w:rPr>
                <w:rFonts w:ascii="Arial" w:hAnsi="Arial"/>
                <w:color w:val="373E49" w:themeColor="accent1"/>
                <w:sz w:val="26"/>
                <w:szCs w:val="26"/>
                <w:rtl/>
                <w:lang w:eastAsia="ar"/>
              </w:rPr>
              <w:t xml:space="preserve"> خلال المرات الـ</w:t>
            </w:r>
            <w:r w:rsidRPr="00847DBD">
              <w:rPr>
                <w:rFonts w:ascii="Arial" w:hAnsi="Arial"/>
                <w:color w:val="373E49" w:themeColor="accent1"/>
                <w:sz w:val="26"/>
                <w:szCs w:val="26"/>
                <w:highlight w:val="cyan"/>
                <w:rtl/>
                <w:lang w:eastAsia="ar"/>
              </w:rPr>
              <w:t>12</w:t>
            </w:r>
            <w:r w:rsidRPr="00847DBD">
              <w:rPr>
                <w:rFonts w:ascii="Arial" w:hAnsi="Arial"/>
                <w:color w:val="373E49" w:themeColor="accent1"/>
                <w:sz w:val="26"/>
                <w:szCs w:val="26"/>
                <w:rtl/>
                <w:lang w:eastAsia="ar"/>
              </w:rPr>
              <w:t xml:space="preserve"> الأخيرة</w:t>
            </w:r>
          </w:p>
          <w:p w14:paraId="496A99C2" w14:textId="77777777" w:rsidR="00EB3AE6" w:rsidRPr="00847DBD" w:rsidRDefault="00EB3AE6" w:rsidP="0095077F">
            <w:pPr>
              <w:pStyle w:val="ListParagraph"/>
              <w:numPr>
                <w:ilvl w:val="0"/>
                <w:numId w:val="4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عدم استخدام كلمات المرور بناءً على البيانات الشخصية للمستخدم ذي الصلاحيات والامتيازات، مثل تاريخ الميلاد.</w:t>
            </w:r>
          </w:p>
          <w:p w14:paraId="3750F929" w14:textId="1AE2DC55" w:rsidR="00242B70" w:rsidRPr="00847DBD" w:rsidRDefault="00242B70" w:rsidP="00242B70">
            <w:pPr>
              <w:pStyle w:val="ListParagraph"/>
              <w:spacing w:before="120" w:after="120" w:line="276" w:lineRule="auto"/>
              <w:ind w:left="968" w:hanging="450"/>
              <w:jc w:val="left"/>
              <w:rPr>
                <w:rFonts w:ascii="Arial" w:hAnsi="Arial"/>
                <w:color w:val="373E49" w:themeColor="accent1"/>
                <w:sz w:val="26"/>
                <w:szCs w:val="26"/>
              </w:rPr>
            </w:pPr>
          </w:p>
        </w:tc>
      </w:tr>
      <w:tr w:rsidR="002F0132" w:rsidRPr="00847DBD" w14:paraId="016CAEE4" w14:textId="77777777" w:rsidTr="00847DBD">
        <w:tc>
          <w:tcPr>
            <w:tcW w:w="1854" w:type="dxa"/>
            <w:shd w:val="clear" w:color="auto" w:fill="FFFFFF" w:themeFill="background1"/>
            <w:vAlign w:val="center"/>
          </w:tcPr>
          <w:p w14:paraId="169F588B" w14:textId="180569AF"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6-8</w:t>
            </w:r>
          </w:p>
        </w:tc>
        <w:tc>
          <w:tcPr>
            <w:tcW w:w="7218" w:type="dxa"/>
            <w:shd w:val="clear" w:color="auto" w:fill="FFFFFF" w:themeFill="background1"/>
          </w:tcPr>
          <w:p w14:paraId="7A148CDB" w14:textId="75CAE901"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الأنشطة والمهام التي تتطلب الصلاحيات المهمة والحساسة.</w:t>
            </w:r>
          </w:p>
        </w:tc>
      </w:tr>
      <w:tr w:rsidR="002F0132" w:rsidRPr="00847DBD" w14:paraId="65020376" w14:textId="77777777" w:rsidTr="00847DBD">
        <w:tc>
          <w:tcPr>
            <w:tcW w:w="1854" w:type="dxa"/>
            <w:shd w:val="clear" w:color="auto" w:fill="FFFFFF" w:themeFill="background1"/>
            <w:vAlign w:val="center"/>
          </w:tcPr>
          <w:p w14:paraId="0E6D5574" w14:textId="07A1D2D8"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6-9</w:t>
            </w:r>
          </w:p>
        </w:tc>
        <w:tc>
          <w:tcPr>
            <w:tcW w:w="7218" w:type="dxa"/>
            <w:shd w:val="clear" w:color="auto" w:fill="FFFFFF" w:themeFill="background1"/>
          </w:tcPr>
          <w:p w14:paraId="13740575" w14:textId="1A905A40"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تنفيذ أنشطة ومهام الصلاحيات المهمة والحساسة باستخدام هويات مستخدمين ذوي صلاحيات مهمة وحساسة محددة.</w:t>
            </w:r>
          </w:p>
        </w:tc>
      </w:tr>
      <w:tr w:rsidR="002F0132" w:rsidRPr="00847DBD" w14:paraId="3B7A804C" w14:textId="77777777" w:rsidTr="00847DBD">
        <w:tc>
          <w:tcPr>
            <w:tcW w:w="1854" w:type="dxa"/>
            <w:shd w:val="clear" w:color="auto" w:fill="FFFFFF" w:themeFill="background1"/>
            <w:vAlign w:val="center"/>
          </w:tcPr>
          <w:p w14:paraId="21CFE27B" w14:textId="7410E39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6-10</w:t>
            </w:r>
          </w:p>
        </w:tc>
        <w:tc>
          <w:tcPr>
            <w:tcW w:w="7218" w:type="dxa"/>
            <w:shd w:val="clear" w:color="auto" w:fill="FFFFFF" w:themeFill="background1"/>
          </w:tcPr>
          <w:p w14:paraId="3F305004" w14:textId="41A6EA75"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على المستخدمين ذوي الصلاحيات المهمة والحساسة استخدام هوية المستخدم الخاص بهم للقيام بالمهام ذات الصلاحيات والامتيازات المهمة والحساسة.</w:t>
            </w:r>
          </w:p>
        </w:tc>
      </w:tr>
      <w:tr w:rsidR="002F0132" w:rsidRPr="00847DBD" w14:paraId="15F83263" w14:textId="77777777" w:rsidTr="00847DBD">
        <w:tc>
          <w:tcPr>
            <w:tcW w:w="1854" w:type="dxa"/>
            <w:shd w:val="clear" w:color="auto" w:fill="FFFFFF" w:themeFill="background1"/>
            <w:vAlign w:val="center"/>
          </w:tcPr>
          <w:p w14:paraId="71594447" w14:textId="2A4CF08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6-11</w:t>
            </w:r>
          </w:p>
        </w:tc>
        <w:tc>
          <w:tcPr>
            <w:tcW w:w="7218" w:type="dxa"/>
            <w:shd w:val="clear" w:color="auto" w:fill="FFFFFF" w:themeFill="background1"/>
          </w:tcPr>
          <w:p w14:paraId="089D4F4F" w14:textId="55EF4516"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تسجيل الحسابات ذات الصلاحيات المهمة والحساسة في نظام إدارة الصلاحيات المهمة والحساسة.</w:t>
            </w:r>
          </w:p>
        </w:tc>
      </w:tr>
      <w:tr w:rsidR="002F0132" w:rsidRPr="00847DBD" w14:paraId="29493AF9" w14:textId="77777777" w:rsidTr="00847DBD">
        <w:tc>
          <w:tcPr>
            <w:tcW w:w="1854" w:type="dxa"/>
            <w:shd w:val="clear" w:color="auto" w:fill="FFFFFF" w:themeFill="background1"/>
            <w:vAlign w:val="center"/>
          </w:tcPr>
          <w:p w14:paraId="4559C775" w14:textId="252FA5D3"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6-12</w:t>
            </w:r>
          </w:p>
        </w:tc>
        <w:tc>
          <w:tcPr>
            <w:tcW w:w="7218" w:type="dxa"/>
            <w:shd w:val="clear" w:color="auto" w:fill="FFFFFF" w:themeFill="background1"/>
          </w:tcPr>
          <w:p w14:paraId="20459A9D" w14:textId="2C72EECC" w:rsidR="00242B70" w:rsidRPr="00847DBD" w:rsidRDefault="008D779C" w:rsidP="0041637A">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يجب أن يقتصر وصول المستخدمين ذوي الصلاحيات والامتيازات على الأفراد المحددين </w:t>
            </w:r>
            <w:r w:rsidR="0041637A">
              <w:rPr>
                <w:rFonts w:ascii="Arial" w:hAnsi="Arial" w:hint="cs"/>
                <w:color w:val="373E49" w:themeColor="accent1"/>
                <w:sz w:val="26"/>
                <w:szCs w:val="26"/>
                <w:rtl/>
                <w:lang w:eastAsia="ar"/>
              </w:rPr>
              <w:t>والذي</w:t>
            </w:r>
            <w:r w:rsidRPr="00847DBD">
              <w:rPr>
                <w:rFonts w:ascii="Arial" w:hAnsi="Arial"/>
                <w:color w:val="373E49" w:themeColor="accent1"/>
                <w:sz w:val="26"/>
                <w:szCs w:val="26"/>
                <w:rtl/>
                <w:lang w:eastAsia="ar"/>
              </w:rPr>
              <w:t xml:space="preserve"> يحتاجون إليه لأداء دورهم الوظيفي (مثل: مشرفي قواعد البيانات وموظفي الشؤون المالية وموظفي الموارد البشرية).</w:t>
            </w:r>
          </w:p>
        </w:tc>
      </w:tr>
      <w:tr w:rsidR="002F0132" w:rsidRPr="00847DBD" w14:paraId="48A40130" w14:textId="77777777" w:rsidTr="00847DBD">
        <w:tc>
          <w:tcPr>
            <w:tcW w:w="1854" w:type="dxa"/>
            <w:shd w:val="clear" w:color="auto" w:fill="FFFFFF" w:themeFill="background1"/>
            <w:vAlign w:val="center"/>
          </w:tcPr>
          <w:p w14:paraId="4FBBDD7B" w14:textId="4AEA5773"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6-13</w:t>
            </w:r>
          </w:p>
        </w:tc>
        <w:tc>
          <w:tcPr>
            <w:tcW w:w="7218" w:type="dxa"/>
            <w:shd w:val="clear" w:color="auto" w:fill="FFFFFF" w:themeFill="background1"/>
          </w:tcPr>
          <w:p w14:paraId="35762E0D" w14:textId="1D153BB9" w:rsidR="008D779C" w:rsidRPr="00847DBD" w:rsidRDefault="008D779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تسجيل استخدام الحسابات ذات الصلاحيات المهمة والحساسة. تسجل السجلات ما يلي كحد أدنى:</w:t>
            </w:r>
          </w:p>
          <w:p w14:paraId="11D18231" w14:textId="6E9D04EB" w:rsidR="008D779C" w:rsidRPr="00847DBD" w:rsidRDefault="008D779C" w:rsidP="0095077F">
            <w:pPr>
              <w:pStyle w:val="ListParagraph"/>
              <w:numPr>
                <w:ilvl w:val="0"/>
                <w:numId w:val="2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بيانات اعتماد المستخدم المستخدمة</w:t>
            </w:r>
          </w:p>
          <w:p w14:paraId="2D7C57A3" w14:textId="18D2A701" w:rsidR="008D779C" w:rsidRPr="00847DBD" w:rsidRDefault="008D779C" w:rsidP="0095077F">
            <w:pPr>
              <w:pStyle w:val="ListParagraph"/>
              <w:numPr>
                <w:ilvl w:val="0"/>
                <w:numId w:val="2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وقت تسجيل الدخول</w:t>
            </w:r>
          </w:p>
          <w:p w14:paraId="163AC6C8" w14:textId="645DA01C" w:rsidR="008D779C" w:rsidRPr="00847DBD" w:rsidRDefault="008D779C" w:rsidP="0095077F">
            <w:pPr>
              <w:pStyle w:val="ListParagraph"/>
              <w:numPr>
                <w:ilvl w:val="0"/>
                <w:numId w:val="2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مصدر بروتوكول الإنترنت </w:t>
            </w:r>
            <w:r w:rsidRPr="00847DBD">
              <w:rPr>
                <w:rFonts w:ascii="Arial" w:hAnsi="Arial"/>
                <w:color w:val="373E49" w:themeColor="accent1"/>
                <w:sz w:val="26"/>
                <w:szCs w:val="26"/>
                <w:lang w:eastAsia="ar"/>
              </w:rPr>
              <w:t>IP</w:t>
            </w:r>
            <w:r w:rsidRPr="00847DBD">
              <w:rPr>
                <w:rFonts w:ascii="Arial" w:hAnsi="Arial"/>
                <w:color w:val="373E49" w:themeColor="accent1"/>
                <w:sz w:val="26"/>
                <w:szCs w:val="26"/>
                <w:rtl/>
                <w:lang w:eastAsia="ar"/>
              </w:rPr>
              <w:t xml:space="preserve"> (حيث تم تسجيل الدخول)</w:t>
            </w:r>
          </w:p>
          <w:p w14:paraId="67E8B3D5" w14:textId="364D5FE2" w:rsidR="008D779C" w:rsidRPr="00847DBD" w:rsidRDefault="008D779C" w:rsidP="0095077F">
            <w:pPr>
              <w:pStyle w:val="ListParagraph"/>
              <w:numPr>
                <w:ilvl w:val="0"/>
                <w:numId w:val="2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الأنشطة المُنفّذة</w:t>
            </w:r>
          </w:p>
          <w:p w14:paraId="1504B73F" w14:textId="77777777" w:rsidR="008D779C" w:rsidRPr="00847DBD" w:rsidRDefault="008D779C" w:rsidP="0095077F">
            <w:pPr>
              <w:pStyle w:val="ListParagraph"/>
              <w:numPr>
                <w:ilvl w:val="0"/>
                <w:numId w:val="24"/>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وقت تسجيل الخروج</w:t>
            </w:r>
          </w:p>
          <w:p w14:paraId="752C8981" w14:textId="2E4495FE" w:rsidR="00242B70" w:rsidRPr="00847DBD" w:rsidRDefault="00242B70" w:rsidP="00242B70">
            <w:pPr>
              <w:pStyle w:val="ListParagraph"/>
              <w:spacing w:before="120" w:after="120" w:line="276" w:lineRule="auto"/>
              <w:ind w:left="428"/>
              <w:jc w:val="left"/>
              <w:rPr>
                <w:rFonts w:ascii="Arial" w:hAnsi="Arial"/>
                <w:color w:val="373E49" w:themeColor="accent1"/>
                <w:sz w:val="26"/>
                <w:szCs w:val="26"/>
              </w:rPr>
            </w:pPr>
          </w:p>
        </w:tc>
      </w:tr>
      <w:tr w:rsidR="002F0132" w:rsidRPr="00847DBD" w14:paraId="6678BE76" w14:textId="77777777" w:rsidTr="00847DBD">
        <w:tc>
          <w:tcPr>
            <w:tcW w:w="1854" w:type="dxa"/>
            <w:shd w:val="clear" w:color="auto" w:fill="FFFFFF" w:themeFill="background1"/>
            <w:vAlign w:val="center"/>
          </w:tcPr>
          <w:p w14:paraId="4544A96B" w14:textId="79582B5F"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6-14</w:t>
            </w:r>
          </w:p>
        </w:tc>
        <w:tc>
          <w:tcPr>
            <w:tcW w:w="7218" w:type="dxa"/>
            <w:shd w:val="clear" w:color="auto" w:fill="FFFFFF" w:themeFill="background1"/>
          </w:tcPr>
          <w:p w14:paraId="694D72DD" w14:textId="77777777" w:rsidR="008D779C" w:rsidRPr="00847DBD" w:rsidRDefault="008D779C" w:rsidP="003A319F">
            <w:pPr>
              <w:bidi/>
              <w:spacing w:before="120" w:after="120" w:line="276" w:lineRule="auto"/>
              <w:jc w:val="both"/>
              <w:rPr>
                <w:rFonts w:ascii="Arial" w:hAnsi="Arial"/>
                <w:color w:val="373E49" w:themeColor="accent1"/>
                <w:sz w:val="26"/>
                <w:szCs w:val="26"/>
                <w:rtl/>
                <w:lang w:eastAsia="ar"/>
              </w:rPr>
            </w:pPr>
            <w:r w:rsidRPr="00847DBD">
              <w:rPr>
                <w:rFonts w:ascii="Arial" w:hAnsi="Arial"/>
                <w:color w:val="373E49" w:themeColor="accent1"/>
                <w:sz w:val="26"/>
                <w:szCs w:val="26"/>
                <w:rtl/>
                <w:lang w:eastAsia="ar"/>
              </w:rPr>
              <w:t>تخزين بيانات سجل حسابات المستخدمين ذوي الصلاحيات المهمة والحساسة في مكان آمن، على أن يقتصر الوصول إليها على الموظفين المصرح لهم، باستخدام ضوابط الوصول المادية والمنطقية.</w:t>
            </w:r>
          </w:p>
          <w:p w14:paraId="762437AC" w14:textId="2BA4CF07" w:rsidR="00242B70" w:rsidRPr="00847DBD" w:rsidRDefault="00242B70" w:rsidP="00242B70">
            <w:pPr>
              <w:spacing w:before="120" w:after="120" w:line="276" w:lineRule="auto"/>
              <w:jc w:val="both"/>
              <w:rPr>
                <w:rFonts w:ascii="Arial" w:hAnsi="Arial"/>
                <w:color w:val="373E49" w:themeColor="accent1"/>
                <w:sz w:val="26"/>
                <w:szCs w:val="26"/>
              </w:rPr>
            </w:pPr>
          </w:p>
        </w:tc>
      </w:tr>
      <w:tr w:rsidR="002F0132" w:rsidRPr="00847DBD" w14:paraId="7DAC9D05" w14:textId="77777777" w:rsidTr="00847DBD">
        <w:tc>
          <w:tcPr>
            <w:tcW w:w="1854" w:type="dxa"/>
            <w:shd w:val="clear" w:color="auto" w:fill="FFFFFF" w:themeFill="background1"/>
            <w:vAlign w:val="center"/>
          </w:tcPr>
          <w:p w14:paraId="43898FEF" w14:textId="156B71E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6-15</w:t>
            </w:r>
          </w:p>
        </w:tc>
        <w:tc>
          <w:tcPr>
            <w:tcW w:w="7218" w:type="dxa"/>
            <w:shd w:val="clear" w:color="auto" w:fill="FFFFFF" w:themeFill="background1"/>
          </w:tcPr>
          <w:p w14:paraId="0F63AB3B" w14:textId="29DB30D8"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الاحتفاظ ببيانات سجل حسابات المستخدمين ذوي الصلاحيات المهمة والحساسة وفقًا لمعايير/إجراءات الاحتفاظ.</w:t>
            </w:r>
          </w:p>
        </w:tc>
      </w:tr>
      <w:tr w:rsidR="002F0132" w:rsidRPr="00847DBD" w14:paraId="7C33CD0C" w14:textId="77777777" w:rsidTr="00847DBD">
        <w:tc>
          <w:tcPr>
            <w:tcW w:w="1854" w:type="dxa"/>
            <w:shd w:val="clear" w:color="auto" w:fill="FFFFFF" w:themeFill="background1"/>
            <w:vAlign w:val="center"/>
          </w:tcPr>
          <w:p w14:paraId="276BEDFE" w14:textId="483207E1"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6-16</w:t>
            </w:r>
          </w:p>
        </w:tc>
        <w:tc>
          <w:tcPr>
            <w:tcW w:w="7218" w:type="dxa"/>
            <w:shd w:val="clear" w:color="auto" w:fill="FFFFFF" w:themeFill="background1"/>
          </w:tcPr>
          <w:p w14:paraId="7295E9B6" w14:textId="514E4B59"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مراجعة سجلات الوصول </w:t>
            </w:r>
            <w:r w:rsidRPr="00847DBD">
              <w:rPr>
                <w:rFonts w:ascii="Arial" w:hAnsi="Arial"/>
                <w:color w:val="373E49" w:themeColor="accent1"/>
                <w:sz w:val="26"/>
                <w:szCs w:val="26"/>
                <w:highlight w:val="cyan"/>
                <w:rtl/>
                <w:lang w:eastAsia="ar"/>
              </w:rPr>
              <w:t>مرة واحدة شهريًا</w:t>
            </w:r>
            <w:r w:rsidRPr="00847DBD">
              <w:rPr>
                <w:rFonts w:ascii="Arial" w:hAnsi="Arial"/>
                <w:color w:val="373E49" w:themeColor="accent1"/>
                <w:sz w:val="26"/>
                <w:szCs w:val="26"/>
                <w:rtl/>
                <w:lang w:eastAsia="ar"/>
              </w:rPr>
              <w:t xml:space="preserve"> على الأقل للتحقق من استخدام بيانات اعتماد المستخدم ذي الصلاحيات المهمة والحساسة في المهام ذات الصلاحيات.</w:t>
            </w:r>
          </w:p>
        </w:tc>
      </w:tr>
      <w:tr w:rsidR="002F0132" w:rsidRPr="00847DBD" w14:paraId="54226AE4" w14:textId="77777777" w:rsidTr="00847DBD">
        <w:tc>
          <w:tcPr>
            <w:tcW w:w="1854" w:type="dxa"/>
            <w:shd w:val="clear" w:color="auto" w:fill="FFFFFF" w:themeFill="background1"/>
            <w:vAlign w:val="center"/>
          </w:tcPr>
          <w:p w14:paraId="036019D4" w14:textId="699481D5"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6-17</w:t>
            </w:r>
          </w:p>
        </w:tc>
        <w:tc>
          <w:tcPr>
            <w:tcW w:w="7218" w:type="dxa"/>
            <w:shd w:val="clear" w:color="auto" w:fill="FFFFFF" w:themeFill="background1"/>
          </w:tcPr>
          <w:p w14:paraId="18CB8E65" w14:textId="10754CBF"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يجب على الإدارة التنفيذية مراجعة صلاحيات الوصول </w:t>
            </w:r>
            <w:r w:rsidRPr="00847DBD">
              <w:rPr>
                <w:rFonts w:ascii="Arial" w:hAnsi="Arial"/>
                <w:color w:val="373E49" w:themeColor="accent1"/>
                <w:sz w:val="26"/>
                <w:szCs w:val="26"/>
                <w:highlight w:val="cyan"/>
                <w:rtl/>
                <w:lang w:eastAsia="ar"/>
              </w:rPr>
              <w:t>كل ستة أشهر</w:t>
            </w:r>
            <w:r w:rsidRPr="00847DBD">
              <w:rPr>
                <w:rFonts w:ascii="Arial" w:hAnsi="Arial"/>
                <w:color w:val="373E49" w:themeColor="accent1"/>
                <w:sz w:val="26"/>
                <w:szCs w:val="26"/>
                <w:rtl/>
                <w:lang w:eastAsia="ar"/>
              </w:rPr>
              <w:t xml:space="preserve"> على الأقل لضمان ملاءمة حسابات المستخدمين والأنشطة ذات الصلاحيات المهمة والحساسة وصحتها وتأكيد أو تغيير أو إلغاء الصلاحيات المهمة والحساسة التي تم تعيينها. يمكن استخدام بيانات السجل التي تم جمعها في هذه المراجعة.</w:t>
            </w:r>
          </w:p>
        </w:tc>
      </w:tr>
      <w:tr w:rsidR="002F0132" w:rsidRPr="00847DBD" w14:paraId="571F82B7" w14:textId="77777777" w:rsidTr="00847DBD">
        <w:tc>
          <w:tcPr>
            <w:tcW w:w="1854" w:type="dxa"/>
            <w:shd w:val="clear" w:color="auto" w:fill="FFFFFF" w:themeFill="background1"/>
            <w:vAlign w:val="center"/>
          </w:tcPr>
          <w:p w14:paraId="3B56BF3D" w14:textId="4765E8C9"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6-18</w:t>
            </w:r>
          </w:p>
        </w:tc>
        <w:tc>
          <w:tcPr>
            <w:tcW w:w="7218" w:type="dxa"/>
            <w:shd w:val="clear" w:color="auto" w:fill="FFFFFF" w:themeFill="background1"/>
          </w:tcPr>
          <w:p w14:paraId="09F35564" w14:textId="77E5B838" w:rsidR="00242B70" w:rsidRPr="00847DBD" w:rsidRDefault="009427CD"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يجب تقييد الوصول إلى قواعد البيانات بالمسؤولين عنها ومن خلال تقديم طلب بالوصول فقط (عندما يكون ذلك ممكنًا) وبناءً على مبدأ الحاجة للمعرفة والحاجة للاستخدام. </w:t>
            </w:r>
          </w:p>
        </w:tc>
      </w:tr>
      <w:tr w:rsidR="002F0132" w:rsidRPr="00847DBD" w14:paraId="1344C66F" w14:textId="77777777" w:rsidTr="00847DBD">
        <w:tc>
          <w:tcPr>
            <w:tcW w:w="1854" w:type="dxa"/>
            <w:shd w:val="clear" w:color="auto" w:fill="373E49" w:themeFill="accent1"/>
            <w:vAlign w:val="center"/>
          </w:tcPr>
          <w:p w14:paraId="1C13F229" w14:textId="212D2EB5" w:rsidR="008D779C" w:rsidRPr="00847DBD" w:rsidRDefault="008D779C"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t>7</w:t>
            </w:r>
          </w:p>
        </w:tc>
        <w:tc>
          <w:tcPr>
            <w:tcW w:w="7218" w:type="dxa"/>
            <w:shd w:val="clear" w:color="auto" w:fill="373E49" w:themeFill="accent1"/>
          </w:tcPr>
          <w:p w14:paraId="443DD5ED" w14:textId="7522DC44" w:rsidR="008D779C" w:rsidRPr="00847DBD" w:rsidRDefault="008D779C" w:rsidP="008D779C">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إدارة الوصول إلى الحساب الفني</w:t>
            </w:r>
            <w:r w:rsidR="00242B70" w:rsidRPr="00847DBD">
              <w:rPr>
                <w:rFonts w:ascii="Arial" w:hAnsi="Arial"/>
                <w:color w:val="FFFFFF" w:themeColor="background1"/>
                <w:sz w:val="26"/>
                <w:szCs w:val="26"/>
                <w:rtl/>
                <w:lang w:eastAsia="ar"/>
              </w:rPr>
              <w:t xml:space="preserve"> </w:t>
            </w:r>
            <w:r w:rsidR="009427CD" w:rsidRPr="00847DBD">
              <w:rPr>
                <w:rFonts w:ascii="Arial" w:hAnsi="Arial"/>
                <w:color w:val="FFFFFF" w:themeColor="background1"/>
                <w:sz w:val="26"/>
                <w:szCs w:val="26"/>
                <w:rtl/>
                <w:lang w:eastAsia="ar"/>
              </w:rPr>
              <w:t>(</w:t>
            </w:r>
            <w:r w:rsidR="00242B70" w:rsidRPr="00847DBD">
              <w:rPr>
                <w:rFonts w:ascii="Arial" w:hAnsi="Arial"/>
                <w:color w:val="FFFFFF" w:themeColor="background1"/>
                <w:sz w:val="26"/>
                <w:szCs w:val="26"/>
                <w:lang w:eastAsia="ar"/>
              </w:rPr>
              <w:t>Technical account access management</w:t>
            </w:r>
            <w:r w:rsidR="009427CD" w:rsidRPr="00847DBD">
              <w:rPr>
                <w:rFonts w:ascii="Arial" w:hAnsi="Arial"/>
                <w:color w:val="FFFFFF" w:themeColor="background1"/>
                <w:sz w:val="26"/>
                <w:szCs w:val="26"/>
                <w:rtl/>
                <w:lang w:eastAsia="ar"/>
              </w:rPr>
              <w:t>)</w:t>
            </w:r>
          </w:p>
        </w:tc>
      </w:tr>
      <w:tr w:rsidR="002F0132" w:rsidRPr="00847DBD" w14:paraId="554FCA90" w14:textId="77777777" w:rsidTr="00847DBD">
        <w:trPr>
          <w:trHeight w:val="782"/>
        </w:trPr>
        <w:tc>
          <w:tcPr>
            <w:tcW w:w="1854" w:type="dxa"/>
            <w:shd w:val="clear" w:color="auto" w:fill="D3D7DE" w:themeFill="accent1" w:themeFillTint="33"/>
            <w:vAlign w:val="center"/>
          </w:tcPr>
          <w:p w14:paraId="507D41ED" w14:textId="77777777" w:rsidR="008D779C" w:rsidRPr="00847DBD" w:rsidRDefault="008D779C"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70570460" w14:textId="398F5521" w:rsidR="008D779C" w:rsidRPr="00847DBD" w:rsidRDefault="008D779C"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 xml:space="preserve">إدارة الحسابات الآلية أو الفنية أو الخدمية (المعروفة جميعها باسم "الفنية") على أنظمة تقنية المعلومات </w:t>
            </w:r>
            <w:r w:rsidR="009427CD" w:rsidRPr="00847DBD">
              <w:rPr>
                <w:rFonts w:ascii="Arial" w:hAnsi="Arial" w:cs="Arial"/>
                <w:color w:val="373E49" w:themeColor="accent1"/>
                <w:sz w:val="26"/>
                <w:szCs w:val="26"/>
                <w:rtl/>
                <w:lang w:eastAsia="ar"/>
              </w:rPr>
              <w:t>الخاصة بـ</w:t>
            </w:r>
            <w:r w:rsidRPr="00847DBD">
              <w:rPr>
                <w:rFonts w:ascii="Arial" w:hAnsi="Arial" w:cs="Arial"/>
                <w:color w:val="373E49" w:themeColor="accent1"/>
                <w:sz w:val="26"/>
                <w:szCs w:val="26"/>
                <w:rtl/>
                <w:lang w:eastAsia="ar"/>
              </w:rPr>
              <w:t xml:space="preserve"> </w:t>
            </w:r>
            <w:r w:rsidRPr="00847DBD">
              <w:rPr>
                <w:rFonts w:ascii="Arial" w:hAnsi="Arial" w:cs="Arial"/>
                <w:color w:val="373E49" w:themeColor="accent1"/>
                <w:sz w:val="26"/>
                <w:szCs w:val="26"/>
                <w:highlight w:val="cyan"/>
                <w:rtl/>
                <w:lang w:eastAsia="ar"/>
              </w:rPr>
              <w:t>&lt;اسم الجهة&gt;</w:t>
            </w:r>
          </w:p>
        </w:tc>
      </w:tr>
      <w:tr w:rsidR="002F0132" w:rsidRPr="00847DBD" w14:paraId="22E5D433" w14:textId="77777777" w:rsidTr="00847DBD">
        <w:trPr>
          <w:trHeight w:val="1241"/>
        </w:trPr>
        <w:tc>
          <w:tcPr>
            <w:tcW w:w="1854" w:type="dxa"/>
            <w:shd w:val="clear" w:color="auto" w:fill="D3D7DE" w:themeFill="accent1" w:themeFillTint="33"/>
            <w:vAlign w:val="center"/>
          </w:tcPr>
          <w:p w14:paraId="4867ADAB" w14:textId="3FA5C225" w:rsidR="001C77FB" w:rsidRPr="00847DBD" w:rsidRDefault="001C77FB"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4C7E433A" w14:textId="686348EC" w:rsidR="001C77FB" w:rsidRPr="00847DBD" w:rsidRDefault="001C77FB"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قد يؤدي عدم إدارة الحسابات الفنية إلى اختراق هذه الحسابات أو استخدامها بطريقة مماثلة لحسابات المستخدمين، مما يقلل من كفاءتها ويعرضها لتهديدات متزايدة.</w:t>
            </w:r>
          </w:p>
        </w:tc>
      </w:tr>
      <w:tr w:rsidR="002F0132" w:rsidRPr="00847DBD" w14:paraId="2F4B1BD6" w14:textId="77777777" w:rsidTr="00847DBD">
        <w:tc>
          <w:tcPr>
            <w:tcW w:w="9072" w:type="dxa"/>
            <w:gridSpan w:val="2"/>
            <w:shd w:val="clear" w:color="auto" w:fill="F2F2F2" w:themeFill="background2"/>
            <w:vAlign w:val="center"/>
          </w:tcPr>
          <w:p w14:paraId="711AE188" w14:textId="77777777" w:rsidR="008D779C" w:rsidRPr="00847DBD" w:rsidRDefault="008D779C" w:rsidP="008D779C">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5FA7F113" w14:textId="77777777" w:rsidTr="00847DBD">
        <w:tc>
          <w:tcPr>
            <w:tcW w:w="1854" w:type="dxa"/>
            <w:shd w:val="clear" w:color="auto" w:fill="FFFFFF" w:themeFill="background1"/>
            <w:vAlign w:val="center"/>
          </w:tcPr>
          <w:p w14:paraId="6F77BD47" w14:textId="06C8A6CF"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7-1</w:t>
            </w:r>
          </w:p>
        </w:tc>
        <w:tc>
          <w:tcPr>
            <w:tcW w:w="7218" w:type="dxa"/>
            <w:shd w:val="clear" w:color="auto" w:fill="FFFFFF" w:themeFill="background1"/>
          </w:tcPr>
          <w:p w14:paraId="5FA53325" w14:textId="1A6C3BE2"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تعيين مسؤول عن </w:t>
            </w:r>
            <w:r w:rsidR="003B4B4E" w:rsidRPr="00847DBD">
              <w:rPr>
                <w:rFonts w:ascii="Arial" w:hAnsi="Arial"/>
                <w:color w:val="373E49" w:themeColor="accent1"/>
                <w:sz w:val="26"/>
                <w:szCs w:val="26"/>
                <w:rtl/>
                <w:lang w:eastAsia="ar"/>
              </w:rPr>
              <w:t>عملية إدارة الحسابات الفنية</w:t>
            </w:r>
            <w:r w:rsidRPr="00847DBD">
              <w:rPr>
                <w:rFonts w:ascii="Arial" w:hAnsi="Arial"/>
                <w:color w:val="373E49" w:themeColor="accent1"/>
                <w:sz w:val="26"/>
                <w:szCs w:val="26"/>
                <w:rtl/>
                <w:lang w:eastAsia="ar"/>
              </w:rPr>
              <w:t xml:space="preserve"> لتحديد</w:t>
            </w:r>
            <w:r w:rsidR="003B4B4E" w:rsidRPr="00847DBD">
              <w:rPr>
                <w:rFonts w:ascii="Arial" w:hAnsi="Arial"/>
                <w:color w:val="373E49" w:themeColor="accent1"/>
                <w:sz w:val="26"/>
                <w:szCs w:val="26"/>
                <w:rtl/>
                <w:lang w:eastAsia="ar"/>
              </w:rPr>
              <w:t xml:space="preserve"> مكوناتها</w:t>
            </w:r>
            <w:r w:rsidRPr="00847DBD">
              <w:rPr>
                <w:rFonts w:ascii="Arial" w:hAnsi="Arial"/>
                <w:color w:val="373E49" w:themeColor="accent1"/>
                <w:sz w:val="26"/>
                <w:szCs w:val="26"/>
                <w:rtl/>
                <w:lang w:eastAsia="ar"/>
              </w:rPr>
              <w:t xml:space="preserve"> والنموذج اللازم لإصدار الحسابات الفنية وتقديمها.</w:t>
            </w:r>
          </w:p>
        </w:tc>
      </w:tr>
      <w:tr w:rsidR="002F0132" w:rsidRPr="00847DBD" w14:paraId="678AFDE3" w14:textId="77777777" w:rsidTr="00847DBD">
        <w:tc>
          <w:tcPr>
            <w:tcW w:w="1854" w:type="dxa"/>
            <w:shd w:val="clear" w:color="auto" w:fill="FFFFFF" w:themeFill="background1"/>
            <w:vAlign w:val="center"/>
          </w:tcPr>
          <w:p w14:paraId="446F7FBE" w14:textId="0B14B0E7"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7-2</w:t>
            </w:r>
          </w:p>
        </w:tc>
        <w:tc>
          <w:tcPr>
            <w:tcW w:w="7218" w:type="dxa"/>
            <w:shd w:val="clear" w:color="auto" w:fill="FFFFFF" w:themeFill="background1"/>
          </w:tcPr>
          <w:p w14:paraId="04846E60" w14:textId="0FAA049D"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إنشاء نموذج كأساس للحسابات الفنية لضمان اتساق تكوينها وسماتها.</w:t>
            </w:r>
          </w:p>
        </w:tc>
      </w:tr>
      <w:tr w:rsidR="002F0132" w:rsidRPr="00847DBD" w14:paraId="44A76282" w14:textId="77777777" w:rsidTr="00847DBD">
        <w:tc>
          <w:tcPr>
            <w:tcW w:w="1854" w:type="dxa"/>
            <w:shd w:val="clear" w:color="auto" w:fill="FFFFFF" w:themeFill="background1"/>
            <w:vAlign w:val="center"/>
          </w:tcPr>
          <w:p w14:paraId="40455205" w14:textId="2ADE233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7-3</w:t>
            </w:r>
          </w:p>
        </w:tc>
        <w:tc>
          <w:tcPr>
            <w:tcW w:w="7218" w:type="dxa"/>
            <w:shd w:val="clear" w:color="auto" w:fill="FFFFFF" w:themeFill="background1"/>
          </w:tcPr>
          <w:p w14:paraId="3E685C3D" w14:textId="49144543" w:rsidR="00242B70" w:rsidRPr="00847DBD" w:rsidRDefault="008D779C" w:rsidP="009960AE">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تحديد </w:t>
            </w:r>
            <w:r w:rsidR="009960AE">
              <w:rPr>
                <w:rFonts w:ascii="Arial" w:hAnsi="Arial" w:hint="cs"/>
                <w:color w:val="373E49" w:themeColor="accent1"/>
                <w:sz w:val="26"/>
                <w:szCs w:val="26"/>
                <w:rtl/>
                <w:lang w:eastAsia="ar"/>
              </w:rPr>
              <w:t>آلية</w:t>
            </w:r>
            <w:r w:rsidRPr="00847DBD">
              <w:rPr>
                <w:rFonts w:ascii="Arial" w:hAnsi="Arial"/>
                <w:color w:val="373E49" w:themeColor="accent1"/>
                <w:sz w:val="26"/>
                <w:szCs w:val="26"/>
                <w:rtl/>
                <w:lang w:eastAsia="ar"/>
              </w:rPr>
              <w:t xml:space="preserve"> تسمية الحسابات الفنية. يضمن اصطلاح التسمية إمكانية تمييز الحسابات الفنية بسهولة عن حسابات المستخدمين والمستخدمين ذوي الصلاحيات المهمة.</w:t>
            </w:r>
          </w:p>
        </w:tc>
      </w:tr>
      <w:tr w:rsidR="002F0132" w:rsidRPr="00847DBD" w14:paraId="37CF141B" w14:textId="77777777" w:rsidTr="00847DBD">
        <w:tc>
          <w:tcPr>
            <w:tcW w:w="1854" w:type="dxa"/>
            <w:shd w:val="clear" w:color="auto" w:fill="FFFFFF" w:themeFill="background1"/>
            <w:vAlign w:val="center"/>
          </w:tcPr>
          <w:p w14:paraId="19761319" w14:textId="0BF487BA"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7-4</w:t>
            </w:r>
          </w:p>
        </w:tc>
        <w:tc>
          <w:tcPr>
            <w:tcW w:w="7218" w:type="dxa"/>
            <w:shd w:val="clear" w:color="auto" w:fill="FFFFFF" w:themeFill="background1"/>
          </w:tcPr>
          <w:p w14:paraId="6D7980E2" w14:textId="2C5D2F84" w:rsidR="008D779C" w:rsidRPr="00847DBD" w:rsidRDefault="008D779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يحتوي نموذج الحسابات الفنية على الإعدادات التالية:</w:t>
            </w:r>
          </w:p>
          <w:p w14:paraId="69524FEA" w14:textId="1386B677" w:rsidR="008D779C" w:rsidRPr="00847DBD" w:rsidRDefault="008D779C" w:rsidP="0095077F">
            <w:pPr>
              <w:pStyle w:val="ListParagraph"/>
              <w:numPr>
                <w:ilvl w:val="0"/>
                <w:numId w:val="2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أن تكون غير تفاعلية</w:t>
            </w:r>
          </w:p>
          <w:p w14:paraId="15D0C0EB" w14:textId="12E264CA" w:rsidR="008D779C" w:rsidRPr="00847DBD" w:rsidRDefault="008D779C" w:rsidP="0095077F">
            <w:pPr>
              <w:pStyle w:val="ListParagraph"/>
              <w:numPr>
                <w:ilvl w:val="0"/>
                <w:numId w:val="2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أن تكون لديها كلمة مرور غير منتهية الصلاحية</w:t>
            </w:r>
          </w:p>
          <w:p w14:paraId="23835DA9" w14:textId="322E30BE" w:rsidR="008D779C" w:rsidRPr="00847DBD" w:rsidRDefault="008D779C" w:rsidP="0095077F">
            <w:pPr>
              <w:pStyle w:val="ListParagraph"/>
              <w:numPr>
                <w:ilvl w:val="0"/>
                <w:numId w:val="2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لا تستطيع الوصول إلى أدوات الإنتاجية أو متصفحات الويب أو أدوات التواصل أو التعاون أو الإنترنت أو الخدمات الأخرى.</w:t>
            </w:r>
          </w:p>
          <w:p w14:paraId="0485A2FC" w14:textId="0DF4B804" w:rsidR="008D779C" w:rsidRPr="00847DBD" w:rsidRDefault="008D779C" w:rsidP="0095077F">
            <w:pPr>
              <w:pStyle w:val="ListParagraph"/>
              <w:numPr>
                <w:ilvl w:val="0"/>
                <w:numId w:val="2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lastRenderedPageBreak/>
              <w:t>أن يكون الوصول المطلوب منحه إلى الحساب منطويًا على الحد الأدنى من الصلاحيات والامتيازات/الحد الأدنى من القدرات لأداء المهام الموكلة إليه، على أن يتم ذلك بشكل صريح وتقييمه والموافقة عليه</w:t>
            </w:r>
          </w:p>
          <w:p w14:paraId="15CA4616" w14:textId="634D50D7" w:rsidR="008D779C" w:rsidRPr="00847DBD" w:rsidRDefault="008D779C" w:rsidP="0095077F">
            <w:pPr>
              <w:pStyle w:val="ListParagraph"/>
              <w:numPr>
                <w:ilvl w:val="0"/>
                <w:numId w:val="20"/>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تحديد وحدة الأعمال المسؤولة ومسؤول الحساب</w:t>
            </w:r>
          </w:p>
          <w:p w14:paraId="61C759DB" w14:textId="56845C91" w:rsidR="00242B70" w:rsidRPr="00847DBD" w:rsidRDefault="008D779C" w:rsidP="00847DBD">
            <w:pPr>
              <w:pStyle w:val="ListParagraph"/>
              <w:numPr>
                <w:ilvl w:val="0"/>
                <w:numId w:val="20"/>
              </w:numPr>
              <w:bidi/>
              <w:spacing w:before="120" w:after="120" w:line="276" w:lineRule="auto"/>
              <w:ind w:left="831" w:hanging="471"/>
              <w:jc w:val="both"/>
              <w:rPr>
                <w:rFonts w:ascii="Arial" w:hAnsi="Arial"/>
              </w:rPr>
            </w:pPr>
            <w:r w:rsidRPr="00847DBD">
              <w:rPr>
                <w:rFonts w:ascii="Arial" w:hAnsi="Arial"/>
                <w:color w:val="373E49" w:themeColor="accent1"/>
                <w:sz w:val="26"/>
                <w:szCs w:val="26"/>
                <w:rtl/>
                <w:lang w:eastAsia="ar"/>
              </w:rPr>
              <w:t>تعيين معرفات فريدة للحسابات الفنية وفقًا لاصطلاح التسمية</w:t>
            </w:r>
          </w:p>
        </w:tc>
      </w:tr>
      <w:tr w:rsidR="002F0132" w:rsidRPr="00847DBD" w14:paraId="0C20F16C" w14:textId="77777777" w:rsidTr="00847DBD">
        <w:tc>
          <w:tcPr>
            <w:tcW w:w="1854" w:type="dxa"/>
            <w:shd w:val="clear" w:color="auto" w:fill="FFFFFF" w:themeFill="background1"/>
            <w:vAlign w:val="center"/>
          </w:tcPr>
          <w:p w14:paraId="3EA15AD4" w14:textId="7F21B99E"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7-5</w:t>
            </w:r>
          </w:p>
        </w:tc>
        <w:tc>
          <w:tcPr>
            <w:tcW w:w="7218" w:type="dxa"/>
            <w:shd w:val="clear" w:color="auto" w:fill="FFFFFF" w:themeFill="background1"/>
          </w:tcPr>
          <w:p w14:paraId="577BC518" w14:textId="4E37353A" w:rsidR="008D779C" w:rsidRPr="00847DBD" w:rsidRDefault="008D779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تخصيص حساب فني لشخص مسؤول يتولى مسؤولية ما يلي:</w:t>
            </w:r>
          </w:p>
          <w:p w14:paraId="42450E0C" w14:textId="54B9288F" w:rsidR="008D779C" w:rsidRPr="00847DBD" w:rsidRDefault="008D779C" w:rsidP="0095077F">
            <w:pPr>
              <w:pStyle w:val="ListParagraph"/>
              <w:numPr>
                <w:ilvl w:val="0"/>
                <w:numId w:val="2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طلب إنشاء الهوية والحساب</w:t>
            </w:r>
          </w:p>
          <w:p w14:paraId="6E38C483" w14:textId="3CDDBB1B" w:rsidR="008D779C" w:rsidRPr="00847DBD" w:rsidRDefault="008D779C" w:rsidP="0095077F">
            <w:pPr>
              <w:pStyle w:val="ListParagraph"/>
              <w:numPr>
                <w:ilvl w:val="0"/>
                <w:numId w:val="2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تسجيل الحساب وكلمة المرور في نظام إدارة الصلاحيات المهمة والحساسة</w:t>
            </w:r>
          </w:p>
          <w:p w14:paraId="12D7D3D9" w14:textId="37768AC5" w:rsidR="008D779C" w:rsidRPr="00847DBD" w:rsidRDefault="008D779C" w:rsidP="0095077F">
            <w:pPr>
              <w:pStyle w:val="ListParagraph"/>
              <w:numPr>
                <w:ilvl w:val="0"/>
                <w:numId w:val="2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طلب حقوق الوصول إلى الحساب</w:t>
            </w:r>
          </w:p>
          <w:p w14:paraId="4656E394" w14:textId="2385537D" w:rsidR="008D779C" w:rsidRPr="00847DBD" w:rsidRDefault="008D779C" w:rsidP="0095077F">
            <w:pPr>
              <w:pStyle w:val="ListParagraph"/>
              <w:numPr>
                <w:ilvl w:val="0"/>
                <w:numId w:val="2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مراجعة استخدام الحساب وتصحيح الوصول </w:t>
            </w:r>
            <w:r w:rsidRPr="00847DBD">
              <w:rPr>
                <w:rFonts w:ascii="Arial" w:hAnsi="Arial"/>
                <w:color w:val="373E49" w:themeColor="accent1"/>
                <w:sz w:val="26"/>
                <w:szCs w:val="26"/>
                <w:highlight w:val="cyan"/>
                <w:rtl/>
                <w:lang w:eastAsia="ar"/>
              </w:rPr>
              <w:t>مرة واحدة</w:t>
            </w:r>
            <w:r w:rsidR="003B4B4E" w:rsidRPr="00847DBD">
              <w:rPr>
                <w:rFonts w:ascii="Arial" w:hAnsi="Arial"/>
                <w:color w:val="373E49" w:themeColor="accent1"/>
                <w:sz w:val="26"/>
                <w:szCs w:val="26"/>
                <w:highlight w:val="cyan"/>
                <w:rtl/>
                <w:lang w:eastAsia="ar"/>
              </w:rPr>
              <w:t xml:space="preserve"> سنويًا</w:t>
            </w:r>
            <w:r w:rsidRPr="00847DBD">
              <w:rPr>
                <w:rFonts w:ascii="Arial" w:hAnsi="Arial"/>
                <w:color w:val="373E49" w:themeColor="accent1"/>
                <w:sz w:val="26"/>
                <w:szCs w:val="26"/>
                <w:highlight w:val="cyan"/>
                <w:rtl/>
                <w:lang w:eastAsia="ar"/>
              </w:rPr>
              <w:t xml:space="preserve"> </w:t>
            </w:r>
            <w:r w:rsidRPr="00847DBD">
              <w:rPr>
                <w:rFonts w:ascii="Arial" w:hAnsi="Arial"/>
                <w:color w:val="373E49" w:themeColor="accent1"/>
                <w:sz w:val="26"/>
                <w:szCs w:val="26"/>
                <w:rtl/>
                <w:lang w:eastAsia="ar"/>
              </w:rPr>
              <w:t xml:space="preserve">على الأقل </w:t>
            </w:r>
          </w:p>
          <w:p w14:paraId="07747B48" w14:textId="7C46BC83" w:rsidR="008D779C" w:rsidRPr="00847DBD" w:rsidRDefault="008D779C" w:rsidP="00525651">
            <w:pPr>
              <w:pStyle w:val="ListParagraph"/>
              <w:numPr>
                <w:ilvl w:val="0"/>
                <w:numId w:val="21"/>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طلب إلغاء الحساب عند إزالة الأصل </w:t>
            </w:r>
            <w:r w:rsidR="00525651">
              <w:rPr>
                <w:rFonts w:ascii="Arial" w:hAnsi="Arial" w:hint="cs"/>
                <w:color w:val="373E49" w:themeColor="accent1"/>
                <w:sz w:val="26"/>
                <w:szCs w:val="26"/>
                <w:rtl/>
                <w:lang w:eastAsia="ar"/>
              </w:rPr>
              <w:t>التقني</w:t>
            </w:r>
            <w:bookmarkStart w:id="14" w:name="_GoBack"/>
            <w:bookmarkEnd w:id="14"/>
            <w:r w:rsidRPr="00847DBD">
              <w:rPr>
                <w:rFonts w:ascii="Arial" w:hAnsi="Arial"/>
                <w:color w:val="373E49" w:themeColor="accent1"/>
                <w:sz w:val="26"/>
                <w:szCs w:val="26"/>
                <w:rtl/>
                <w:lang w:eastAsia="ar"/>
              </w:rPr>
              <w:t xml:space="preserve"> من الشبكة </w:t>
            </w:r>
            <w:r w:rsidRPr="00847DBD">
              <w:rPr>
                <w:rFonts w:ascii="Arial" w:hAnsi="Arial"/>
                <w:color w:val="373E49" w:themeColor="accent1"/>
                <w:sz w:val="26"/>
                <w:szCs w:val="26"/>
              </w:rPr>
              <w:tab/>
            </w:r>
          </w:p>
          <w:p w14:paraId="4F2651E7" w14:textId="33E31E82" w:rsidR="00242B70" w:rsidRPr="00847DBD" w:rsidRDefault="00242B70" w:rsidP="00242B70">
            <w:pPr>
              <w:pStyle w:val="ListParagraph"/>
              <w:spacing w:before="120" w:after="120" w:line="276" w:lineRule="auto"/>
              <w:ind w:left="968" w:hanging="360"/>
              <w:jc w:val="left"/>
              <w:rPr>
                <w:rFonts w:ascii="Arial" w:hAnsi="Arial"/>
                <w:color w:val="373E49" w:themeColor="accent1"/>
                <w:sz w:val="26"/>
                <w:szCs w:val="26"/>
              </w:rPr>
            </w:pPr>
          </w:p>
        </w:tc>
      </w:tr>
      <w:tr w:rsidR="002F0132" w:rsidRPr="00847DBD" w14:paraId="6C9C99C7" w14:textId="77777777" w:rsidTr="00847DBD">
        <w:tc>
          <w:tcPr>
            <w:tcW w:w="1854" w:type="dxa"/>
            <w:shd w:val="clear" w:color="auto" w:fill="FFFFFF" w:themeFill="background1"/>
            <w:vAlign w:val="center"/>
          </w:tcPr>
          <w:p w14:paraId="764C696C" w14:textId="352622D1"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7-6</w:t>
            </w:r>
          </w:p>
        </w:tc>
        <w:tc>
          <w:tcPr>
            <w:tcW w:w="7218" w:type="dxa"/>
            <w:shd w:val="clear" w:color="auto" w:fill="FFFFFF" w:themeFill="background1"/>
          </w:tcPr>
          <w:p w14:paraId="6C755722" w14:textId="7CF6D2B6"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توثيق امتيازات الوصول المخصصة للحسابات الفنية.</w:t>
            </w:r>
          </w:p>
        </w:tc>
      </w:tr>
      <w:tr w:rsidR="002F0132" w:rsidRPr="00847DBD" w14:paraId="2BA40FF6" w14:textId="77777777" w:rsidTr="00847DBD">
        <w:tc>
          <w:tcPr>
            <w:tcW w:w="1854" w:type="dxa"/>
            <w:shd w:val="clear" w:color="auto" w:fill="FFFFFF" w:themeFill="background1"/>
            <w:vAlign w:val="center"/>
          </w:tcPr>
          <w:p w14:paraId="32547C56" w14:textId="297D3E2B"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7-7</w:t>
            </w:r>
          </w:p>
        </w:tc>
        <w:tc>
          <w:tcPr>
            <w:tcW w:w="7218" w:type="dxa"/>
            <w:shd w:val="clear" w:color="auto" w:fill="FFFFFF" w:themeFill="background1"/>
          </w:tcPr>
          <w:p w14:paraId="6E32BDB1" w14:textId="316494B4"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الموافقة على صلاحيات وامتيازات الوصول المخصصة من قبل مدير مناسب وقد تخضع لضوابط إضافية.</w:t>
            </w:r>
          </w:p>
        </w:tc>
      </w:tr>
      <w:tr w:rsidR="002F0132" w:rsidRPr="00847DBD" w14:paraId="16FBC6F2" w14:textId="77777777" w:rsidTr="00847DBD">
        <w:tc>
          <w:tcPr>
            <w:tcW w:w="1854" w:type="dxa"/>
            <w:shd w:val="clear" w:color="auto" w:fill="FFFFFF" w:themeFill="background1"/>
            <w:vAlign w:val="center"/>
          </w:tcPr>
          <w:p w14:paraId="06AF44DA" w14:textId="0CE7C4DB"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7-8</w:t>
            </w:r>
          </w:p>
        </w:tc>
        <w:tc>
          <w:tcPr>
            <w:tcW w:w="7218" w:type="dxa"/>
            <w:shd w:val="clear" w:color="auto" w:fill="FFFFFF" w:themeFill="background1"/>
          </w:tcPr>
          <w:p w14:paraId="0CF10FE7" w14:textId="30D1B9A2"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تسجيل استخدام الحسابات الفنية.</w:t>
            </w:r>
          </w:p>
        </w:tc>
      </w:tr>
      <w:tr w:rsidR="002F0132" w:rsidRPr="00847DBD" w14:paraId="759CB12A" w14:textId="77777777" w:rsidTr="00847DBD">
        <w:tc>
          <w:tcPr>
            <w:tcW w:w="1854" w:type="dxa"/>
            <w:shd w:val="clear" w:color="auto" w:fill="FFFFFF" w:themeFill="background1"/>
            <w:vAlign w:val="center"/>
          </w:tcPr>
          <w:p w14:paraId="14D76154" w14:textId="6ED4584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7-9</w:t>
            </w:r>
          </w:p>
        </w:tc>
        <w:tc>
          <w:tcPr>
            <w:tcW w:w="7218" w:type="dxa"/>
            <w:shd w:val="clear" w:color="auto" w:fill="FFFFFF" w:themeFill="background1"/>
          </w:tcPr>
          <w:p w14:paraId="25BD98D4" w14:textId="4FEC4DBC"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تخزين بيانات سجل حسابات المستخدمين ذوي الصلاحيات المهمة والحساسة في مكان آمن، على أن يقتصر الوصول إليها على الموظفين المصرح لهم، باستخدام ضوابط الوصول المادية والمنطقية.</w:t>
            </w:r>
          </w:p>
        </w:tc>
      </w:tr>
      <w:tr w:rsidR="002F0132" w:rsidRPr="00847DBD" w14:paraId="09AACFC3" w14:textId="77777777" w:rsidTr="00847DBD">
        <w:tc>
          <w:tcPr>
            <w:tcW w:w="1854" w:type="dxa"/>
            <w:shd w:val="clear" w:color="auto" w:fill="FFFFFF" w:themeFill="background1"/>
            <w:vAlign w:val="center"/>
          </w:tcPr>
          <w:p w14:paraId="17458249" w14:textId="1F432B84"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7-10</w:t>
            </w:r>
          </w:p>
        </w:tc>
        <w:tc>
          <w:tcPr>
            <w:tcW w:w="7218" w:type="dxa"/>
            <w:shd w:val="clear" w:color="auto" w:fill="FFFFFF" w:themeFill="background1"/>
          </w:tcPr>
          <w:p w14:paraId="60A3DEE5" w14:textId="0212DEA9"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الاحتفاظ ببيانات السجل الخاصة بالحسابات التقنية وفقًا لمعايير/إجراءات الاحتفاظ.</w:t>
            </w:r>
          </w:p>
        </w:tc>
      </w:tr>
      <w:tr w:rsidR="002F0132" w:rsidRPr="00847DBD" w14:paraId="47E5D554" w14:textId="77777777" w:rsidTr="00847DBD">
        <w:tc>
          <w:tcPr>
            <w:tcW w:w="1854" w:type="dxa"/>
            <w:shd w:val="clear" w:color="auto" w:fill="FFFFFF" w:themeFill="background1"/>
            <w:vAlign w:val="center"/>
          </w:tcPr>
          <w:p w14:paraId="05E8A079" w14:textId="2857C301"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7-11</w:t>
            </w:r>
          </w:p>
        </w:tc>
        <w:tc>
          <w:tcPr>
            <w:tcW w:w="7218" w:type="dxa"/>
            <w:shd w:val="clear" w:color="auto" w:fill="FFFFFF" w:themeFill="background1"/>
          </w:tcPr>
          <w:p w14:paraId="4860E2B3" w14:textId="3AAB6008"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وحدة الأعمال ومسؤول الحساب مراجعة الحسابات الفنية </w:t>
            </w: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 للتأكد من أن نشاط الحساب الفني والوصول إليه (إعادة التصديق) مناسب وساري. يمكن استخدام بيانات السجل التي تم جمعها في هذه المراجعة.</w:t>
            </w:r>
          </w:p>
        </w:tc>
      </w:tr>
      <w:tr w:rsidR="002F0132" w:rsidRPr="00847DBD" w14:paraId="491C8979" w14:textId="77777777" w:rsidTr="00847DBD">
        <w:tc>
          <w:tcPr>
            <w:tcW w:w="1854" w:type="dxa"/>
            <w:shd w:val="clear" w:color="auto" w:fill="FFFFFF" w:themeFill="background1"/>
            <w:vAlign w:val="center"/>
          </w:tcPr>
          <w:p w14:paraId="0E8A0513" w14:textId="2A3CC7C9"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7-12</w:t>
            </w:r>
          </w:p>
        </w:tc>
        <w:tc>
          <w:tcPr>
            <w:tcW w:w="7218" w:type="dxa"/>
            <w:shd w:val="clear" w:color="auto" w:fill="FFFFFF" w:themeFill="background1"/>
          </w:tcPr>
          <w:p w14:paraId="5FF15A28" w14:textId="3C57F5BD"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وحدة الأعمال ومسؤول الحساب تأكيد الحسابات الفنية أو تغييرها أو إلغائها </w:t>
            </w:r>
            <w:r w:rsidRPr="00847DBD">
              <w:rPr>
                <w:rFonts w:ascii="Arial" w:hAnsi="Arial"/>
                <w:color w:val="373E49" w:themeColor="accent1"/>
                <w:sz w:val="26"/>
                <w:szCs w:val="26"/>
                <w:highlight w:val="cyan"/>
                <w:rtl/>
                <w:lang w:eastAsia="ar"/>
              </w:rPr>
              <w:t>مرة واحدة سنويًا</w:t>
            </w:r>
            <w:r w:rsidR="009D423F" w:rsidRPr="00847DBD">
              <w:rPr>
                <w:rFonts w:ascii="Arial" w:hAnsi="Arial"/>
                <w:color w:val="373E49" w:themeColor="accent1"/>
                <w:sz w:val="26"/>
                <w:szCs w:val="26"/>
                <w:rtl/>
                <w:lang w:eastAsia="ar"/>
              </w:rPr>
              <w:t xml:space="preserve"> </w:t>
            </w:r>
            <w:r w:rsidRPr="00847DBD">
              <w:rPr>
                <w:rFonts w:ascii="Arial" w:hAnsi="Arial"/>
                <w:color w:val="373E49" w:themeColor="accent1"/>
                <w:sz w:val="26"/>
                <w:szCs w:val="26"/>
                <w:rtl/>
                <w:lang w:eastAsia="ar"/>
              </w:rPr>
              <w:t>على الأقل. يمكن استخدام بيانات السجل التي تم جمعها في هذه المراجعة.</w:t>
            </w:r>
          </w:p>
        </w:tc>
      </w:tr>
      <w:tr w:rsidR="002F0132" w:rsidRPr="00847DBD" w14:paraId="2EDBDC57" w14:textId="77777777" w:rsidTr="00266DE6">
        <w:trPr>
          <w:trHeight w:val="1925"/>
        </w:trPr>
        <w:tc>
          <w:tcPr>
            <w:tcW w:w="1854" w:type="dxa"/>
            <w:shd w:val="clear" w:color="auto" w:fill="FFFFFF" w:themeFill="background1"/>
            <w:vAlign w:val="center"/>
          </w:tcPr>
          <w:p w14:paraId="20B0375C" w14:textId="5CD3B329" w:rsidR="00DF781F"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7-13</w:t>
            </w:r>
          </w:p>
        </w:tc>
        <w:tc>
          <w:tcPr>
            <w:tcW w:w="7218" w:type="dxa"/>
            <w:shd w:val="clear" w:color="auto" w:fill="FFFFFF" w:themeFill="background1"/>
          </w:tcPr>
          <w:p w14:paraId="23487C78" w14:textId="72E28A3A" w:rsidR="00242B70" w:rsidRPr="00847DBD" w:rsidRDefault="00DF781F" w:rsidP="009960AE">
            <w:pPr>
              <w:bidi/>
              <w:spacing w:before="120" w:after="120" w:line="276" w:lineRule="auto"/>
              <w:jc w:val="both"/>
              <w:rPr>
                <w:rFonts w:ascii="Arial" w:hAnsi="Arial"/>
                <w:color w:val="373E49" w:themeColor="accent1"/>
                <w:sz w:val="26"/>
                <w:szCs w:val="26"/>
                <w:lang w:eastAsia="ar"/>
              </w:rPr>
            </w:pPr>
            <w:r w:rsidRPr="00847DBD">
              <w:rPr>
                <w:rFonts w:ascii="Arial" w:hAnsi="Arial"/>
                <w:color w:val="373E49" w:themeColor="accent1"/>
                <w:sz w:val="26"/>
                <w:szCs w:val="26"/>
                <w:rtl/>
                <w:lang w:eastAsia="ar"/>
              </w:rPr>
              <w:t xml:space="preserve">أن يقتصر استخدام كلمات المرور </w:t>
            </w:r>
            <w:r w:rsidR="009960AE">
              <w:rPr>
                <w:rFonts w:ascii="Arial" w:hAnsi="Arial" w:hint="cs"/>
                <w:color w:val="373E49" w:themeColor="accent1"/>
                <w:sz w:val="26"/>
                <w:szCs w:val="26"/>
                <w:rtl/>
                <w:lang w:eastAsia="ar"/>
              </w:rPr>
              <w:t>الثابتة</w:t>
            </w:r>
            <w:r w:rsidRPr="00847DBD">
              <w:rPr>
                <w:rFonts w:ascii="Arial" w:hAnsi="Arial"/>
                <w:color w:val="373E49" w:themeColor="accent1"/>
                <w:sz w:val="26"/>
                <w:szCs w:val="26"/>
                <w:rtl/>
                <w:lang w:eastAsia="ar"/>
              </w:rPr>
              <w:t xml:space="preserve"> على المسؤولين المعنيين فقط عند الضرورة للأغراض غير التفاعلية، وكذلك لاستعادة الأنظمة المختلفة بما في ذلك على سبيل المثال لا الحصر أجهزة الشبكة وأجهزة الشبكة اللاسلكية التي تم فصلها عن الشبكة.</w:t>
            </w:r>
          </w:p>
        </w:tc>
      </w:tr>
      <w:tr w:rsidR="002F0132" w:rsidRPr="00847DBD" w14:paraId="1D60A009" w14:textId="77777777" w:rsidTr="00847DBD">
        <w:tc>
          <w:tcPr>
            <w:tcW w:w="1854" w:type="dxa"/>
            <w:shd w:val="clear" w:color="auto" w:fill="373E49" w:themeFill="accent1"/>
            <w:vAlign w:val="center"/>
          </w:tcPr>
          <w:p w14:paraId="0D88B82A" w14:textId="44D5D830" w:rsidR="008D779C" w:rsidRPr="00847DBD" w:rsidRDefault="008D779C" w:rsidP="00E503F2">
            <w:pPr>
              <w:bidi/>
              <w:spacing w:before="120" w:after="120" w:line="276" w:lineRule="auto"/>
              <w:rPr>
                <w:rFonts w:ascii="Arial" w:hAnsi="Arial"/>
                <w:color w:val="FFFFFF" w:themeColor="background1"/>
                <w:sz w:val="26"/>
                <w:szCs w:val="26"/>
              </w:rPr>
            </w:pPr>
            <w:r w:rsidRPr="00847DBD">
              <w:rPr>
                <w:rFonts w:ascii="Arial" w:hAnsi="Arial"/>
                <w:color w:val="FFFFFF" w:themeColor="background1"/>
                <w:sz w:val="26"/>
                <w:szCs w:val="26"/>
                <w:rtl/>
                <w:lang w:eastAsia="ar"/>
              </w:rPr>
              <w:lastRenderedPageBreak/>
              <w:t>8</w:t>
            </w:r>
          </w:p>
        </w:tc>
        <w:tc>
          <w:tcPr>
            <w:tcW w:w="7218" w:type="dxa"/>
            <w:shd w:val="clear" w:color="auto" w:fill="373E49" w:themeFill="accent1"/>
          </w:tcPr>
          <w:p w14:paraId="510DE6EB" w14:textId="6B9A96FC" w:rsidR="008D779C" w:rsidRPr="00847DBD" w:rsidRDefault="008D779C" w:rsidP="008D779C">
            <w:pPr>
              <w:bidi/>
              <w:spacing w:before="120" w:after="120" w:line="276" w:lineRule="auto"/>
              <w:jc w:val="left"/>
              <w:rPr>
                <w:rFonts w:ascii="Arial" w:hAnsi="Arial"/>
                <w:color w:val="FFFFFF" w:themeColor="background1"/>
                <w:sz w:val="26"/>
                <w:szCs w:val="26"/>
              </w:rPr>
            </w:pPr>
            <w:r w:rsidRPr="00847DBD">
              <w:rPr>
                <w:rFonts w:ascii="Arial" w:hAnsi="Arial"/>
                <w:color w:val="FFFFFF" w:themeColor="background1"/>
                <w:sz w:val="26"/>
                <w:szCs w:val="26"/>
                <w:rtl/>
                <w:lang w:eastAsia="ar"/>
              </w:rPr>
              <w:t>إدارة الوصول عن بُعد</w:t>
            </w:r>
            <w:r w:rsidR="00242B70" w:rsidRPr="00847DBD">
              <w:rPr>
                <w:rFonts w:ascii="Arial" w:hAnsi="Arial"/>
                <w:color w:val="FFFFFF" w:themeColor="background1"/>
                <w:sz w:val="26"/>
                <w:szCs w:val="26"/>
                <w:rtl/>
                <w:lang w:eastAsia="ar"/>
              </w:rPr>
              <w:t xml:space="preserve"> </w:t>
            </w:r>
            <w:r w:rsidR="003B4B4E" w:rsidRPr="00847DBD">
              <w:rPr>
                <w:rFonts w:ascii="Arial" w:hAnsi="Arial"/>
                <w:color w:val="FFFFFF" w:themeColor="background1"/>
                <w:sz w:val="26"/>
                <w:szCs w:val="26"/>
                <w:rtl/>
                <w:lang w:eastAsia="ar"/>
              </w:rPr>
              <w:t>(</w:t>
            </w:r>
            <w:r w:rsidR="00242B70" w:rsidRPr="00847DBD">
              <w:rPr>
                <w:rFonts w:ascii="Arial" w:hAnsi="Arial"/>
                <w:color w:val="FFFFFF" w:themeColor="background1"/>
                <w:sz w:val="26"/>
                <w:szCs w:val="26"/>
                <w:lang w:eastAsia="ar"/>
              </w:rPr>
              <w:t>Remote access management</w:t>
            </w:r>
            <w:r w:rsidR="003B4B4E" w:rsidRPr="00847DBD">
              <w:rPr>
                <w:rFonts w:ascii="Arial" w:hAnsi="Arial"/>
                <w:color w:val="FFFFFF" w:themeColor="background1"/>
                <w:sz w:val="26"/>
                <w:szCs w:val="26"/>
                <w:rtl/>
                <w:lang w:eastAsia="ar"/>
              </w:rPr>
              <w:t>)</w:t>
            </w:r>
          </w:p>
        </w:tc>
      </w:tr>
      <w:tr w:rsidR="002F0132" w:rsidRPr="00847DBD" w14:paraId="4B3BF9E3" w14:textId="77777777" w:rsidTr="00847DBD">
        <w:tc>
          <w:tcPr>
            <w:tcW w:w="1854" w:type="dxa"/>
            <w:shd w:val="clear" w:color="auto" w:fill="D3D7DE" w:themeFill="accent1" w:themeFillTint="33"/>
            <w:vAlign w:val="center"/>
          </w:tcPr>
          <w:p w14:paraId="1EE84ADE" w14:textId="77777777" w:rsidR="008D779C" w:rsidRPr="00847DBD" w:rsidRDefault="008D779C"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508CF912" w14:textId="5EFDEE23" w:rsidR="008D779C" w:rsidRPr="00847DBD" w:rsidRDefault="008D779C"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 xml:space="preserve">توفير الوصول الآمن عن بُعد إلى شبكات </w:t>
            </w:r>
            <w:r w:rsidRPr="00847DBD">
              <w:rPr>
                <w:rFonts w:ascii="Arial" w:hAnsi="Arial" w:cs="Arial"/>
                <w:color w:val="373E49" w:themeColor="accent1"/>
                <w:sz w:val="26"/>
                <w:szCs w:val="26"/>
                <w:highlight w:val="cyan"/>
                <w:rtl/>
                <w:lang w:eastAsia="ar"/>
              </w:rPr>
              <w:t>&lt;اسم الجهة&gt;</w:t>
            </w:r>
          </w:p>
        </w:tc>
      </w:tr>
      <w:tr w:rsidR="002F0132" w:rsidRPr="00847DBD" w14:paraId="440AD240" w14:textId="77777777" w:rsidTr="00847DBD">
        <w:tc>
          <w:tcPr>
            <w:tcW w:w="1854" w:type="dxa"/>
            <w:shd w:val="clear" w:color="auto" w:fill="D3D7DE" w:themeFill="accent1" w:themeFillTint="33"/>
            <w:vAlign w:val="center"/>
          </w:tcPr>
          <w:p w14:paraId="3A30347F" w14:textId="1995DC4F" w:rsidR="001777F5" w:rsidRPr="00847DBD" w:rsidRDefault="001777F5" w:rsidP="00E503F2">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665ACA2B" w14:textId="37412278" w:rsidR="001777F5" w:rsidRPr="00847DBD" w:rsidRDefault="007F4D77" w:rsidP="003A319F">
            <w:pPr>
              <w:pStyle w:val="Default"/>
              <w:bidi/>
              <w:jc w:val="both"/>
              <w:rPr>
                <w:rFonts w:ascii="Arial" w:hAnsi="Arial" w:cs="Arial"/>
                <w:color w:val="373E49" w:themeColor="accent1"/>
                <w:sz w:val="26"/>
                <w:szCs w:val="26"/>
              </w:rPr>
            </w:pPr>
            <w:r w:rsidRPr="00847DBD">
              <w:rPr>
                <w:rFonts w:ascii="Arial" w:hAnsi="Arial" w:cs="Arial"/>
                <w:color w:val="373E49" w:themeColor="accent1"/>
                <w:sz w:val="26"/>
                <w:szCs w:val="26"/>
                <w:rtl/>
                <w:lang w:eastAsia="ar"/>
              </w:rPr>
              <w:t xml:space="preserve">قد يؤدي الوصول غير الآمن عن بعد </w:t>
            </w:r>
            <w:r w:rsidR="003B4B4E" w:rsidRPr="00847DBD">
              <w:rPr>
                <w:rFonts w:ascii="Arial" w:hAnsi="Arial" w:cs="Arial"/>
                <w:color w:val="373E49" w:themeColor="accent1"/>
                <w:sz w:val="26"/>
                <w:szCs w:val="26"/>
                <w:rtl/>
                <w:lang w:eastAsia="ar"/>
              </w:rPr>
              <w:t xml:space="preserve">إلى </w:t>
            </w:r>
            <w:r w:rsidR="00A120C9" w:rsidRPr="00847DBD">
              <w:rPr>
                <w:rFonts w:ascii="Arial" w:hAnsi="Arial" w:cs="Arial"/>
                <w:color w:val="373E49" w:themeColor="accent1"/>
                <w:sz w:val="26"/>
                <w:szCs w:val="26"/>
                <w:rtl/>
                <w:lang w:eastAsia="ar"/>
              </w:rPr>
              <w:t>الإفصاح</w:t>
            </w:r>
            <w:r w:rsidR="003B4B4E" w:rsidRPr="00847DBD">
              <w:rPr>
                <w:rFonts w:ascii="Arial" w:hAnsi="Arial" w:cs="Arial"/>
                <w:color w:val="373E49" w:themeColor="accent1"/>
                <w:sz w:val="26"/>
                <w:szCs w:val="26"/>
                <w:rtl/>
                <w:lang w:eastAsia="ar"/>
              </w:rPr>
              <w:t xml:space="preserve"> عن</w:t>
            </w:r>
            <w:r w:rsidRPr="00847DBD">
              <w:rPr>
                <w:rFonts w:ascii="Arial" w:hAnsi="Arial" w:cs="Arial"/>
                <w:color w:val="373E49" w:themeColor="accent1"/>
                <w:sz w:val="26"/>
                <w:szCs w:val="26"/>
                <w:rtl/>
                <w:lang w:eastAsia="ar"/>
              </w:rPr>
              <w:t xml:space="preserve"> أنظمة وبيانات ومعلومات</w:t>
            </w:r>
            <w:r w:rsidR="003B4B4E" w:rsidRPr="00847DBD">
              <w:rPr>
                <w:rFonts w:ascii="Arial" w:hAnsi="Arial" w:cs="Arial"/>
                <w:color w:val="373E49" w:themeColor="accent1"/>
                <w:sz w:val="26"/>
                <w:szCs w:val="26"/>
                <w:rtl/>
                <w:lang w:eastAsia="ar"/>
              </w:rPr>
              <w:t xml:space="preserve"> </w:t>
            </w:r>
            <w:r w:rsidR="003B4B4E"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 xml:space="preserve"> </w:t>
            </w:r>
            <w:r w:rsidR="003B4B4E" w:rsidRPr="00847DBD">
              <w:rPr>
                <w:rFonts w:ascii="Arial" w:hAnsi="Arial" w:cs="Arial"/>
                <w:color w:val="373E49" w:themeColor="accent1"/>
                <w:sz w:val="26"/>
                <w:szCs w:val="26"/>
                <w:rtl/>
                <w:lang w:eastAsia="ar"/>
              </w:rPr>
              <w:t>على</w:t>
            </w:r>
            <w:r w:rsidRPr="00847DBD">
              <w:rPr>
                <w:rFonts w:ascii="Arial" w:hAnsi="Arial" w:cs="Arial"/>
                <w:color w:val="373E49" w:themeColor="accent1"/>
                <w:sz w:val="26"/>
                <w:szCs w:val="26"/>
                <w:rtl/>
                <w:lang w:eastAsia="ar"/>
              </w:rPr>
              <w:t xml:space="preserve"> الإنترنت و</w:t>
            </w:r>
            <w:r w:rsidR="003B4B4E" w:rsidRPr="00847DBD">
              <w:rPr>
                <w:rFonts w:ascii="Arial" w:hAnsi="Arial" w:cs="Arial"/>
                <w:color w:val="373E49" w:themeColor="accent1"/>
                <w:sz w:val="26"/>
                <w:szCs w:val="26"/>
                <w:rtl/>
                <w:lang w:eastAsia="ar"/>
              </w:rPr>
              <w:t>ل</w:t>
            </w:r>
            <w:r w:rsidRPr="00847DBD">
              <w:rPr>
                <w:rFonts w:ascii="Arial" w:hAnsi="Arial" w:cs="Arial"/>
                <w:color w:val="373E49" w:themeColor="accent1"/>
                <w:sz w:val="26"/>
                <w:szCs w:val="26"/>
                <w:rtl/>
                <w:lang w:eastAsia="ar"/>
              </w:rPr>
              <w:t>لمستخدمين غير المصرح لهم</w:t>
            </w:r>
            <w:r w:rsidR="003B4B4E" w:rsidRPr="00847DBD">
              <w:rPr>
                <w:rFonts w:ascii="Arial" w:hAnsi="Arial" w:cs="Arial"/>
                <w:color w:val="373E49" w:themeColor="accent1"/>
                <w:sz w:val="26"/>
                <w:szCs w:val="26"/>
                <w:rtl/>
                <w:lang w:eastAsia="ar"/>
              </w:rPr>
              <w:t xml:space="preserve"> بالوصول للأنظمة والمعلومات والبيانات.</w:t>
            </w:r>
          </w:p>
        </w:tc>
      </w:tr>
      <w:tr w:rsidR="002F0132" w:rsidRPr="00847DBD" w14:paraId="0DD3E1F9" w14:textId="77777777" w:rsidTr="00847DBD">
        <w:tc>
          <w:tcPr>
            <w:tcW w:w="9072" w:type="dxa"/>
            <w:gridSpan w:val="2"/>
            <w:shd w:val="clear" w:color="auto" w:fill="F2F2F2" w:themeFill="background2"/>
            <w:vAlign w:val="center"/>
          </w:tcPr>
          <w:p w14:paraId="56EE44D7" w14:textId="77777777" w:rsidR="008D779C" w:rsidRPr="00847DBD" w:rsidRDefault="008D779C" w:rsidP="008D779C">
            <w:pPr>
              <w:bidi/>
              <w:spacing w:before="120" w:after="120" w:line="276" w:lineRule="auto"/>
              <w:jc w:val="left"/>
              <w:rPr>
                <w:rFonts w:ascii="Arial" w:hAnsi="Arial"/>
                <w:color w:val="373E49" w:themeColor="accent1"/>
                <w:sz w:val="26"/>
                <w:szCs w:val="26"/>
              </w:rPr>
            </w:pPr>
            <w:r w:rsidRPr="00847DBD">
              <w:rPr>
                <w:rFonts w:ascii="Arial" w:hAnsi="Arial"/>
                <w:color w:val="373E49" w:themeColor="accent1"/>
                <w:sz w:val="26"/>
                <w:szCs w:val="26"/>
                <w:rtl/>
                <w:lang w:eastAsia="ar"/>
              </w:rPr>
              <w:t>الإجراءات المطلوبة</w:t>
            </w:r>
          </w:p>
        </w:tc>
      </w:tr>
      <w:tr w:rsidR="002F0132" w:rsidRPr="00847DBD" w14:paraId="5DE85529" w14:textId="77777777" w:rsidTr="00847DBD">
        <w:tc>
          <w:tcPr>
            <w:tcW w:w="1854" w:type="dxa"/>
            <w:shd w:val="clear" w:color="auto" w:fill="FFFFFF" w:themeFill="background1"/>
            <w:vAlign w:val="center"/>
          </w:tcPr>
          <w:p w14:paraId="1490B639" w14:textId="1DF95C51"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8-1</w:t>
            </w:r>
          </w:p>
        </w:tc>
        <w:tc>
          <w:tcPr>
            <w:tcW w:w="7218" w:type="dxa"/>
            <w:shd w:val="clear" w:color="auto" w:fill="FFFFFF" w:themeFill="background1"/>
          </w:tcPr>
          <w:p w14:paraId="0EAB54FE" w14:textId="057AF319"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تعيين مسؤول عن العملية لتحديد عملية الوصول عن بعد إلى شبكة </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 xml:space="preserve"> بالنسبة للموظفين والأطراف الخارجية المصرح له</w:t>
            </w:r>
            <w:r w:rsidR="003B4B4E" w:rsidRPr="00847DBD">
              <w:rPr>
                <w:rFonts w:ascii="Arial" w:hAnsi="Arial"/>
                <w:color w:val="373E49" w:themeColor="accent1"/>
                <w:sz w:val="26"/>
                <w:szCs w:val="26"/>
                <w:rtl/>
                <w:lang w:eastAsia="ar"/>
              </w:rPr>
              <w:t>م</w:t>
            </w:r>
            <w:r w:rsidRPr="00847DBD">
              <w:rPr>
                <w:rFonts w:ascii="Arial" w:hAnsi="Arial"/>
                <w:color w:val="373E49" w:themeColor="accent1"/>
                <w:sz w:val="26"/>
                <w:szCs w:val="26"/>
                <w:rtl/>
                <w:lang w:eastAsia="ar"/>
              </w:rPr>
              <w:t>.</w:t>
            </w:r>
          </w:p>
        </w:tc>
      </w:tr>
      <w:tr w:rsidR="002F0132" w:rsidRPr="00847DBD" w14:paraId="1560B6A6" w14:textId="77777777" w:rsidTr="00847DBD">
        <w:tc>
          <w:tcPr>
            <w:tcW w:w="1854" w:type="dxa"/>
            <w:shd w:val="clear" w:color="auto" w:fill="FFFFFF" w:themeFill="background1"/>
            <w:vAlign w:val="center"/>
          </w:tcPr>
          <w:p w14:paraId="3517EB46" w14:textId="17CCA7CB"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8-2</w:t>
            </w:r>
          </w:p>
        </w:tc>
        <w:tc>
          <w:tcPr>
            <w:tcW w:w="7218" w:type="dxa"/>
            <w:shd w:val="clear" w:color="auto" w:fill="FFFFFF" w:themeFill="background1"/>
          </w:tcPr>
          <w:p w14:paraId="71A9AD0D" w14:textId="635F370B"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تحديد وتوثيق عملية الوصول عن بعد إلى شبكة </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w:t>
            </w:r>
          </w:p>
        </w:tc>
      </w:tr>
      <w:tr w:rsidR="002F0132" w:rsidRPr="00847DBD" w14:paraId="08B8879D" w14:textId="77777777" w:rsidTr="00847DBD">
        <w:tc>
          <w:tcPr>
            <w:tcW w:w="1854" w:type="dxa"/>
            <w:shd w:val="clear" w:color="auto" w:fill="FFFFFF" w:themeFill="background1"/>
            <w:vAlign w:val="center"/>
          </w:tcPr>
          <w:p w14:paraId="62EF921F" w14:textId="708D6B29"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8-3</w:t>
            </w:r>
          </w:p>
        </w:tc>
        <w:tc>
          <w:tcPr>
            <w:tcW w:w="7218" w:type="dxa"/>
            <w:shd w:val="clear" w:color="auto" w:fill="FFFFFF" w:themeFill="background1"/>
          </w:tcPr>
          <w:p w14:paraId="4D73E823" w14:textId="7FE32E70" w:rsidR="008D779C" w:rsidRPr="00847DBD" w:rsidRDefault="008D779C" w:rsidP="003A319F">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أن تتضمن العملية المتطلبات التالية كحد أدنى:</w:t>
            </w:r>
          </w:p>
          <w:p w14:paraId="729D783A" w14:textId="4782C3C9"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أنواع الأجهزة المسموح باستخدامها للوصول عن بعد</w:t>
            </w:r>
          </w:p>
          <w:p w14:paraId="1E1A5065" w14:textId="1366EDFA"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تقديم طلب الوصول عن بعد (أو تغيير هذا الوصول)</w:t>
            </w:r>
          </w:p>
          <w:p w14:paraId="2FE27A83" w14:textId="1894E49E" w:rsidR="00373D0B" w:rsidRPr="00847DBD" w:rsidRDefault="00373D0B"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تقييم مخاطر الوصول المطلوبة عن بعد</w:t>
            </w:r>
          </w:p>
          <w:p w14:paraId="4BD88F8B" w14:textId="1669E1F8" w:rsidR="001F3D2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طلب الوصول عن بعد (مثل: الموظفين، المدير المباشر)</w:t>
            </w:r>
          </w:p>
          <w:p w14:paraId="55F1CE30" w14:textId="4E07B651"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مَن يمكنه الموافقة على منح حق الوصول عن بعد (مثل: المدير المباشر)</w:t>
            </w:r>
          </w:p>
          <w:p w14:paraId="387FF129" w14:textId="708B76B4"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w:t>
            </w:r>
            <w:r w:rsidR="00DB5E0D" w:rsidRPr="00847DBD">
              <w:rPr>
                <w:rFonts w:ascii="Arial" w:hAnsi="Arial"/>
                <w:color w:val="373E49" w:themeColor="accent1"/>
                <w:sz w:val="26"/>
                <w:szCs w:val="26"/>
                <w:rtl/>
                <w:lang w:eastAsia="ar"/>
              </w:rPr>
              <w:t>ية ربط</w:t>
            </w:r>
            <w:r w:rsidRPr="00847DBD">
              <w:rPr>
                <w:rFonts w:ascii="Arial" w:hAnsi="Arial"/>
                <w:color w:val="373E49" w:themeColor="accent1"/>
                <w:sz w:val="26"/>
                <w:szCs w:val="26"/>
                <w:rtl/>
                <w:lang w:eastAsia="ar"/>
              </w:rPr>
              <w:t xml:space="preserve"> حقوق الوصول بمستخدم الوصول عن بعد</w:t>
            </w:r>
          </w:p>
          <w:p w14:paraId="1F53970D" w14:textId="661C88C8"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إصدار حساب الوصول عن بعد والبرامج المرتبطة به</w:t>
            </w:r>
          </w:p>
          <w:p w14:paraId="64D68970" w14:textId="3155D9FE"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w:t>
            </w:r>
            <w:r w:rsidR="00DB5E0D" w:rsidRPr="00847DBD">
              <w:rPr>
                <w:rFonts w:ascii="Arial" w:hAnsi="Arial"/>
                <w:color w:val="373E49" w:themeColor="accent1"/>
                <w:sz w:val="26"/>
                <w:szCs w:val="26"/>
                <w:rtl/>
                <w:lang w:eastAsia="ar"/>
              </w:rPr>
              <w:t>ية</w:t>
            </w:r>
            <w:r w:rsidRPr="00847DBD">
              <w:rPr>
                <w:rFonts w:ascii="Arial" w:hAnsi="Arial"/>
                <w:color w:val="373E49" w:themeColor="accent1"/>
                <w:sz w:val="26"/>
                <w:szCs w:val="26"/>
                <w:rtl/>
                <w:lang w:eastAsia="ar"/>
              </w:rPr>
              <w:t xml:space="preserve"> إلغاء حق الوصول عن بعد</w:t>
            </w:r>
          </w:p>
          <w:p w14:paraId="156384FA" w14:textId="22598E0F" w:rsidR="008D779C" w:rsidRPr="00847DBD" w:rsidRDefault="008D779C" w:rsidP="0095077F">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الحد الأقصى للوقت الذي يمكن أن يستغرقه طلب إنشاء أو تغيير أو إلغاء الوصول عن بعد</w:t>
            </w:r>
          </w:p>
          <w:p w14:paraId="1BC5A786" w14:textId="269D6CE1" w:rsidR="00242B70" w:rsidRPr="00681F23" w:rsidRDefault="008D779C" w:rsidP="00681F23">
            <w:pPr>
              <w:pStyle w:val="ListParagraph"/>
              <w:numPr>
                <w:ilvl w:val="0"/>
                <w:numId w:val="22"/>
              </w:numPr>
              <w:bidi/>
              <w:spacing w:before="120" w:after="120" w:line="276" w:lineRule="auto"/>
              <w:ind w:left="831" w:hanging="471"/>
              <w:jc w:val="both"/>
              <w:rPr>
                <w:rFonts w:ascii="Arial" w:hAnsi="Arial"/>
                <w:color w:val="373E49" w:themeColor="accent1"/>
                <w:sz w:val="26"/>
                <w:szCs w:val="26"/>
              </w:rPr>
            </w:pPr>
            <w:r w:rsidRPr="00847DBD">
              <w:rPr>
                <w:rFonts w:ascii="Arial" w:hAnsi="Arial"/>
                <w:color w:val="373E49" w:themeColor="accent1"/>
                <w:sz w:val="26"/>
                <w:szCs w:val="26"/>
                <w:rtl/>
                <w:lang w:eastAsia="ar"/>
              </w:rPr>
              <w:t>كيفية تسجيل وحماية حق الوصول عن بعد والبرامج ذات الصلة للمستخدمين المصرح لهم</w:t>
            </w:r>
          </w:p>
        </w:tc>
      </w:tr>
      <w:tr w:rsidR="002F0132" w:rsidRPr="00847DBD" w14:paraId="4EC53C0D" w14:textId="77777777" w:rsidTr="00847DBD">
        <w:tc>
          <w:tcPr>
            <w:tcW w:w="1854" w:type="dxa"/>
            <w:shd w:val="clear" w:color="auto" w:fill="FFFFFF" w:themeFill="background1"/>
            <w:vAlign w:val="center"/>
          </w:tcPr>
          <w:p w14:paraId="0AFBB5DE" w14:textId="2F666E49"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8-4</w:t>
            </w:r>
          </w:p>
        </w:tc>
        <w:tc>
          <w:tcPr>
            <w:tcW w:w="7218" w:type="dxa"/>
            <w:shd w:val="clear" w:color="auto" w:fill="FFFFFF" w:themeFill="background1"/>
          </w:tcPr>
          <w:p w14:paraId="757CC602" w14:textId="2BC875D9"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مراجعة صلاحيات وامتيازات الوصول عن بعد </w:t>
            </w: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 لضمان توافقها مع الأدوار والمسؤوليات الوظيفية للمستخدم.</w:t>
            </w:r>
          </w:p>
        </w:tc>
      </w:tr>
      <w:tr w:rsidR="002F0132" w:rsidRPr="00847DBD" w14:paraId="75CE3F52" w14:textId="77777777" w:rsidTr="00847DBD">
        <w:tc>
          <w:tcPr>
            <w:tcW w:w="1854" w:type="dxa"/>
            <w:shd w:val="clear" w:color="auto" w:fill="FFFFFF" w:themeFill="background1"/>
            <w:vAlign w:val="center"/>
          </w:tcPr>
          <w:p w14:paraId="755292B6" w14:textId="4EBA7DDE"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8-5</w:t>
            </w:r>
          </w:p>
        </w:tc>
        <w:tc>
          <w:tcPr>
            <w:tcW w:w="7218" w:type="dxa"/>
            <w:shd w:val="clear" w:color="auto" w:fill="FFFFFF" w:themeFill="background1"/>
          </w:tcPr>
          <w:p w14:paraId="7BD3576F" w14:textId="63B2303B"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إعداد جميع عمليات الوصول عن بعد وفقًا لمبدأ الحد الأدنى من الصلاحيات والامتيازات.</w:t>
            </w:r>
          </w:p>
        </w:tc>
      </w:tr>
      <w:tr w:rsidR="002F0132" w:rsidRPr="00847DBD" w14:paraId="754D83D6" w14:textId="77777777" w:rsidTr="00847DBD">
        <w:tc>
          <w:tcPr>
            <w:tcW w:w="1854" w:type="dxa"/>
            <w:shd w:val="clear" w:color="auto" w:fill="FFFFFF" w:themeFill="background1"/>
            <w:vAlign w:val="center"/>
          </w:tcPr>
          <w:p w14:paraId="4973EA0D" w14:textId="11A0915B" w:rsidR="000F7EC2"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8-6</w:t>
            </w:r>
          </w:p>
        </w:tc>
        <w:tc>
          <w:tcPr>
            <w:tcW w:w="7218" w:type="dxa"/>
            <w:shd w:val="clear" w:color="auto" w:fill="FFFFFF" w:themeFill="background1"/>
          </w:tcPr>
          <w:p w14:paraId="66629689" w14:textId="45F13787" w:rsidR="00392744" w:rsidRPr="00847DBD" w:rsidRDefault="00AD0FED" w:rsidP="003A319F">
            <w:pPr>
              <w:tabs>
                <w:tab w:val="left" w:pos="1188"/>
              </w:tabs>
              <w:bidi/>
              <w:spacing w:before="120" w:after="120" w:line="276" w:lineRule="auto"/>
              <w:jc w:val="both"/>
              <w:rPr>
                <w:rFonts w:ascii="Arial" w:hAnsi="Arial"/>
                <w:color w:val="373E49" w:themeColor="accent1"/>
                <w:sz w:val="26"/>
                <w:szCs w:val="26"/>
                <w:rtl/>
                <w:lang w:eastAsia="ar"/>
              </w:rPr>
            </w:pPr>
            <w:r w:rsidRPr="00847DBD">
              <w:rPr>
                <w:rFonts w:ascii="Arial" w:hAnsi="Arial"/>
                <w:color w:val="373E49" w:themeColor="accent1"/>
                <w:sz w:val="26"/>
                <w:szCs w:val="26"/>
                <w:rtl/>
                <w:lang w:eastAsia="ar"/>
              </w:rPr>
              <w:t xml:space="preserve">أن </w:t>
            </w:r>
            <w:r w:rsidR="003B4B4E" w:rsidRPr="00847DBD">
              <w:rPr>
                <w:rFonts w:ascii="Arial" w:hAnsi="Arial"/>
                <w:color w:val="373E49" w:themeColor="accent1"/>
                <w:sz w:val="26"/>
                <w:szCs w:val="26"/>
                <w:rtl/>
                <w:lang w:eastAsia="ar"/>
              </w:rPr>
              <w:t>تتطلب</w:t>
            </w:r>
            <w:r w:rsidRPr="00847DBD">
              <w:rPr>
                <w:rFonts w:ascii="Arial" w:hAnsi="Arial"/>
                <w:color w:val="373E49" w:themeColor="accent1"/>
                <w:sz w:val="26"/>
                <w:szCs w:val="26"/>
                <w:rtl/>
                <w:lang w:eastAsia="ar"/>
              </w:rPr>
              <w:t xml:space="preserve"> جميع عمليات الوصول عن بعد إلى شبكة </w:t>
            </w:r>
            <w:r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 xml:space="preserve"> تشفير البيانات أثناء نقلها واستخدام التحقق من الهوية متعدد العناصر.</w:t>
            </w:r>
          </w:p>
          <w:p w14:paraId="7EE6BF80" w14:textId="4AED7F70" w:rsidR="00242B70" w:rsidRPr="00847DBD" w:rsidRDefault="00242B70" w:rsidP="00242B70">
            <w:pPr>
              <w:tabs>
                <w:tab w:val="left" w:pos="1188"/>
              </w:tabs>
              <w:spacing w:before="120" w:after="120" w:line="276" w:lineRule="auto"/>
              <w:jc w:val="both"/>
              <w:rPr>
                <w:rFonts w:ascii="Arial" w:hAnsi="Arial"/>
                <w:color w:val="373E49" w:themeColor="accent1"/>
                <w:sz w:val="26"/>
                <w:szCs w:val="26"/>
              </w:rPr>
            </w:pPr>
          </w:p>
        </w:tc>
      </w:tr>
      <w:tr w:rsidR="002F0132" w:rsidRPr="00847DBD" w14:paraId="77471548" w14:textId="77777777" w:rsidTr="00847DBD">
        <w:tc>
          <w:tcPr>
            <w:tcW w:w="1854" w:type="dxa"/>
            <w:shd w:val="clear" w:color="auto" w:fill="FFFFFF" w:themeFill="background1"/>
            <w:vAlign w:val="center"/>
          </w:tcPr>
          <w:p w14:paraId="2329219E" w14:textId="31E8EC2C"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lastRenderedPageBreak/>
              <w:t>8-7</w:t>
            </w:r>
          </w:p>
        </w:tc>
        <w:tc>
          <w:tcPr>
            <w:tcW w:w="7218" w:type="dxa"/>
            <w:shd w:val="clear" w:color="auto" w:fill="FFFFFF" w:themeFill="background1"/>
          </w:tcPr>
          <w:p w14:paraId="7BFB6B0F" w14:textId="131F5D0E" w:rsidR="00242B70" w:rsidRPr="00847DBD" w:rsidRDefault="008D779C" w:rsidP="00847DBD">
            <w:pPr>
              <w:bidi/>
              <w:spacing w:before="120" w:after="120" w:line="276" w:lineRule="auto"/>
              <w:jc w:val="both"/>
              <w:rPr>
                <w:rFonts w:ascii="Arial" w:hAnsi="Arial"/>
                <w:color w:val="373E49" w:themeColor="accent1"/>
                <w:sz w:val="26"/>
                <w:szCs w:val="26"/>
                <w:highlight w:val="yellow"/>
              </w:rPr>
            </w:pPr>
            <w:r w:rsidRPr="00847DBD">
              <w:rPr>
                <w:rFonts w:ascii="Arial" w:hAnsi="Arial"/>
                <w:color w:val="373E49" w:themeColor="accent1"/>
                <w:sz w:val="26"/>
                <w:szCs w:val="26"/>
                <w:rtl/>
                <w:lang w:eastAsia="ar"/>
              </w:rPr>
              <w:t>تسجيل استخدام الوصول عن بعد من قبل جميع المستخدمين، ويجب الاحتفاظ ببيانات السجل هذه وفقًا لسياسة ومعيار إدارة سجلات الأحداث ومراقبة الأمن السيبراني</w:t>
            </w:r>
            <w:r w:rsidR="004A2E36" w:rsidRPr="00847DBD">
              <w:rPr>
                <w:rFonts w:ascii="Arial" w:hAnsi="Arial"/>
                <w:color w:val="373E49" w:themeColor="accent1"/>
                <w:sz w:val="26"/>
                <w:szCs w:val="26"/>
                <w:rtl/>
                <w:lang w:eastAsia="ar"/>
              </w:rPr>
              <w:t xml:space="preserve"> الخاصة بـ </w:t>
            </w:r>
            <w:r w:rsidR="004A2E36" w:rsidRPr="00847DBD">
              <w:rPr>
                <w:rFonts w:ascii="Arial" w:hAnsi="Arial"/>
                <w:color w:val="373E49" w:themeColor="accent1"/>
                <w:sz w:val="26"/>
                <w:szCs w:val="26"/>
                <w:highlight w:val="cyan"/>
                <w:rtl/>
                <w:lang w:eastAsia="ar"/>
              </w:rPr>
              <w:t>&lt;اسم الجهة&gt;</w:t>
            </w:r>
            <w:r w:rsidRPr="00847DBD">
              <w:rPr>
                <w:rFonts w:ascii="Arial" w:hAnsi="Arial"/>
                <w:color w:val="373E49" w:themeColor="accent1"/>
                <w:sz w:val="26"/>
                <w:szCs w:val="26"/>
                <w:rtl/>
                <w:lang w:eastAsia="ar"/>
              </w:rPr>
              <w:t>.</w:t>
            </w:r>
          </w:p>
        </w:tc>
      </w:tr>
      <w:tr w:rsidR="002F0132" w:rsidRPr="00847DBD" w14:paraId="661DB722" w14:textId="77777777" w:rsidTr="00847DBD">
        <w:tc>
          <w:tcPr>
            <w:tcW w:w="1854" w:type="dxa"/>
            <w:shd w:val="clear" w:color="auto" w:fill="FFFFFF" w:themeFill="background1"/>
            <w:vAlign w:val="center"/>
          </w:tcPr>
          <w:p w14:paraId="1274D73F" w14:textId="749DA75E"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8-8</w:t>
            </w:r>
          </w:p>
        </w:tc>
        <w:tc>
          <w:tcPr>
            <w:tcW w:w="7218" w:type="dxa"/>
            <w:shd w:val="clear" w:color="auto" w:fill="FFFFFF" w:themeFill="background1"/>
          </w:tcPr>
          <w:p w14:paraId="27724715" w14:textId="39125094"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مسؤول العملية إجراء مراجعة </w:t>
            </w:r>
            <w:r w:rsidRPr="00847DBD">
              <w:rPr>
                <w:rFonts w:ascii="Arial" w:hAnsi="Arial"/>
                <w:color w:val="373E49" w:themeColor="accent1"/>
                <w:sz w:val="26"/>
                <w:szCs w:val="26"/>
                <w:highlight w:val="cyan"/>
                <w:rtl/>
                <w:lang w:eastAsia="ar"/>
              </w:rPr>
              <w:t>مرة واحدة سنويًا</w:t>
            </w:r>
            <w:r w:rsidRPr="00847DBD">
              <w:rPr>
                <w:rFonts w:ascii="Arial" w:hAnsi="Arial"/>
                <w:color w:val="373E49" w:themeColor="accent1"/>
                <w:sz w:val="26"/>
                <w:szCs w:val="26"/>
                <w:rtl/>
                <w:lang w:eastAsia="ar"/>
              </w:rPr>
              <w:t xml:space="preserve"> على الأقل للتأكد من أن الوصول عن بعد والنشاط مناسبان وساريان. يمكن استخدام بيانات السجل التي تم جمعها في هذه المراجعة.</w:t>
            </w:r>
          </w:p>
        </w:tc>
      </w:tr>
      <w:tr w:rsidR="002F0132" w:rsidRPr="00847DBD" w14:paraId="6621183C" w14:textId="77777777" w:rsidTr="00847DBD">
        <w:tc>
          <w:tcPr>
            <w:tcW w:w="1854" w:type="dxa"/>
            <w:shd w:val="clear" w:color="auto" w:fill="FFFFFF" w:themeFill="background1"/>
            <w:vAlign w:val="center"/>
          </w:tcPr>
          <w:p w14:paraId="48EF1BA1" w14:textId="17035C61" w:rsidR="008D779C" w:rsidRPr="00847DBD" w:rsidRDefault="00771C8B" w:rsidP="00771C8B">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8-9</w:t>
            </w:r>
          </w:p>
        </w:tc>
        <w:tc>
          <w:tcPr>
            <w:tcW w:w="7218" w:type="dxa"/>
            <w:shd w:val="clear" w:color="auto" w:fill="FFFFFF" w:themeFill="background1"/>
          </w:tcPr>
          <w:p w14:paraId="1803D578" w14:textId="34632538"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تعطيل جميع حسابات الوصول عن بعد غير النشطة كجزء من مراجعة الحساب غير المستخدمة.</w:t>
            </w:r>
          </w:p>
        </w:tc>
      </w:tr>
      <w:tr w:rsidR="002F0132" w:rsidRPr="00847DBD" w14:paraId="038B8A7A" w14:textId="77777777" w:rsidTr="00847DBD">
        <w:tc>
          <w:tcPr>
            <w:tcW w:w="1854" w:type="dxa"/>
            <w:shd w:val="clear" w:color="auto" w:fill="FFFFFF" w:themeFill="background1"/>
            <w:vAlign w:val="center"/>
          </w:tcPr>
          <w:p w14:paraId="27B4C20E" w14:textId="753F96C6" w:rsidR="008D779C" w:rsidRPr="00847DBD" w:rsidRDefault="00771C8B" w:rsidP="00771C8B">
            <w:pPr>
              <w:bidi/>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8-10</w:t>
            </w:r>
          </w:p>
        </w:tc>
        <w:tc>
          <w:tcPr>
            <w:tcW w:w="7218" w:type="dxa"/>
            <w:shd w:val="clear" w:color="auto" w:fill="FFFFFF" w:themeFill="background1"/>
          </w:tcPr>
          <w:p w14:paraId="1B1458A2" w14:textId="5A97B480" w:rsidR="008D779C" w:rsidRPr="00847DBD" w:rsidRDefault="008D779C" w:rsidP="003A319F">
            <w:pPr>
              <w:bidi/>
              <w:spacing w:before="120" w:after="120" w:line="276" w:lineRule="auto"/>
              <w:ind w:left="720" w:hanging="720"/>
              <w:jc w:val="both"/>
              <w:rPr>
                <w:rFonts w:ascii="Arial" w:hAnsi="Arial"/>
                <w:color w:val="373E49" w:themeColor="accent1"/>
                <w:sz w:val="26"/>
                <w:szCs w:val="26"/>
              </w:rPr>
            </w:pPr>
            <w:r w:rsidRPr="00847DBD">
              <w:rPr>
                <w:rFonts w:ascii="Arial" w:hAnsi="Arial"/>
                <w:color w:val="373E49" w:themeColor="accent1"/>
                <w:sz w:val="26"/>
                <w:szCs w:val="26"/>
                <w:rtl/>
                <w:lang w:eastAsia="ar"/>
              </w:rPr>
              <w:t>إعداد خدمة الوصول عن بعد بحيث:</w:t>
            </w:r>
          </w:p>
          <w:p w14:paraId="769903EF" w14:textId="5AD15013" w:rsidR="008D779C" w:rsidRPr="00847DBD" w:rsidRDefault="008D779C" w:rsidP="003A319F">
            <w:pPr>
              <w:pStyle w:val="ListParagraph"/>
              <w:numPr>
                <w:ilvl w:val="0"/>
                <w:numId w:val="23"/>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يتم فصل جلسات الوصول عن بعد تلقائيًا بعد فترة عدم النشاط المحددة مسبقًا البالغة </w:t>
            </w:r>
            <w:r w:rsidRPr="00847DBD">
              <w:rPr>
                <w:rFonts w:ascii="Arial" w:hAnsi="Arial"/>
                <w:color w:val="373E49" w:themeColor="accent1"/>
                <w:sz w:val="26"/>
                <w:szCs w:val="26"/>
                <w:highlight w:val="cyan"/>
                <w:rtl/>
                <w:lang w:eastAsia="ar"/>
              </w:rPr>
              <w:t>30</w:t>
            </w:r>
            <w:r w:rsidRPr="00847DBD">
              <w:rPr>
                <w:rFonts w:ascii="Arial" w:hAnsi="Arial"/>
                <w:color w:val="373E49" w:themeColor="accent1"/>
                <w:sz w:val="26"/>
                <w:szCs w:val="26"/>
                <w:rtl/>
                <w:lang w:eastAsia="ar"/>
              </w:rPr>
              <w:t xml:space="preserve"> دقيقة</w:t>
            </w:r>
          </w:p>
          <w:p w14:paraId="6738D3CB" w14:textId="244EDB08" w:rsidR="008D779C" w:rsidRPr="00847DBD" w:rsidRDefault="004A2E36" w:rsidP="003A319F">
            <w:pPr>
              <w:pStyle w:val="ListParagraph"/>
              <w:numPr>
                <w:ilvl w:val="0"/>
                <w:numId w:val="23"/>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يكون لصلات</w:t>
            </w:r>
            <w:r w:rsidR="008D779C" w:rsidRPr="00847DBD">
              <w:rPr>
                <w:rFonts w:ascii="Arial" w:hAnsi="Arial"/>
                <w:color w:val="373E49" w:themeColor="accent1"/>
                <w:sz w:val="26"/>
                <w:szCs w:val="26"/>
                <w:rtl/>
                <w:lang w:eastAsia="ar"/>
              </w:rPr>
              <w:t xml:space="preserve"> الوصول عن بعد حد زمني مطلق للاتصال كما هو محدد من قبل </w:t>
            </w:r>
            <w:r w:rsidR="008D779C" w:rsidRPr="00847DBD">
              <w:rPr>
                <w:rFonts w:ascii="Arial" w:hAnsi="Arial"/>
                <w:color w:val="373E49" w:themeColor="accent1"/>
                <w:sz w:val="26"/>
                <w:szCs w:val="26"/>
                <w:highlight w:val="cyan"/>
                <w:rtl/>
                <w:lang w:eastAsia="ar"/>
              </w:rPr>
              <w:t>&lt;اسم الجهة&gt;</w:t>
            </w:r>
          </w:p>
          <w:p w14:paraId="0A220936" w14:textId="5FB96858" w:rsidR="008D779C" w:rsidRPr="00847DBD" w:rsidRDefault="008D779C" w:rsidP="003A319F">
            <w:pPr>
              <w:pStyle w:val="ListParagraph"/>
              <w:numPr>
                <w:ilvl w:val="0"/>
                <w:numId w:val="23"/>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تستخدم جلسات الوصول عن بعد الاتصال بالشبكة الافتراضية الخاصة المعتمدة (</w:t>
            </w:r>
            <w:r w:rsidRPr="00847DBD">
              <w:rPr>
                <w:rFonts w:ascii="Arial" w:hAnsi="Arial"/>
                <w:color w:val="373E49" w:themeColor="accent1"/>
                <w:sz w:val="26"/>
                <w:szCs w:val="26"/>
                <w:lang w:eastAsia="ar"/>
              </w:rPr>
              <w:t>VPN</w:t>
            </w:r>
            <w:r w:rsidRPr="00847DBD">
              <w:rPr>
                <w:rFonts w:ascii="Arial" w:hAnsi="Arial"/>
                <w:color w:val="373E49" w:themeColor="accent1"/>
                <w:sz w:val="26"/>
                <w:szCs w:val="26"/>
                <w:rtl/>
                <w:lang w:eastAsia="ar"/>
              </w:rPr>
              <w:t>)</w:t>
            </w:r>
            <w:r w:rsidR="004A2E36" w:rsidRPr="00847DBD">
              <w:rPr>
                <w:rFonts w:ascii="Arial" w:hAnsi="Arial"/>
                <w:color w:val="373E49" w:themeColor="accent1"/>
                <w:sz w:val="26"/>
                <w:szCs w:val="26"/>
                <w:rtl/>
                <w:lang w:eastAsia="ar"/>
              </w:rPr>
              <w:t xml:space="preserve"> لدى </w:t>
            </w:r>
            <w:r w:rsidR="004A2E36" w:rsidRPr="00847DBD">
              <w:rPr>
                <w:rFonts w:ascii="Arial" w:hAnsi="Arial"/>
                <w:color w:val="373E49" w:themeColor="accent1"/>
                <w:sz w:val="26"/>
                <w:szCs w:val="26"/>
                <w:highlight w:val="cyan"/>
                <w:rtl/>
                <w:lang w:eastAsia="ar"/>
              </w:rPr>
              <w:t>&lt;اسم الجهة&gt;</w:t>
            </w:r>
          </w:p>
          <w:p w14:paraId="56C816C3" w14:textId="0095814B" w:rsidR="008D779C" w:rsidRPr="00847DBD" w:rsidRDefault="008D779C" w:rsidP="003A319F">
            <w:pPr>
              <w:pStyle w:val="ListParagraph"/>
              <w:numPr>
                <w:ilvl w:val="0"/>
                <w:numId w:val="23"/>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يصادق المستخدمون عن بعد على الشبكة باستخدام المصادقة الثنائية المعتمدة (مثل: باستخدام هوية المستخدم الخاص بهم ورمز الأجهزة أو البرامج)</w:t>
            </w:r>
          </w:p>
          <w:p w14:paraId="5C855E9D" w14:textId="50D58E2D" w:rsidR="00242B70" w:rsidRPr="00681F23" w:rsidRDefault="008D779C" w:rsidP="00681F23">
            <w:pPr>
              <w:pStyle w:val="ListParagraph"/>
              <w:numPr>
                <w:ilvl w:val="0"/>
                <w:numId w:val="23"/>
              </w:num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يجب ربط رموز الأجهزة أو البرمجيات المستخدمة في المصادقة الثنائية بشكل فريد مع الاستخدام الفردي</w:t>
            </w:r>
          </w:p>
        </w:tc>
      </w:tr>
      <w:tr w:rsidR="002F0132" w:rsidRPr="00847DBD" w14:paraId="71D472AB" w14:textId="77777777" w:rsidTr="00847DBD">
        <w:tc>
          <w:tcPr>
            <w:tcW w:w="1854" w:type="dxa"/>
            <w:shd w:val="clear" w:color="auto" w:fill="FFFFFF" w:themeFill="background1"/>
            <w:vAlign w:val="center"/>
          </w:tcPr>
          <w:p w14:paraId="0A1F7BBA" w14:textId="64C53903"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8-11</w:t>
            </w:r>
          </w:p>
        </w:tc>
        <w:tc>
          <w:tcPr>
            <w:tcW w:w="7218" w:type="dxa"/>
            <w:shd w:val="clear" w:color="auto" w:fill="FFFFFF" w:themeFill="background1"/>
          </w:tcPr>
          <w:p w14:paraId="74DA329C" w14:textId="36F4DF7D" w:rsidR="00242B70" w:rsidRPr="00847DBD" w:rsidRDefault="008D779C" w:rsidP="00847DBD">
            <w:pPr>
              <w:bidi/>
              <w:spacing w:before="120" w:after="120" w:line="276" w:lineRule="auto"/>
              <w:jc w:val="both"/>
              <w:rPr>
                <w:rFonts w:ascii="Arial" w:hAnsi="Arial"/>
                <w:color w:val="373E49" w:themeColor="accent1"/>
                <w:sz w:val="26"/>
                <w:szCs w:val="26"/>
              </w:rPr>
            </w:pPr>
            <w:r w:rsidRPr="00847DBD">
              <w:rPr>
                <w:rFonts w:ascii="Arial" w:hAnsi="Arial"/>
                <w:color w:val="373E49" w:themeColor="accent1"/>
                <w:sz w:val="26"/>
                <w:szCs w:val="26"/>
                <w:rtl/>
                <w:lang w:eastAsia="ar"/>
              </w:rPr>
              <w:t xml:space="preserve">على </w:t>
            </w:r>
            <w:r w:rsidRPr="00847DBD">
              <w:rPr>
                <w:rFonts w:ascii="Arial" w:hAnsi="Arial"/>
                <w:color w:val="373E49" w:themeColor="accent1"/>
                <w:sz w:val="26"/>
                <w:szCs w:val="26"/>
                <w:highlight w:val="cyan"/>
                <w:rtl/>
                <w:lang w:eastAsia="ar"/>
              </w:rPr>
              <w:t xml:space="preserve">&lt;اسم الجهة&gt; </w:t>
            </w:r>
            <w:r w:rsidRPr="00847DBD">
              <w:rPr>
                <w:rFonts w:ascii="Arial" w:hAnsi="Arial"/>
                <w:color w:val="373E49" w:themeColor="accent1"/>
                <w:sz w:val="26"/>
                <w:szCs w:val="26"/>
                <w:rtl/>
                <w:lang w:eastAsia="ar"/>
              </w:rPr>
              <w:t>تطبيق الضوابط التنظيمية والفنية لمنع الوصول عن بعد للأنظمة الحساسة</w:t>
            </w:r>
            <w:r w:rsidR="002F2797" w:rsidRPr="00847DBD">
              <w:rPr>
                <w:rFonts w:ascii="Arial" w:hAnsi="Arial"/>
                <w:color w:val="373E49" w:themeColor="accent1"/>
                <w:sz w:val="26"/>
                <w:szCs w:val="26"/>
                <w:rtl/>
                <w:lang w:eastAsia="ar"/>
              </w:rPr>
              <w:t xml:space="preserve"> من</w:t>
            </w:r>
            <w:r w:rsidRPr="00847DBD">
              <w:rPr>
                <w:rFonts w:ascii="Arial" w:hAnsi="Arial"/>
                <w:color w:val="373E49" w:themeColor="accent1"/>
                <w:sz w:val="26"/>
                <w:szCs w:val="26"/>
                <w:rtl/>
                <w:lang w:eastAsia="ar"/>
              </w:rPr>
              <w:t xml:space="preserve"> خارج المملكة العربية السعودية.</w:t>
            </w:r>
          </w:p>
        </w:tc>
      </w:tr>
      <w:tr w:rsidR="002F0132" w:rsidRPr="00847DBD" w14:paraId="752D78C4" w14:textId="77777777" w:rsidTr="00847DBD">
        <w:tc>
          <w:tcPr>
            <w:tcW w:w="1854" w:type="dxa"/>
            <w:shd w:val="clear" w:color="auto" w:fill="FFFFFF" w:themeFill="background1"/>
            <w:vAlign w:val="center"/>
          </w:tcPr>
          <w:p w14:paraId="76891760" w14:textId="67FDFC43" w:rsidR="008D779C" w:rsidRPr="00847DBD" w:rsidRDefault="00771C8B" w:rsidP="00771C8B">
            <w:pPr>
              <w:spacing w:before="120" w:after="120" w:line="276" w:lineRule="auto"/>
              <w:rPr>
                <w:rFonts w:ascii="Arial" w:hAnsi="Arial"/>
                <w:color w:val="373E49" w:themeColor="accent1"/>
                <w:sz w:val="26"/>
                <w:szCs w:val="26"/>
              </w:rPr>
            </w:pPr>
            <w:r w:rsidRPr="00847DBD">
              <w:rPr>
                <w:rFonts w:ascii="Arial" w:hAnsi="Arial"/>
                <w:color w:val="373E49" w:themeColor="accent1"/>
                <w:sz w:val="26"/>
                <w:szCs w:val="26"/>
                <w:rtl/>
              </w:rPr>
              <w:t>8-12</w:t>
            </w:r>
          </w:p>
        </w:tc>
        <w:tc>
          <w:tcPr>
            <w:tcW w:w="7218" w:type="dxa"/>
            <w:shd w:val="clear" w:color="auto" w:fill="FFFFFF" w:themeFill="background1"/>
          </w:tcPr>
          <w:p w14:paraId="0452BD1B" w14:textId="2BBC3455" w:rsidR="00C1055C" w:rsidRPr="00847DBD" w:rsidRDefault="002F2797" w:rsidP="00681F23">
            <w:pPr>
              <w:bidi/>
              <w:spacing w:before="120" w:after="120" w:line="276" w:lineRule="auto"/>
              <w:jc w:val="both"/>
              <w:rPr>
                <w:rFonts w:ascii="Arial" w:hAnsi="Arial"/>
                <w:color w:val="373E49" w:themeColor="accent1"/>
                <w:sz w:val="26"/>
                <w:szCs w:val="26"/>
                <w:lang w:eastAsia="ar"/>
              </w:rPr>
            </w:pPr>
            <w:r w:rsidRPr="00847DBD">
              <w:rPr>
                <w:rFonts w:ascii="Arial" w:hAnsi="Arial"/>
                <w:color w:val="373E49" w:themeColor="accent1"/>
                <w:sz w:val="26"/>
                <w:szCs w:val="26"/>
                <w:rtl/>
                <w:lang w:eastAsia="ar"/>
              </w:rPr>
              <w:t>تقييد والتحكم ب</w:t>
            </w:r>
            <w:r w:rsidR="008D779C" w:rsidRPr="00847DBD">
              <w:rPr>
                <w:rFonts w:ascii="Arial" w:hAnsi="Arial"/>
                <w:color w:val="373E49" w:themeColor="accent1"/>
                <w:sz w:val="26"/>
                <w:szCs w:val="26"/>
                <w:rtl/>
                <w:lang w:eastAsia="ar"/>
              </w:rPr>
              <w:t>عمليات الوصول</w:t>
            </w:r>
            <w:r w:rsidRPr="00847DBD">
              <w:rPr>
                <w:rFonts w:ascii="Arial" w:hAnsi="Arial"/>
                <w:color w:val="373E49" w:themeColor="accent1"/>
                <w:sz w:val="26"/>
                <w:szCs w:val="26"/>
                <w:rtl/>
                <w:lang w:eastAsia="ar"/>
              </w:rPr>
              <w:t xml:space="preserve"> المتزامنة</w:t>
            </w:r>
            <w:r w:rsidR="008D779C" w:rsidRPr="00847DBD">
              <w:rPr>
                <w:rFonts w:ascii="Arial" w:hAnsi="Arial"/>
                <w:color w:val="373E49" w:themeColor="accent1"/>
                <w:sz w:val="26"/>
                <w:szCs w:val="26"/>
                <w:rtl/>
                <w:lang w:eastAsia="ar"/>
              </w:rPr>
              <w:t xml:space="preserve"> عن بعد (مثل: نفس المستخدم، محطات متعددة).</w:t>
            </w:r>
          </w:p>
        </w:tc>
      </w:tr>
    </w:tbl>
    <w:p w14:paraId="6AB9FEC1" w14:textId="68DF4B2D" w:rsidR="004A2E36" w:rsidRPr="00847DBD" w:rsidRDefault="002F2797" w:rsidP="00847DBD">
      <w:pPr>
        <w:bidi/>
        <w:rPr>
          <w:rStyle w:val="Hyperlink"/>
          <w:rFonts w:ascii="Arial" w:hAnsi="Arial" w:cs="Arial"/>
          <w:color w:val="2B3B82" w:themeColor="text1"/>
          <w:u w:val="none"/>
        </w:rPr>
      </w:pPr>
      <w:r w:rsidRPr="00847DBD">
        <w:rPr>
          <w:rFonts w:ascii="Arial" w:hAnsi="Arial" w:cs="Arial"/>
          <w:rtl/>
        </w:rPr>
        <w:br w:type="page"/>
      </w:r>
      <w:hyperlink w:anchor="_الأدوار_والمسؤوليات" w:tooltip="يهدف هذا القسم إلى تحديد الأدوار والمسؤوليات ذات العلاقة بهذا المعيار." w:history="1">
        <w:bookmarkStart w:id="15" w:name="_Toc101436610"/>
        <w:bookmarkStart w:id="16" w:name="_Toc16080763"/>
        <w:bookmarkStart w:id="17" w:name="_Toc117535593"/>
        <w:r w:rsidR="004A2E36" w:rsidRPr="00847DBD">
          <w:rPr>
            <w:rStyle w:val="Hyperlink"/>
            <w:rFonts w:ascii="Arial" w:eastAsiaTheme="majorEastAsia" w:hAnsi="Arial" w:cs="Arial"/>
            <w:color w:val="2B3B82" w:themeColor="text1"/>
            <w:sz w:val="40"/>
            <w:szCs w:val="40"/>
            <w:u w:val="none"/>
            <w:rtl/>
          </w:rPr>
          <w:t>الأدوار والمسؤوليات</w:t>
        </w:r>
        <w:bookmarkEnd w:id="15"/>
        <w:bookmarkEnd w:id="16"/>
        <w:bookmarkEnd w:id="17"/>
      </w:hyperlink>
    </w:p>
    <w:p w14:paraId="7C6F1FCE" w14:textId="5953DB88" w:rsidR="004A2E36" w:rsidRPr="00BB408E" w:rsidRDefault="004A2E36" w:rsidP="002F0132">
      <w:pPr>
        <w:pStyle w:val="ListParagraph"/>
        <w:numPr>
          <w:ilvl w:val="0"/>
          <w:numId w:val="35"/>
        </w:numPr>
        <w:bidi/>
        <w:spacing w:before="120" w:after="120" w:line="276" w:lineRule="auto"/>
        <w:ind w:left="387" w:hanging="357"/>
        <w:contextualSpacing w:val="0"/>
        <w:jc w:val="both"/>
        <w:rPr>
          <w:rFonts w:ascii="Arial" w:hAnsi="Arial" w:cs="Arial"/>
          <w:color w:val="373E49" w:themeColor="accent1"/>
          <w:sz w:val="26"/>
          <w:szCs w:val="26"/>
        </w:rPr>
      </w:pPr>
      <w:bookmarkStart w:id="18" w:name="_الالتزام_بالسياسة"/>
      <w:bookmarkEnd w:id="18"/>
      <w:r w:rsidRPr="00BB408E">
        <w:rPr>
          <w:rFonts w:ascii="Arial" w:hAnsi="Arial" w:cs="Arial"/>
          <w:b/>
          <w:bCs/>
          <w:color w:val="373E49" w:themeColor="accent1"/>
          <w:sz w:val="26"/>
          <w:szCs w:val="26"/>
          <w:rtl/>
        </w:rPr>
        <w:t>مالك المعيار:</w:t>
      </w:r>
      <w:r w:rsidRPr="00BB408E">
        <w:rPr>
          <w:rFonts w:ascii="Arial" w:hAnsi="Arial" w:cs="Arial"/>
          <w:color w:val="373E49" w:themeColor="accent1"/>
          <w:sz w:val="26"/>
          <w:szCs w:val="26"/>
          <w:rtl/>
        </w:rPr>
        <w:t xml:space="preserve"> </w:t>
      </w:r>
      <w:r w:rsidRPr="00BB408E">
        <w:rPr>
          <w:rFonts w:ascii="Arial" w:hAnsi="Arial" w:cs="Arial"/>
          <w:color w:val="373E49" w:themeColor="accent1"/>
          <w:sz w:val="26"/>
          <w:szCs w:val="26"/>
          <w:highlight w:val="cyan"/>
          <w:rtl/>
        </w:rPr>
        <w:t>&lt;رئيس الإدارة المعنية بالأمن السيبراني&gt;</w:t>
      </w:r>
      <w:r w:rsidRPr="00BB408E">
        <w:rPr>
          <w:rFonts w:ascii="Arial" w:hAnsi="Arial" w:cs="Arial"/>
          <w:color w:val="373E49" w:themeColor="accent1"/>
          <w:sz w:val="26"/>
          <w:szCs w:val="26"/>
          <w:rtl/>
        </w:rPr>
        <w:t>.</w:t>
      </w:r>
    </w:p>
    <w:p w14:paraId="4E241F0A" w14:textId="77777777" w:rsidR="004A2E36" w:rsidRPr="00BB408E" w:rsidRDefault="004A2E36" w:rsidP="004A2E36">
      <w:pPr>
        <w:pStyle w:val="ListParagraph"/>
        <w:numPr>
          <w:ilvl w:val="0"/>
          <w:numId w:val="35"/>
        </w:numPr>
        <w:bidi/>
        <w:spacing w:before="120" w:after="120" w:line="276" w:lineRule="auto"/>
        <w:ind w:left="387" w:hanging="357"/>
        <w:contextualSpacing w:val="0"/>
        <w:rPr>
          <w:rFonts w:ascii="Arial" w:hAnsi="Arial" w:cs="Arial"/>
          <w:color w:val="373E49" w:themeColor="accent1"/>
          <w:sz w:val="26"/>
          <w:szCs w:val="26"/>
        </w:rPr>
      </w:pPr>
      <w:r w:rsidRPr="00BB408E">
        <w:rPr>
          <w:rFonts w:ascii="Arial" w:hAnsi="Arial" w:cs="Arial"/>
          <w:b/>
          <w:bCs/>
          <w:color w:val="373E49" w:themeColor="accent1"/>
          <w:sz w:val="26"/>
          <w:szCs w:val="26"/>
          <w:rtl/>
        </w:rPr>
        <w:t>مراجعة المعيار</w:t>
      </w:r>
      <w:r w:rsidRPr="00BB408E">
        <w:rPr>
          <w:rFonts w:ascii="Arial" w:hAnsi="Arial" w:cs="Arial"/>
          <w:b/>
          <w:bCs/>
          <w:color w:val="373E49" w:themeColor="accent1"/>
          <w:sz w:val="26"/>
          <w:szCs w:val="26"/>
        </w:rPr>
        <w:t xml:space="preserve"> </w:t>
      </w:r>
      <w:r w:rsidRPr="00BB408E">
        <w:rPr>
          <w:rFonts w:ascii="Arial" w:hAnsi="Arial" w:cs="Arial"/>
          <w:b/>
          <w:bCs/>
          <w:color w:val="373E49" w:themeColor="accent1"/>
          <w:sz w:val="26"/>
          <w:szCs w:val="26"/>
          <w:rtl/>
        </w:rPr>
        <w:t>وتحديثه:</w:t>
      </w:r>
      <w:r w:rsidRPr="00BB408E">
        <w:rPr>
          <w:rFonts w:ascii="Arial" w:hAnsi="Arial" w:cs="Arial"/>
          <w:color w:val="373E49" w:themeColor="accent1"/>
          <w:sz w:val="26"/>
          <w:szCs w:val="26"/>
          <w:rtl/>
        </w:rPr>
        <w:t xml:space="preserve"> </w:t>
      </w:r>
      <w:r w:rsidRPr="00BB408E">
        <w:rPr>
          <w:rFonts w:ascii="Arial" w:hAnsi="Arial" w:cs="Arial"/>
          <w:color w:val="373E49" w:themeColor="accent1"/>
          <w:sz w:val="26"/>
          <w:szCs w:val="26"/>
          <w:highlight w:val="cyan"/>
          <w:rtl/>
        </w:rPr>
        <w:t>&lt;الإدارة المعنية بالأمن السيبراني&gt;</w:t>
      </w:r>
      <w:r w:rsidRPr="00BB408E">
        <w:rPr>
          <w:rFonts w:ascii="Arial" w:hAnsi="Arial" w:cs="Arial"/>
          <w:color w:val="373E49" w:themeColor="accent1"/>
          <w:sz w:val="26"/>
          <w:szCs w:val="26"/>
          <w:rtl/>
        </w:rPr>
        <w:t>.</w:t>
      </w:r>
    </w:p>
    <w:p w14:paraId="5AC7B08D" w14:textId="77777777" w:rsidR="004A2E36" w:rsidRPr="00BB408E" w:rsidRDefault="004A2E36" w:rsidP="004A2E36">
      <w:pPr>
        <w:pStyle w:val="ListParagraph"/>
        <w:numPr>
          <w:ilvl w:val="0"/>
          <w:numId w:val="35"/>
        </w:numPr>
        <w:tabs>
          <w:tab w:val="right" w:pos="1287"/>
        </w:tabs>
        <w:bidi/>
        <w:spacing w:before="120" w:after="120" w:line="276" w:lineRule="auto"/>
        <w:ind w:left="387" w:hanging="357"/>
        <w:contextualSpacing w:val="0"/>
        <w:rPr>
          <w:rFonts w:ascii="Arial" w:hAnsi="Arial" w:cs="Arial"/>
          <w:color w:val="373E49" w:themeColor="accent1"/>
          <w:sz w:val="26"/>
          <w:szCs w:val="26"/>
        </w:rPr>
      </w:pPr>
      <w:r w:rsidRPr="00BB408E">
        <w:rPr>
          <w:rFonts w:ascii="Arial" w:hAnsi="Arial" w:cs="Arial"/>
          <w:b/>
          <w:bCs/>
          <w:color w:val="373E49" w:themeColor="accent1"/>
          <w:sz w:val="26"/>
          <w:szCs w:val="26"/>
          <w:rtl/>
        </w:rPr>
        <w:t>تنفيذ المعيار وتطبيقه:</w:t>
      </w:r>
      <w:r w:rsidRPr="00BB408E">
        <w:rPr>
          <w:rFonts w:ascii="Arial" w:hAnsi="Arial" w:cs="Arial"/>
          <w:color w:val="373E49" w:themeColor="accent1"/>
          <w:sz w:val="26"/>
          <w:szCs w:val="26"/>
          <w:rtl/>
        </w:rPr>
        <w:t xml:space="preserve"> </w:t>
      </w:r>
      <w:r w:rsidRPr="00BB408E">
        <w:rPr>
          <w:rFonts w:ascii="Arial" w:hAnsi="Arial" w:cs="Arial"/>
          <w:color w:val="373E49" w:themeColor="accent1"/>
          <w:sz w:val="26"/>
          <w:szCs w:val="26"/>
          <w:highlight w:val="cyan"/>
          <w:rtl/>
        </w:rPr>
        <w:t>&lt;الإدارة المعنية بتقنية المعلومات&gt;</w:t>
      </w:r>
      <w:r w:rsidRPr="00BB408E">
        <w:rPr>
          <w:rFonts w:ascii="Arial" w:hAnsi="Arial" w:cs="Arial"/>
          <w:color w:val="373E49" w:themeColor="accent1"/>
          <w:sz w:val="26"/>
          <w:szCs w:val="26"/>
          <w:rtl/>
        </w:rPr>
        <w:t>.</w:t>
      </w:r>
    </w:p>
    <w:p w14:paraId="39CCFCF8" w14:textId="77777777" w:rsidR="004A2E36" w:rsidRPr="00BB408E" w:rsidRDefault="004A2E36" w:rsidP="004A2E36">
      <w:pPr>
        <w:pStyle w:val="ListParagraph"/>
        <w:numPr>
          <w:ilvl w:val="0"/>
          <w:numId w:val="35"/>
        </w:numPr>
        <w:tabs>
          <w:tab w:val="right" w:pos="1287"/>
        </w:tabs>
        <w:bidi/>
        <w:spacing w:before="120" w:after="120" w:line="276" w:lineRule="auto"/>
        <w:ind w:left="387"/>
        <w:contextualSpacing w:val="0"/>
        <w:jc w:val="both"/>
        <w:rPr>
          <w:rFonts w:ascii="Arial" w:hAnsi="Arial" w:cs="Arial"/>
          <w:color w:val="373E49" w:themeColor="accent1"/>
          <w:sz w:val="26"/>
          <w:szCs w:val="26"/>
          <w:rtl/>
        </w:rPr>
      </w:pPr>
      <w:r w:rsidRPr="00BB408E">
        <w:rPr>
          <w:rFonts w:ascii="Arial" w:hAnsi="Arial" w:cs="Arial"/>
          <w:b/>
          <w:bCs/>
          <w:color w:val="373E49" w:themeColor="accent1"/>
          <w:sz w:val="26"/>
          <w:szCs w:val="26"/>
          <w:rtl/>
        </w:rPr>
        <w:t>قياس الالتزام بالمعيار:</w:t>
      </w:r>
      <w:r w:rsidRPr="00BB408E">
        <w:rPr>
          <w:rFonts w:ascii="Arial" w:hAnsi="Arial" w:cs="Arial"/>
          <w:color w:val="373E49" w:themeColor="accent1"/>
          <w:sz w:val="26"/>
          <w:szCs w:val="26"/>
          <w:rtl/>
        </w:rPr>
        <w:t xml:space="preserve"> </w:t>
      </w:r>
      <w:r w:rsidRPr="00BB408E">
        <w:rPr>
          <w:rFonts w:ascii="Arial" w:hAnsi="Arial" w:cs="Arial"/>
          <w:color w:val="373E49" w:themeColor="accent1"/>
          <w:sz w:val="26"/>
          <w:szCs w:val="26"/>
          <w:highlight w:val="cyan"/>
          <w:rtl/>
        </w:rPr>
        <w:t>&lt;الإدارة المعنية بالأمن السيبراني&gt;</w:t>
      </w:r>
      <w:r w:rsidRPr="00BB408E">
        <w:rPr>
          <w:rFonts w:ascii="Arial" w:hAnsi="Arial" w:cs="Arial"/>
          <w:color w:val="373E49" w:themeColor="accent1"/>
          <w:sz w:val="26"/>
          <w:szCs w:val="26"/>
          <w:rtl/>
        </w:rPr>
        <w:t>.</w:t>
      </w:r>
    </w:p>
    <w:p w14:paraId="10E29A38" w14:textId="77777777" w:rsidR="00252A4F" w:rsidRPr="00847DBD" w:rsidRDefault="00252A4F" w:rsidP="00252A4F">
      <w:pPr>
        <w:bidi/>
        <w:rPr>
          <w:rStyle w:val="Hyperlink"/>
          <w:rFonts w:ascii="Arial" w:eastAsiaTheme="majorEastAsia" w:hAnsi="Arial" w:cs="Arial"/>
          <w:color w:val="2B3B82" w:themeColor="text1"/>
          <w:sz w:val="40"/>
          <w:szCs w:val="40"/>
          <w:u w:val="none"/>
          <w:rtl/>
        </w:rPr>
      </w:pPr>
      <w:bookmarkStart w:id="19" w:name="_Toc99357286"/>
      <w:bookmarkStart w:id="20" w:name="_Toc101436611"/>
      <w:bookmarkStart w:id="21" w:name="_Toc117535594"/>
    </w:p>
    <w:p w14:paraId="08119794" w14:textId="43759504" w:rsidR="004A2E36" w:rsidRPr="00847DBD" w:rsidRDefault="004A2E36" w:rsidP="00847DBD">
      <w:pPr>
        <w:bidi/>
        <w:rPr>
          <w:rStyle w:val="Hyperlink"/>
          <w:rFonts w:ascii="Arial" w:hAnsi="Arial" w:cs="Arial"/>
          <w:color w:val="2B3B82" w:themeColor="text1"/>
          <w:u w:val="none"/>
        </w:rPr>
      </w:pPr>
      <w:r w:rsidRPr="00847DBD">
        <w:rPr>
          <w:rStyle w:val="Hyperlink"/>
          <w:rFonts w:ascii="Arial" w:hAnsi="Arial" w:cs="Arial"/>
          <w:color w:val="2B3B82" w:themeColor="text1"/>
          <w:u w:val="none"/>
          <w:rtl/>
        </w:rPr>
        <w:t>التحديث والمراجعة</w:t>
      </w:r>
      <w:bookmarkEnd w:id="19"/>
      <w:bookmarkEnd w:id="20"/>
      <w:bookmarkEnd w:id="21"/>
      <w:r w:rsidRPr="00847DBD">
        <w:rPr>
          <w:rStyle w:val="Hyperlink"/>
          <w:rFonts w:ascii="Arial" w:hAnsi="Arial" w:cs="Arial"/>
          <w:color w:val="2B3B82" w:themeColor="text1"/>
          <w:u w:val="none"/>
          <w:rtl/>
        </w:rPr>
        <w:t xml:space="preserve"> </w:t>
      </w:r>
    </w:p>
    <w:p w14:paraId="25F0C84F" w14:textId="77777777" w:rsidR="004A2E36" w:rsidRPr="00847DBD" w:rsidRDefault="004A2E36" w:rsidP="004A2E36">
      <w:pPr>
        <w:tabs>
          <w:tab w:val="right" w:pos="387"/>
        </w:tabs>
        <w:bidi/>
        <w:spacing w:before="120" w:after="120" w:line="276" w:lineRule="auto"/>
        <w:rPr>
          <w:rFonts w:ascii="Arial" w:hAnsi="Arial" w:cs="Arial"/>
          <w:sz w:val="26"/>
          <w:szCs w:val="26"/>
        </w:rPr>
      </w:pPr>
      <w:bookmarkStart w:id="22" w:name="_Hlk111120387"/>
      <w:r w:rsidRPr="00847DBD">
        <w:rPr>
          <w:rFonts w:ascii="Arial" w:hAnsi="Arial" w:cs="Arial"/>
          <w:sz w:val="26"/>
          <w:szCs w:val="26"/>
          <w:rtl/>
        </w:rPr>
        <w:tab/>
      </w:r>
      <w:r w:rsidRPr="00847DBD">
        <w:rPr>
          <w:rFonts w:ascii="Arial" w:hAnsi="Arial" w:cs="Arial"/>
          <w:sz w:val="26"/>
          <w:szCs w:val="26"/>
          <w:rtl/>
        </w:rPr>
        <w:tab/>
      </w:r>
      <w:r w:rsidRPr="00847DBD">
        <w:rPr>
          <w:rFonts w:ascii="Arial" w:hAnsi="Arial" w:cs="Arial"/>
          <w:color w:val="373E49" w:themeColor="accent1"/>
          <w:sz w:val="26"/>
          <w:szCs w:val="26"/>
          <w:rtl/>
        </w:rPr>
        <w:t xml:space="preserve">يجب على </w:t>
      </w:r>
      <w:r w:rsidRPr="00847DBD">
        <w:rPr>
          <w:rFonts w:ascii="Arial" w:hAnsi="Arial" w:cs="Arial"/>
          <w:color w:val="373E49" w:themeColor="accent1"/>
          <w:sz w:val="26"/>
          <w:szCs w:val="26"/>
          <w:highlight w:val="cyan"/>
          <w:rtl/>
        </w:rPr>
        <w:t>&lt;الإدارة المعنية بالأمن السيبراني&gt;</w:t>
      </w:r>
      <w:r w:rsidRPr="00847DBD">
        <w:rPr>
          <w:rFonts w:ascii="Arial" w:hAnsi="Arial" w:cs="Arial"/>
          <w:color w:val="373E49" w:themeColor="accent1"/>
          <w:sz w:val="26"/>
          <w:szCs w:val="26"/>
          <w:rtl/>
        </w:rPr>
        <w:t xml:space="preserve"> مراجعة المعيار </w:t>
      </w:r>
      <w:r w:rsidRPr="00847DBD">
        <w:rPr>
          <w:rFonts w:ascii="Arial" w:hAnsi="Arial" w:cs="Arial"/>
          <w:color w:val="373E49" w:themeColor="accent1"/>
          <w:sz w:val="26"/>
          <w:szCs w:val="26"/>
          <w:highlight w:val="cyan"/>
          <w:rtl/>
        </w:rPr>
        <w:t>سنويًا</w:t>
      </w:r>
      <w:r w:rsidRPr="00847DBD">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847DBD">
        <w:rPr>
          <w:rFonts w:ascii="Arial" w:hAnsi="Arial" w:cs="Arial"/>
          <w:color w:val="373E49" w:themeColor="accent1"/>
          <w:sz w:val="26"/>
          <w:szCs w:val="26"/>
          <w:highlight w:val="cyan"/>
          <w:rtl/>
        </w:rPr>
        <w:t>&lt;اسم الجهة&gt;</w:t>
      </w:r>
      <w:r w:rsidRPr="00847DBD">
        <w:rPr>
          <w:rFonts w:ascii="Arial" w:hAnsi="Arial" w:cs="Arial"/>
          <w:color w:val="373E49" w:themeColor="accent1"/>
          <w:sz w:val="26"/>
          <w:szCs w:val="26"/>
          <w:rtl/>
        </w:rPr>
        <w:t xml:space="preserve"> أو المتطلبات التشريعية والتنظيمية ذات العلاقة.</w:t>
      </w:r>
    </w:p>
    <w:bookmarkEnd w:id="22"/>
    <w:p w14:paraId="5A022056" w14:textId="77777777" w:rsidR="004A2E36" w:rsidRPr="00847DBD" w:rsidRDefault="004A2E36" w:rsidP="004A2E36">
      <w:pPr>
        <w:pStyle w:val="Heading1"/>
        <w:bidi/>
        <w:spacing w:before="480"/>
        <w:rPr>
          <w:rStyle w:val="Hyperlink"/>
          <w:rFonts w:ascii="Arial" w:hAnsi="Arial" w:cs="Arial"/>
          <w:color w:val="2B3B82" w:themeColor="text1"/>
          <w:u w:val="none"/>
        </w:rPr>
      </w:pPr>
      <w:r w:rsidRPr="00847DBD">
        <w:rPr>
          <w:rStyle w:val="Hyperlink"/>
          <w:rFonts w:ascii="Arial" w:hAnsi="Arial" w:cs="Arial"/>
          <w:color w:val="2B3B82" w:themeColor="text1"/>
          <w:u w:val="none"/>
        </w:rPr>
        <w:fldChar w:fldCharType="begin"/>
      </w:r>
      <w:r w:rsidRPr="00847DBD">
        <w:rPr>
          <w:rStyle w:val="Hyperlink"/>
          <w:rFonts w:ascii="Arial" w:hAnsi="Arial" w:cs="Arial"/>
          <w:color w:val="2B3B82" w:themeColor="text1"/>
          <w:u w:val="none"/>
        </w:rPr>
        <w:instrText xml:space="preserve"> HYPERLINK \l "_</w:instrText>
      </w:r>
      <w:r w:rsidRPr="00847DBD">
        <w:rPr>
          <w:rStyle w:val="Hyperlink"/>
          <w:rFonts w:ascii="Arial" w:hAnsi="Arial" w:cs="Arial"/>
          <w:color w:val="2B3B82" w:themeColor="text1"/>
          <w:u w:val="none"/>
          <w:rtl/>
        </w:rPr>
        <w:instrText>الالتزام_بالسياسة</w:instrText>
      </w:r>
      <w:r w:rsidRPr="00847DBD">
        <w:rPr>
          <w:rStyle w:val="Hyperlink"/>
          <w:rFonts w:ascii="Arial" w:hAnsi="Arial" w:cs="Arial"/>
          <w:color w:val="2B3B82" w:themeColor="text1"/>
          <w:u w:val="none"/>
        </w:rPr>
        <w:instrText>" \o "</w:instrText>
      </w:r>
      <w:r w:rsidRPr="00847DBD">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مخالفتها أو انتهاكها</w:instrText>
      </w:r>
      <w:r w:rsidRPr="00847DBD">
        <w:rPr>
          <w:rStyle w:val="Hyperlink"/>
          <w:rFonts w:ascii="Arial" w:hAnsi="Arial" w:cs="Arial"/>
          <w:color w:val="2B3B82" w:themeColor="text1"/>
          <w:u w:val="none"/>
        </w:rPr>
        <w:instrText xml:space="preserve">." </w:instrText>
      </w:r>
      <w:r w:rsidRPr="00847DBD">
        <w:rPr>
          <w:rStyle w:val="Hyperlink"/>
          <w:rFonts w:ascii="Arial" w:hAnsi="Arial" w:cs="Arial"/>
          <w:color w:val="2B3B82" w:themeColor="text1"/>
          <w:u w:val="none"/>
        </w:rPr>
        <w:fldChar w:fldCharType="separate"/>
      </w:r>
      <w:bookmarkStart w:id="23" w:name="_Toc101436612"/>
      <w:bookmarkStart w:id="24" w:name="_Toc16080764"/>
      <w:bookmarkStart w:id="25" w:name="_Toc117535595"/>
      <w:r w:rsidRPr="00847DBD">
        <w:rPr>
          <w:rStyle w:val="Hyperlink"/>
          <w:rFonts w:ascii="Arial" w:hAnsi="Arial" w:cs="Arial"/>
          <w:color w:val="2B3B82" w:themeColor="text1"/>
          <w:u w:val="none"/>
          <w:rtl/>
        </w:rPr>
        <w:t>الالتزام بالمعيار</w:t>
      </w:r>
      <w:bookmarkEnd w:id="23"/>
      <w:bookmarkEnd w:id="24"/>
      <w:bookmarkEnd w:id="25"/>
      <w:r w:rsidRPr="00847DBD">
        <w:rPr>
          <w:rStyle w:val="Hyperlink"/>
          <w:rFonts w:ascii="Arial" w:hAnsi="Arial" w:cs="Arial"/>
          <w:color w:val="2B3B82" w:themeColor="text1"/>
          <w:u w:val="none"/>
        </w:rPr>
        <w:fldChar w:fldCharType="end"/>
      </w:r>
    </w:p>
    <w:p w14:paraId="1E9F5717" w14:textId="77777777" w:rsidR="004A2E36" w:rsidRPr="00847DBD" w:rsidRDefault="004A2E36" w:rsidP="004A2E36">
      <w:pPr>
        <w:pStyle w:val="ListParagraph"/>
        <w:numPr>
          <w:ilvl w:val="0"/>
          <w:numId w:val="5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7DBD">
        <w:rPr>
          <w:rFonts w:ascii="Arial" w:hAnsi="Arial" w:cs="Arial"/>
          <w:color w:val="373E49" w:themeColor="accent1"/>
          <w:sz w:val="26"/>
          <w:szCs w:val="26"/>
          <w:rtl/>
          <w:lang w:eastAsia="ar"/>
        </w:rPr>
        <w:t xml:space="preserve">يجب على </w:t>
      </w:r>
      <w:r w:rsidRPr="00847DBD">
        <w:rPr>
          <w:rFonts w:ascii="Arial" w:hAnsi="Arial" w:cs="Arial"/>
          <w:color w:val="373E49" w:themeColor="accent1"/>
          <w:sz w:val="26"/>
          <w:szCs w:val="26"/>
          <w:highlight w:val="cyan"/>
          <w:rtl/>
          <w:lang w:eastAsia="ar"/>
        </w:rPr>
        <w:t>&lt;رئيس الإدارة المعنية بالأمن السيبراني&gt;</w:t>
      </w:r>
      <w:r w:rsidRPr="00847DBD">
        <w:rPr>
          <w:rFonts w:ascii="Arial" w:hAnsi="Arial" w:cs="Arial"/>
          <w:color w:val="373E49" w:themeColor="accent1"/>
          <w:sz w:val="26"/>
          <w:szCs w:val="26"/>
          <w:rtl/>
          <w:lang w:eastAsia="ar"/>
        </w:rPr>
        <w:t xml:space="preserve"> التأكد من التزام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 xml:space="preserve"> بهذا المعيار دوريًا.</w:t>
      </w:r>
    </w:p>
    <w:p w14:paraId="61DCCAA5" w14:textId="5BBB3CBC" w:rsidR="004A2E36" w:rsidRPr="00847DBD" w:rsidRDefault="004A2E36" w:rsidP="00AC559D">
      <w:pPr>
        <w:pStyle w:val="ListParagraph"/>
        <w:numPr>
          <w:ilvl w:val="0"/>
          <w:numId w:val="5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7DBD">
        <w:rPr>
          <w:rFonts w:ascii="Arial" w:hAnsi="Arial" w:cs="Arial"/>
          <w:color w:val="373E49" w:themeColor="accent1"/>
          <w:sz w:val="26"/>
          <w:szCs w:val="26"/>
          <w:rtl/>
          <w:lang w:eastAsia="ar"/>
        </w:rPr>
        <w:t xml:space="preserve">يجب على جميع العاملين في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 xml:space="preserve"> الالتزام بهذا المعيار.</w:t>
      </w:r>
    </w:p>
    <w:p w14:paraId="6E570C1B" w14:textId="77777777" w:rsidR="004A2E36" w:rsidRPr="00847DBD" w:rsidRDefault="004A2E36" w:rsidP="004A2E36">
      <w:pPr>
        <w:pStyle w:val="ListParagraph"/>
        <w:numPr>
          <w:ilvl w:val="0"/>
          <w:numId w:val="5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47DBD">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847DBD">
        <w:rPr>
          <w:rFonts w:ascii="Arial" w:hAnsi="Arial" w:cs="Arial"/>
          <w:color w:val="373E49" w:themeColor="accent1"/>
          <w:sz w:val="26"/>
          <w:szCs w:val="26"/>
          <w:highlight w:val="cyan"/>
          <w:rtl/>
          <w:lang w:eastAsia="ar"/>
        </w:rPr>
        <w:t>&lt;اسم الجهة&gt;</w:t>
      </w:r>
      <w:r w:rsidRPr="00847DBD">
        <w:rPr>
          <w:rFonts w:ascii="Arial" w:hAnsi="Arial" w:cs="Arial"/>
          <w:color w:val="373E49" w:themeColor="accent1"/>
          <w:sz w:val="26"/>
          <w:szCs w:val="26"/>
          <w:rtl/>
          <w:lang w:eastAsia="ar"/>
        </w:rPr>
        <w:t>.</w:t>
      </w:r>
    </w:p>
    <w:p w14:paraId="39D9D1D0" w14:textId="77777777" w:rsidR="00321C0B" w:rsidRPr="00847DBD" w:rsidRDefault="00321C0B" w:rsidP="00321C0B">
      <w:pPr>
        <w:rPr>
          <w:rFonts w:ascii="Arial" w:hAnsi="Arial" w:cs="Arial"/>
        </w:rPr>
      </w:pPr>
    </w:p>
    <w:sectPr w:rsidR="00321C0B" w:rsidRPr="00847DBD" w:rsidSect="00EC05BB">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E0D9F" w16cid:durableId="28B41DAF"/>
  <w16cid:commentId w16cid:paraId="2797ED56" w16cid:durableId="28B41DC7"/>
  <w16cid:commentId w16cid:paraId="48844724" w16cid:durableId="28B41E75"/>
  <w16cid:commentId w16cid:paraId="7C41583D" w16cid:durableId="28B41EDA"/>
  <w16cid:commentId w16cid:paraId="1FA3A837" w16cid:durableId="28B41FED"/>
  <w16cid:commentId w16cid:paraId="6FEC32C9" w16cid:durableId="28B42117"/>
  <w16cid:commentId w16cid:paraId="17E59DFD" w16cid:durableId="28B4236E"/>
  <w16cid:commentId w16cid:paraId="0525387D" w16cid:durableId="28B42381"/>
  <w16cid:commentId w16cid:paraId="22C5DAB8" w16cid:durableId="28B423A9"/>
  <w16cid:commentId w16cid:paraId="42BABE9A" w16cid:durableId="28B42430"/>
  <w16cid:commentId w16cid:paraId="1DA162AC" w16cid:durableId="28B4243B"/>
  <w16cid:commentId w16cid:paraId="57675A9B" w16cid:durableId="28B4251A"/>
  <w16cid:commentId w16cid:paraId="72D33581" w16cid:durableId="28B425BF"/>
  <w16cid:commentId w16cid:paraId="2B79E675" w16cid:durableId="28B42778"/>
  <w16cid:commentId w16cid:paraId="6B1042E4" w16cid:durableId="28B427B0"/>
  <w16cid:commentId w16cid:paraId="3835D775" w16cid:durableId="28B42813"/>
  <w16cid:commentId w16cid:paraId="6E98803B" w16cid:durableId="28B428FC"/>
  <w16cid:commentId w16cid:paraId="73D8D8B4" w16cid:durableId="28B42927"/>
  <w16cid:commentId w16cid:paraId="39857060" w16cid:durableId="28B429B9"/>
  <w16cid:commentId w16cid:paraId="4F945CE4" w16cid:durableId="28B429D9"/>
  <w16cid:commentId w16cid:paraId="5B09CB0F" w16cid:durableId="28B429E8"/>
  <w16cid:commentId w16cid:paraId="7814F097" w16cid:durableId="28B429FD"/>
  <w16cid:commentId w16cid:paraId="3E7ABAC9" w16cid:durableId="28B42A6B"/>
  <w16cid:commentId w16cid:paraId="618815F2" w16cid:durableId="28B42AFC"/>
  <w16cid:commentId w16cid:paraId="2905C983" w16cid:durableId="28B42B4F"/>
  <w16cid:commentId w16cid:paraId="51E7AE19" w16cid:durableId="28B42BDD"/>
  <w16cid:commentId w16cid:paraId="17B91C00" w16cid:durableId="28B42C76"/>
  <w16cid:commentId w16cid:paraId="47739C64" w16cid:durableId="28B42C94"/>
  <w16cid:commentId w16cid:paraId="34AD6925" w16cid:durableId="28B42C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083B" w14:textId="77777777" w:rsidR="00566519" w:rsidRDefault="00566519" w:rsidP="00023F00">
      <w:pPr>
        <w:spacing w:after="0" w:line="240" w:lineRule="auto"/>
      </w:pPr>
      <w:r>
        <w:separator/>
      </w:r>
    </w:p>
  </w:endnote>
  <w:endnote w:type="continuationSeparator" w:id="0">
    <w:p w14:paraId="743ADF1D" w14:textId="77777777" w:rsidR="00566519" w:rsidRDefault="00566519" w:rsidP="00023F00">
      <w:pPr>
        <w:spacing w:after="0" w:line="240" w:lineRule="auto"/>
      </w:pPr>
      <w:r>
        <w:continuationSeparator/>
      </w:r>
    </w:p>
  </w:endnote>
  <w:endnote w:type="continuationNotice" w:id="1">
    <w:p w14:paraId="1C45A023" w14:textId="77777777" w:rsidR="00566519" w:rsidRDefault="00566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4913" w14:textId="77777777" w:rsidR="00A667D2" w:rsidRDefault="00A66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EA65" w14:textId="77777777" w:rsidR="00A667D2" w:rsidRPr="009D1100" w:rsidRDefault="00566519" w:rsidP="00EC05BB">
    <w:pPr>
      <w:bidi/>
      <w:jc w:val="center"/>
      <w:rPr>
        <w:rFonts w:ascii="Arial" w:hAnsi="Arial" w:cs="Arial"/>
        <w:color w:val="2B3B82" w:themeColor="accent4"/>
        <w:sz w:val="18"/>
        <w:szCs w:val="18"/>
      </w:rPr>
    </w:pPr>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A667D2" w:rsidRPr="00FB7CF5">
          <w:rPr>
            <w:rFonts w:ascii="Arial" w:hAnsi="Arial" w:cs="Arial"/>
            <w:color w:val="F30303"/>
            <w:sz w:val="20"/>
            <w:szCs w:val="20"/>
            <w:rtl/>
          </w:rPr>
          <w:t>اختر التصنيف</w:t>
        </w:r>
      </w:sdtContent>
    </w:sdt>
  </w:p>
  <w:p w14:paraId="1F431B3B" w14:textId="77777777" w:rsidR="00A667D2" w:rsidRPr="009D1100" w:rsidRDefault="00A667D2" w:rsidP="00EC05BB">
    <w:pPr>
      <w:bidi/>
      <w:jc w:val="center"/>
      <w:rPr>
        <w:rFonts w:ascii="Arial" w:hAnsi="Arial" w:cs="Arial"/>
        <w:color w:val="2B3B82" w:themeColor="accent4"/>
        <w:sz w:val="18"/>
        <w:szCs w:val="18"/>
      </w:rPr>
    </w:pPr>
    <w:r w:rsidRPr="00FB7CF5">
      <w:rPr>
        <w:rFonts w:ascii="Arial" w:hAnsi="Arial" w:cs="Arial"/>
        <w:color w:val="2B3B82" w:themeColor="accent4"/>
        <w:sz w:val="18"/>
        <w:szCs w:val="18"/>
        <w:rtl/>
      </w:rPr>
      <w:t xml:space="preserve">الإصدار </w:t>
    </w:r>
    <w:r w:rsidRPr="00C44EAA">
      <w:rPr>
        <w:rFonts w:ascii="Arial" w:hAnsi="Arial" w:cs="Arial"/>
        <w:color w:val="2B3B82" w:themeColor="accent4"/>
        <w:sz w:val="18"/>
        <w:szCs w:val="18"/>
        <w:highlight w:val="cyan"/>
        <w:rtl/>
      </w:rPr>
      <w:t>&lt;1.0&gt;</w:t>
    </w:r>
  </w:p>
  <w:p w14:paraId="6A5D3A87" w14:textId="7C5D0DAF" w:rsidR="00A667D2" w:rsidRPr="00933490" w:rsidRDefault="00566519">
    <w:pPr>
      <w:pStyle w:val="Footer"/>
      <w:jc w:val="center"/>
      <w:rPr>
        <w:rFonts w:ascii="Arial" w:hAnsi="Arial" w:cs="Arial"/>
        <w:rtl/>
      </w:rPr>
    </w:pPr>
    <w:sdt>
      <w:sdtPr>
        <w:id w:val="-695695746"/>
        <w:docPartObj>
          <w:docPartGallery w:val="Page Numbers (Bottom of Page)"/>
          <w:docPartUnique/>
        </w:docPartObj>
      </w:sdtPr>
      <w:sdtEndPr>
        <w:rPr>
          <w:rFonts w:ascii="Arial" w:hAnsi="Arial" w:cs="Arial"/>
          <w:noProof/>
        </w:rPr>
      </w:sdtEndPr>
      <w:sdtContent>
        <w:r w:rsidR="00A667D2" w:rsidRPr="00933490">
          <w:rPr>
            <w:rFonts w:ascii="Arial" w:hAnsi="Arial" w:cs="Arial"/>
            <w:rtl/>
          </w:rPr>
          <w:fldChar w:fldCharType="begin"/>
        </w:r>
        <w:r w:rsidR="00A667D2" w:rsidRPr="00933490">
          <w:rPr>
            <w:rFonts w:ascii="Arial" w:hAnsi="Arial" w:cs="Arial"/>
            <w:rtl/>
          </w:rPr>
          <w:instrText xml:space="preserve"> PAGE   \* MERGEFORMAT </w:instrText>
        </w:r>
        <w:r w:rsidR="00A667D2" w:rsidRPr="00933490">
          <w:rPr>
            <w:rFonts w:ascii="Arial" w:hAnsi="Arial" w:cs="Arial"/>
            <w:rtl/>
          </w:rPr>
          <w:fldChar w:fldCharType="separate"/>
        </w:r>
        <w:r w:rsidR="00D833F3">
          <w:rPr>
            <w:rFonts w:ascii="Arial" w:hAnsi="Arial" w:cs="Arial"/>
            <w:noProof/>
          </w:rPr>
          <w:t>18</w:t>
        </w:r>
        <w:r w:rsidR="00A667D2" w:rsidRPr="00933490">
          <w:rPr>
            <w:rFonts w:ascii="Arial" w:hAnsi="Arial" w:cs="Arial"/>
            <w:noProof/>
            <w:rtl/>
          </w:rPr>
          <w:fldChar w:fldCharType="end"/>
        </w:r>
      </w:sdtContent>
    </w:sdt>
  </w:p>
  <w:p w14:paraId="1173E11A" w14:textId="70E10549" w:rsidR="00A667D2" w:rsidRPr="00437948" w:rsidRDefault="00A667D2" w:rsidP="00437948">
    <w:pPr>
      <w:pStyle w:val="Footer"/>
      <w:bidi/>
      <w:jc w:val="center"/>
      <w:rPr>
        <w:rFonts w:ascii="TheSansArabic Light" w:hAnsi="TheSansArabic Light" w:cs="TheSansArabic Light"/>
        <w:color w:val="2B3B82" w:themeColor="accent4"/>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0394C326" w:rsidR="00A667D2" w:rsidRDefault="00A667D2">
    <w:pPr>
      <w:pStyle w:val="Footer"/>
      <w:rPr>
        <w:noProof/>
      </w:rPr>
    </w:pPr>
  </w:p>
  <w:p w14:paraId="5653C73B" w14:textId="5A7AA304" w:rsidR="00A667D2" w:rsidRDefault="00A6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A1EFB" w14:textId="77777777" w:rsidR="00566519" w:rsidRDefault="00566519" w:rsidP="00023F00">
      <w:pPr>
        <w:spacing w:after="0" w:line="240" w:lineRule="auto"/>
      </w:pPr>
      <w:r>
        <w:separator/>
      </w:r>
    </w:p>
  </w:footnote>
  <w:footnote w:type="continuationSeparator" w:id="0">
    <w:p w14:paraId="037DB38D" w14:textId="77777777" w:rsidR="00566519" w:rsidRDefault="00566519" w:rsidP="00023F00">
      <w:pPr>
        <w:spacing w:after="0" w:line="240" w:lineRule="auto"/>
      </w:pPr>
      <w:r>
        <w:continuationSeparator/>
      </w:r>
    </w:p>
  </w:footnote>
  <w:footnote w:type="continuationNotice" w:id="1">
    <w:p w14:paraId="1451ED3C" w14:textId="77777777" w:rsidR="00566519" w:rsidRDefault="005665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FBD7" w14:textId="1629CE78" w:rsidR="00A667D2" w:rsidRDefault="00A667D2" w:rsidP="00BB408E">
    <w:pPr>
      <w:pStyle w:val="Header"/>
      <w:bidi/>
      <w:jc w:val="center"/>
      <w:rPr>
        <w:rtl/>
        <w:lang w:eastAsia="ar"/>
      </w:rPr>
    </w:pPr>
    <w:r w:rsidRPr="00BB408E">
      <w:rPr>
        <w:rFonts w:eastAsia="DIN NEXT™ ARABIC MEDIUM" w:cs="Arial"/>
        <w:color w:val="2B3B82" w:themeColor="text1"/>
        <w:sz w:val="60"/>
        <w:szCs w:val="60"/>
        <w:lang w:eastAsia="ar" w:bidi="en-US"/>
      </w:rPr>
      <w:fldChar w:fldCharType="begin" w:fldLock="1"/>
    </w:r>
    <w:r w:rsidRPr="00BB408E">
      <w:rPr>
        <w:rFonts w:eastAsia="DIN NEXT™ ARABIC MEDIUM" w:cs="Arial"/>
        <w:color w:val="2B3B82" w:themeColor="text1"/>
        <w:sz w:val="60"/>
        <w:szCs w:val="60"/>
        <w:lang w:eastAsia="ar" w:bidi="en-US"/>
      </w:rPr>
      <w:instrText xml:space="preserve"> DOCPROPERTY bjHeaderEvenPageDocProperty \* MERGEFORMAT </w:instrText>
    </w:r>
    <w:r w:rsidRPr="00BB408E">
      <w:rPr>
        <w:rFonts w:eastAsia="DIN NEXT™ ARABIC MEDIUM" w:cs="Arial"/>
        <w:color w:val="2B3B82" w:themeColor="text1"/>
        <w:sz w:val="60"/>
        <w:szCs w:val="60"/>
        <w:lang w:eastAsia="ar" w:bidi="en-US"/>
      </w:rPr>
      <w:fldChar w:fldCharType="separate"/>
    </w:r>
    <w:r w:rsidRPr="00BB408E">
      <w:rPr>
        <w:rFonts w:eastAsia="DIN NEXT™ ARABIC MEDIUM" w:cs="Arial"/>
        <w:b/>
        <w:color w:val="029BFF"/>
        <w:sz w:val="18"/>
        <w:szCs w:val="18"/>
        <w:lang w:eastAsia="ar" w:bidi="en-US"/>
      </w:rPr>
      <w:t xml:space="preserve">RESTRICTED </w:t>
    </w:r>
    <w:r w:rsidRPr="00BB408E">
      <w:rPr>
        <w:rFonts w:eastAsia="DIN NEXT™ ARABIC MEDIUM" w:cs="Arial"/>
        <w:color w:val="2B3B82" w:themeColor="text1"/>
        <w:sz w:val="60"/>
        <w:szCs w:val="60"/>
        <w:lang w:eastAsia="ar" w:bidi="en-US"/>
      </w:rPr>
      <w:fldChar w:fldCharType="end"/>
    </w:r>
  </w:p>
  <w:p w14:paraId="2483B39A" w14:textId="41F45A10" w:rsidR="00A667D2" w:rsidRPr="00112C00" w:rsidRDefault="00A667D2" w:rsidP="00BB408E">
    <w:pPr>
      <w:pStyle w:val="Header"/>
      <w:bidi/>
      <w:jc w:val="center"/>
    </w:pPr>
    <w:r>
      <w:rPr>
        <w:rtl/>
        <w:lang w:eastAsia="ar"/>
      </w:rPr>
      <w:t xml:space="preserve">مقيّدة </w:t>
    </w:r>
    <w:r>
      <w:rPr>
        <w:rFonts w:ascii="DIN Next LT Arabic Light" w:hAnsi="DIN Next LT Arabic Light" w:cs="DIN Next LT Arabic Light"/>
        <w:color w:val="000000"/>
        <w:sz w:val="20"/>
        <w:szCs w:val="20"/>
      </w:rPr>
      <w:t xml:space="preserve"> DOCPROPERTY bjHeaderEvenPageDocProperty \* MERGEFORMAT </w:t>
    </w:r>
    <w:r>
      <w:rPr>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9CB5" w14:textId="5ECC8A70" w:rsidR="00A667D2" w:rsidRPr="00847DBD" w:rsidRDefault="00A667D2" w:rsidP="00BB408E">
    <w:pPr>
      <w:pStyle w:val="Header"/>
      <w:jc w:val="center"/>
      <w:rPr>
        <w:rFonts w:ascii="Arial" w:hAnsi="Arial" w:cs="Arial"/>
        <w:rtl/>
      </w:rPr>
    </w:pPr>
    <w:r>
      <w:rPr>
        <w:noProof/>
      </w:rPr>
      <mc:AlternateContent>
        <mc:Choice Requires="wps">
          <w:drawing>
            <wp:anchor distT="0" distB="0" distL="114300" distR="114300" simplePos="0" relativeHeight="251666434" behindDoc="0" locked="0" layoutInCell="1" allowOverlap="1" wp14:anchorId="060F69A5" wp14:editId="610B3208">
              <wp:simplePos x="0" y="0"/>
              <wp:positionH relativeFrom="column">
                <wp:posOffset>6149975</wp:posOffset>
              </wp:positionH>
              <wp:positionV relativeFrom="paragraph">
                <wp:posOffset>-437515</wp:posOffset>
              </wp:positionV>
              <wp:extent cx="45720"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8004D9" id="Rectangle 8" o:spid="_x0000_s1026" style="position:absolute;margin-left:484.25pt;margin-top:-34.45pt;width:3.6pt;height:65.25pt;flip:x;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" fillcolor="#373e49 [3204]" stroked="f" strokeweight="1pt"/>
          </w:pict>
        </mc:Fallback>
      </mc:AlternateContent>
    </w:r>
    <w:r>
      <w:rPr>
        <w:noProof/>
      </w:rPr>
      <mc:AlternateContent>
        <mc:Choice Requires="wps">
          <w:drawing>
            <wp:anchor distT="0" distB="0" distL="114300" distR="114300" simplePos="0" relativeHeight="251667458" behindDoc="1" locked="0" layoutInCell="1" allowOverlap="1" wp14:anchorId="18548575" wp14:editId="7B6A2DB3">
              <wp:simplePos x="0" y="0"/>
              <wp:positionH relativeFrom="margin">
                <wp:posOffset>2838450</wp:posOffset>
              </wp:positionH>
              <wp:positionV relativeFrom="paragraph">
                <wp:posOffset>-181610</wp:posOffset>
              </wp:positionV>
              <wp:extent cx="3158490" cy="485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FFF94" w14:textId="77777777" w:rsidR="00A667D2" w:rsidRPr="00847DBD" w:rsidRDefault="00A667D2" w:rsidP="00847DBD">
                          <w:pPr>
                            <w:jc w:val="right"/>
                            <w:rPr>
                              <w:rFonts w:ascii="Arial" w:hAnsi="Arial" w:cs="Arial"/>
                              <w:color w:val="373E49" w:themeColor="accent1"/>
                              <w:sz w:val="24"/>
                              <w:szCs w:val="24"/>
                            </w:rPr>
                          </w:pPr>
                          <w:r w:rsidRPr="00847DBD">
                            <w:rPr>
                              <w:rFonts w:ascii="Arial" w:hAnsi="Arial" w:cs="Arial"/>
                              <w:color w:val="373E49" w:themeColor="accent1"/>
                              <w:sz w:val="24"/>
                              <w:szCs w:val="24"/>
                              <w:rtl/>
                            </w:rPr>
                            <w:t>نموذج معيار إدارة هويات الدخول والصلاحيات</w:t>
                          </w:r>
                        </w:p>
                        <w:p w14:paraId="7D909AEA" w14:textId="20012D2B" w:rsidR="00A667D2" w:rsidRDefault="00A667D2" w:rsidP="002F0132">
                          <w:pPr>
                            <w:jc w:val="right"/>
                            <w:rPr>
                              <w:rFonts w:ascii="DIN NEXT™ ARABIC MEDIUM" w:hAnsi="DIN NEXT™ ARABIC MEDIUM" w:cs="DIN NEXT™ ARABIC MEDIUM"/>
                              <w:color w:val="2B3B82"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48575" id="_x0000_t202" coordsize="21600,21600" o:spt="202" path="m,l,21600r21600,l21600,xe">
              <v:stroke joinstyle="miter"/>
              <v:path gradientshapeok="t" o:connecttype="rect"/>
            </v:shapetype>
            <v:shape id="Text Box 1" o:spid="_x0000_s1029" type="#_x0000_t202" style="position:absolute;left:0;text-align:left;margin-left:223.5pt;margin-top:-14.3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" filled="f" stroked="f" strokeweight=".5pt">
              <v:textbox>
                <w:txbxContent>
                  <w:p w14:paraId="19AFFF94" w14:textId="77777777" w:rsidR="00A667D2" w:rsidRPr="00847DBD" w:rsidRDefault="00A667D2" w:rsidP="00847DBD">
                    <w:pPr>
                      <w:jc w:val="right"/>
                      <w:rPr>
                        <w:rFonts w:ascii="Arial" w:hAnsi="Arial" w:cs="Arial"/>
                        <w:color w:val="373E49" w:themeColor="accent1"/>
                        <w:sz w:val="24"/>
                        <w:szCs w:val="24"/>
                      </w:rPr>
                    </w:pPr>
                    <w:r w:rsidRPr="00847DBD">
                      <w:rPr>
                        <w:rFonts w:ascii="Arial" w:hAnsi="Arial" w:cs="Arial"/>
                        <w:color w:val="373E49" w:themeColor="accent1"/>
                        <w:sz w:val="24"/>
                        <w:szCs w:val="24"/>
                        <w:rtl/>
                      </w:rPr>
                      <w:t>نموذج معيار إدارة هويات الدخول والصلاحيات</w:t>
                    </w:r>
                  </w:p>
                  <w:p w14:paraId="7D909AEA" w14:textId="20012D2B" w:rsidR="00A667D2" w:rsidRDefault="00A667D2" w:rsidP="002F0132">
                    <w:pPr>
                      <w:jc w:val="right"/>
                      <w:rPr>
                        <w:rFonts w:ascii="DIN NEXT™ ARABIC MEDIUM" w:hAnsi="DIN NEXT™ ARABIC MEDIUM" w:cs="DIN NEXT™ ARABIC MEDIUM"/>
                        <w:color w:val="2B3B82" w:themeColor="text1"/>
                        <w:sz w:val="24"/>
                        <w:szCs w:val="24"/>
                      </w:rPr>
                    </w:pPr>
                  </w:p>
                </w:txbxContent>
              </v:textbox>
              <w10:wrap anchorx="margin"/>
            </v:shape>
          </w:pict>
        </mc:Fallback>
      </mc:AlternateContent>
    </w:r>
  </w:p>
  <w:p w14:paraId="336660EB" w14:textId="7C036A2F" w:rsidR="00A667D2" w:rsidRPr="005156D6" w:rsidRDefault="00A667D2" w:rsidP="00FD264C">
    <w:pPr>
      <w:pStyle w:val="Header"/>
      <w:bidi/>
      <w:jc w:val="center"/>
      <w:rPr>
        <w:rFonts w:ascii="Arial" w:hAnsi="Arial" w:cs="Arial"/>
      </w:rPr>
    </w:pPr>
    <w:r w:rsidRPr="005156D6">
      <w:rPr>
        <w:rFonts w:ascii="Arial" w:hAnsi="Arial" w:cs="Arial"/>
        <w:color w:val="00B0F0"/>
        <w:rtl/>
        <w:lang w:eastAsia="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16D8" w14:textId="60C9EB2B" w:rsidR="00A667D2" w:rsidRPr="00BB408E" w:rsidRDefault="00A667D2" w:rsidP="00BB40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048"/>
    <w:multiLevelType w:val="hybridMultilevel"/>
    <w:tmpl w:val="BAF031D0"/>
    <w:lvl w:ilvl="0" w:tplc="4F5CECF8">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03A2"/>
    <w:multiLevelType w:val="hybridMultilevel"/>
    <w:tmpl w:val="5EC8BA7E"/>
    <w:lvl w:ilvl="0" w:tplc="187EFD02">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55F9C"/>
    <w:multiLevelType w:val="hybridMultilevel"/>
    <w:tmpl w:val="C518D2D4"/>
    <w:lvl w:ilvl="0" w:tplc="C9F681C0">
      <w:start w:val="1"/>
      <w:numFmt w:val="arabicAbjad"/>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E662C"/>
    <w:multiLevelType w:val="hybridMultilevel"/>
    <w:tmpl w:val="94EC999A"/>
    <w:lvl w:ilvl="0" w:tplc="19ECE134">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C778B"/>
    <w:multiLevelType w:val="hybridMultilevel"/>
    <w:tmpl w:val="DE089BB0"/>
    <w:lvl w:ilvl="0" w:tplc="429831B2">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D40A6"/>
    <w:multiLevelType w:val="hybridMultilevel"/>
    <w:tmpl w:val="DB62D4F0"/>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3104A"/>
    <w:multiLevelType w:val="hybridMultilevel"/>
    <w:tmpl w:val="36B2CE28"/>
    <w:lvl w:ilvl="0" w:tplc="1652D072">
      <w:start w:val="1"/>
      <w:numFmt w:val="decimal"/>
      <w:lvlText w:val="8-%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19B1"/>
    <w:multiLevelType w:val="hybridMultilevel"/>
    <w:tmpl w:val="2646BB14"/>
    <w:lvl w:ilvl="0" w:tplc="7C6CD704">
      <w:start w:val="1"/>
      <w:numFmt w:val="arabicAbjad"/>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F30BC"/>
    <w:multiLevelType w:val="hybridMultilevel"/>
    <w:tmpl w:val="9A7C26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753C44"/>
    <w:multiLevelType w:val="hybridMultilevel"/>
    <w:tmpl w:val="6178D8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833EE"/>
    <w:multiLevelType w:val="hybridMultilevel"/>
    <w:tmpl w:val="7248CA2E"/>
    <w:lvl w:ilvl="0" w:tplc="E81294B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E2412"/>
    <w:multiLevelType w:val="hybridMultilevel"/>
    <w:tmpl w:val="19F06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24A2A"/>
    <w:multiLevelType w:val="hybridMultilevel"/>
    <w:tmpl w:val="2DC2ED80"/>
    <w:lvl w:ilvl="0" w:tplc="BF3ACB1E">
      <w:start w:val="1"/>
      <w:numFmt w:val="arabicAbjad"/>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66DF6"/>
    <w:multiLevelType w:val="hybridMultilevel"/>
    <w:tmpl w:val="1B747EBE"/>
    <w:lvl w:ilvl="0" w:tplc="BAE8F5CA">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59D3"/>
    <w:multiLevelType w:val="hybridMultilevel"/>
    <w:tmpl w:val="3B12879E"/>
    <w:lvl w:ilvl="0" w:tplc="1C7076E6">
      <w:start w:val="1"/>
      <w:numFmt w:val="arabicAbjad"/>
      <w:lvlText w:val="%1)"/>
      <w:lvlJc w:val="left"/>
      <w:pPr>
        <w:ind w:left="2160" w:hanging="360"/>
      </w:pPr>
      <w:rPr>
        <w:rFonts w:ascii="Arial" w:hAnsi="Arial" w:cs="Arial" w:hint="default"/>
        <w:sz w:val="20"/>
        <w:szCs w:val="2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8829E2"/>
    <w:multiLevelType w:val="hybridMultilevel"/>
    <w:tmpl w:val="BF5A85D6"/>
    <w:lvl w:ilvl="0" w:tplc="1BA4DC44">
      <w:start w:val="1"/>
      <w:numFmt w:val="decimal"/>
      <w:lvlText w:val="7-%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10C509D"/>
    <w:multiLevelType w:val="hybridMultilevel"/>
    <w:tmpl w:val="29C6E33A"/>
    <w:lvl w:ilvl="0" w:tplc="A2B452AE">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C324A"/>
    <w:multiLevelType w:val="hybridMultilevel"/>
    <w:tmpl w:val="9808F81C"/>
    <w:lvl w:ilvl="0" w:tplc="F68E2E8E">
      <w:start w:val="1"/>
      <w:numFmt w:val="arabicAbjad"/>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F171E"/>
    <w:multiLevelType w:val="hybridMultilevel"/>
    <w:tmpl w:val="67B05C5C"/>
    <w:lvl w:ilvl="0" w:tplc="B79A2DEE">
      <w:start w:val="1"/>
      <w:numFmt w:val="arabicAbjad"/>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8595AFF"/>
    <w:multiLevelType w:val="hybridMultilevel"/>
    <w:tmpl w:val="E7704D22"/>
    <w:lvl w:ilvl="0" w:tplc="8EF02CB0">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00D"/>
    <w:multiLevelType w:val="hybridMultilevel"/>
    <w:tmpl w:val="0810BF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D0AA5"/>
    <w:multiLevelType w:val="hybridMultilevel"/>
    <w:tmpl w:val="388A8D88"/>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C6528A0"/>
    <w:multiLevelType w:val="hybridMultilevel"/>
    <w:tmpl w:val="9A4A776C"/>
    <w:lvl w:ilvl="0" w:tplc="F18C4F5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01B7B"/>
    <w:multiLevelType w:val="hybridMultilevel"/>
    <w:tmpl w:val="ECAC1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AC456C"/>
    <w:multiLevelType w:val="hybridMultilevel"/>
    <w:tmpl w:val="226879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F11C98"/>
    <w:multiLevelType w:val="hybridMultilevel"/>
    <w:tmpl w:val="E80C9248"/>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8CF54E">
      <w:start w:val="4"/>
      <w:numFmt w:val="bullet"/>
      <w:lvlText w:val=""/>
      <w:lvlJc w:val="left"/>
      <w:pPr>
        <w:ind w:left="3240" w:hanging="720"/>
      </w:pPr>
      <w:rPr>
        <w:rFonts w:ascii="Symbol" w:eastAsia="Calibri" w:hAnsi="Symbol"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4F6196"/>
    <w:multiLevelType w:val="hybridMultilevel"/>
    <w:tmpl w:val="9490C794"/>
    <w:lvl w:ilvl="0" w:tplc="F75E7A42">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6C2183"/>
    <w:multiLevelType w:val="hybridMultilevel"/>
    <w:tmpl w:val="A7C0EC68"/>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614CC"/>
    <w:multiLevelType w:val="hybridMultilevel"/>
    <w:tmpl w:val="34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F41E61"/>
    <w:multiLevelType w:val="hybridMultilevel"/>
    <w:tmpl w:val="642A023E"/>
    <w:lvl w:ilvl="0" w:tplc="4B68434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CE5668"/>
    <w:multiLevelType w:val="hybridMultilevel"/>
    <w:tmpl w:val="5DD08B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1A1733"/>
    <w:multiLevelType w:val="hybridMultilevel"/>
    <w:tmpl w:val="7512A8DA"/>
    <w:lvl w:ilvl="0" w:tplc="DF64C1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56085D"/>
    <w:multiLevelType w:val="hybridMultilevel"/>
    <w:tmpl w:val="348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382E32"/>
    <w:multiLevelType w:val="hybridMultilevel"/>
    <w:tmpl w:val="E51AA5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E16822"/>
    <w:multiLevelType w:val="hybridMultilevel"/>
    <w:tmpl w:val="385EF790"/>
    <w:lvl w:ilvl="0" w:tplc="F18C4F5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FA24A0"/>
    <w:multiLevelType w:val="hybridMultilevel"/>
    <w:tmpl w:val="AD7E5912"/>
    <w:lvl w:ilvl="0" w:tplc="909ADECE">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DF0E03"/>
    <w:multiLevelType w:val="hybridMultilevel"/>
    <w:tmpl w:val="046C0008"/>
    <w:lvl w:ilvl="0" w:tplc="8050083A">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FE4CE1"/>
    <w:multiLevelType w:val="hybridMultilevel"/>
    <w:tmpl w:val="10421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9C4000"/>
    <w:multiLevelType w:val="hybridMultilevel"/>
    <w:tmpl w:val="22EAAE1A"/>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88700F"/>
    <w:multiLevelType w:val="hybridMultilevel"/>
    <w:tmpl w:val="5B264A2C"/>
    <w:lvl w:ilvl="0" w:tplc="4B68434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07D9E"/>
    <w:multiLevelType w:val="hybridMultilevel"/>
    <w:tmpl w:val="2BD27688"/>
    <w:lvl w:ilvl="0" w:tplc="B2AE2E6A">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9019DB"/>
    <w:multiLevelType w:val="hybridMultilevel"/>
    <w:tmpl w:val="1D8E16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062697"/>
    <w:multiLevelType w:val="hybridMultilevel"/>
    <w:tmpl w:val="355A13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0" w15:restartNumberingAfterBreak="0">
    <w:nsid w:val="798D6259"/>
    <w:multiLevelType w:val="hybridMultilevel"/>
    <w:tmpl w:val="CF64A530"/>
    <w:lvl w:ilvl="0" w:tplc="8C4600C8">
      <w:start w:val="1"/>
      <w:numFmt w:val="arabicAbjad"/>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FE392E"/>
    <w:multiLevelType w:val="hybridMultilevel"/>
    <w:tmpl w:val="A7608A9C"/>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15:restartNumberingAfterBreak="0">
    <w:nsid w:val="7F5F406B"/>
    <w:multiLevelType w:val="hybridMultilevel"/>
    <w:tmpl w:val="FC0E4DF8"/>
    <w:lvl w:ilvl="0" w:tplc="9DDEE344">
      <w:start w:val="1"/>
      <w:numFmt w:val="arabicAbjad"/>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40"/>
  </w:num>
  <w:num w:numId="4">
    <w:abstractNumId w:val="49"/>
  </w:num>
  <w:num w:numId="5">
    <w:abstractNumId w:val="28"/>
  </w:num>
  <w:num w:numId="6">
    <w:abstractNumId w:val="34"/>
  </w:num>
  <w:num w:numId="7">
    <w:abstractNumId w:val="16"/>
  </w:num>
  <w:num w:numId="8">
    <w:abstractNumId w:val="43"/>
  </w:num>
  <w:num w:numId="9">
    <w:abstractNumId w:val="23"/>
  </w:num>
  <w:num w:numId="10">
    <w:abstractNumId w:val="35"/>
  </w:num>
  <w:num w:numId="11">
    <w:abstractNumId w:val="47"/>
  </w:num>
  <w:num w:numId="12">
    <w:abstractNumId w:val="26"/>
  </w:num>
  <w:num w:numId="13">
    <w:abstractNumId w:val="48"/>
  </w:num>
  <w:num w:numId="14">
    <w:abstractNumId w:val="11"/>
  </w:num>
  <w:num w:numId="15">
    <w:abstractNumId w:val="27"/>
  </w:num>
  <w:num w:numId="16">
    <w:abstractNumId w:val="13"/>
  </w:num>
  <w:num w:numId="17">
    <w:abstractNumId w:val="38"/>
  </w:num>
  <w:num w:numId="18">
    <w:abstractNumId w:val="5"/>
  </w:num>
  <w:num w:numId="19">
    <w:abstractNumId w:val="44"/>
  </w:num>
  <w:num w:numId="20">
    <w:abstractNumId w:val="19"/>
  </w:num>
  <w:num w:numId="21">
    <w:abstractNumId w:val="46"/>
  </w:num>
  <w:num w:numId="22">
    <w:abstractNumId w:val="50"/>
  </w:num>
  <w:num w:numId="23">
    <w:abstractNumId w:val="2"/>
  </w:num>
  <w:num w:numId="24">
    <w:abstractNumId w:val="0"/>
  </w:num>
  <w:num w:numId="25">
    <w:abstractNumId w:val="4"/>
  </w:num>
  <w:num w:numId="26">
    <w:abstractNumId w:val="52"/>
  </w:num>
  <w:num w:numId="27">
    <w:abstractNumId w:val="14"/>
  </w:num>
  <w:num w:numId="28">
    <w:abstractNumId w:val="29"/>
  </w:num>
  <w:num w:numId="29">
    <w:abstractNumId w:val="22"/>
  </w:num>
  <w:num w:numId="30">
    <w:abstractNumId w:val="42"/>
  </w:num>
  <w:num w:numId="31">
    <w:abstractNumId w:val="1"/>
  </w:num>
  <w:num w:numId="32">
    <w:abstractNumId w:val="3"/>
  </w:num>
  <w:num w:numId="33">
    <w:abstractNumId w:val="15"/>
  </w:num>
  <w:num w:numId="34">
    <w:abstractNumId w:val="21"/>
  </w:num>
  <w:num w:numId="35">
    <w:abstractNumId w:val="31"/>
  </w:num>
  <w:num w:numId="36">
    <w:abstractNumId w:val="33"/>
  </w:num>
  <w:num w:numId="37">
    <w:abstractNumId w:val="45"/>
  </w:num>
  <w:num w:numId="38">
    <w:abstractNumId w:val="41"/>
  </w:num>
  <w:num w:numId="39">
    <w:abstractNumId w:val="36"/>
  </w:num>
  <w:num w:numId="40">
    <w:abstractNumId w:val="39"/>
  </w:num>
  <w:num w:numId="41">
    <w:abstractNumId w:val="37"/>
  </w:num>
  <w:num w:numId="42">
    <w:abstractNumId w:val="25"/>
  </w:num>
  <w:num w:numId="43">
    <w:abstractNumId w:val="20"/>
  </w:num>
  <w:num w:numId="44">
    <w:abstractNumId w:val="7"/>
  </w:num>
  <w:num w:numId="45">
    <w:abstractNumId w:val="24"/>
  </w:num>
  <w:num w:numId="46">
    <w:abstractNumId w:val="51"/>
  </w:num>
  <w:num w:numId="47">
    <w:abstractNumId w:val="30"/>
  </w:num>
  <w:num w:numId="48">
    <w:abstractNumId w:val="18"/>
  </w:num>
  <w:num w:numId="49">
    <w:abstractNumId w:val="6"/>
  </w:num>
  <w:num w:numId="50">
    <w:abstractNumId w:val="8"/>
  </w:num>
  <w:num w:numId="51">
    <w:abstractNumId w:val="10"/>
  </w:num>
  <w:num w:numId="52">
    <w:abstractNumId w:val="32"/>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wMjYwNDG1MDQ2NzdT0lEKTi0uzszPAykwrQUAt/3eiCwAAAA="/>
  </w:docVars>
  <w:rsids>
    <w:rsidRoot w:val="00FB683F"/>
    <w:rsid w:val="0000138D"/>
    <w:rsid w:val="000033B3"/>
    <w:rsid w:val="000037B4"/>
    <w:rsid w:val="000050DE"/>
    <w:rsid w:val="00006176"/>
    <w:rsid w:val="00015318"/>
    <w:rsid w:val="00015F71"/>
    <w:rsid w:val="00015FA9"/>
    <w:rsid w:val="000164ED"/>
    <w:rsid w:val="0002041A"/>
    <w:rsid w:val="00023779"/>
    <w:rsid w:val="00023C1E"/>
    <w:rsid w:val="00023F00"/>
    <w:rsid w:val="0002416F"/>
    <w:rsid w:val="000306FC"/>
    <w:rsid w:val="00031988"/>
    <w:rsid w:val="000336F7"/>
    <w:rsid w:val="00033D42"/>
    <w:rsid w:val="000369FF"/>
    <w:rsid w:val="00036DF3"/>
    <w:rsid w:val="00041A42"/>
    <w:rsid w:val="00041D41"/>
    <w:rsid w:val="00042D66"/>
    <w:rsid w:val="00043316"/>
    <w:rsid w:val="00043DA2"/>
    <w:rsid w:val="0004431C"/>
    <w:rsid w:val="00046662"/>
    <w:rsid w:val="00046E6F"/>
    <w:rsid w:val="00046FF3"/>
    <w:rsid w:val="0005328C"/>
    <w:rsid w:val="000532E6"/>
    <w:rsid w:val="00053698"/>
    <w:rsid w:val="00057582"/>
    <w:rsid w:val="00060840"/>
    <w:rsid w:val="00060B0E"/>
    <w:rsid w:val="00061A45"/>
    <w:rsid w:val="00063305"/>
    <w:rsid w:val="0006422D"/>
    <w:rsid w:val="00065CF9"/>
    <w:rsid w:val="000672BD"/>
    <w:rsid w:val="0006792A"/>
    <w:rsid w:val="0007028D"/>
    <w:rsid w:val="000706C8"/>
    <w:rsid w:val="00070C57"/>
    <w:rsid w:val="000735B3"/>
    <w:rsid w:val="000735CE"/>
    <w:rsid w:val="00075AAE"/>
    <w:rsid w:val="00077DC8"/>
    <w:rsid w:val="0008021C"/>
    <w:rsid w:val="00080A81"/>
    <w:rsid w:val="00080B55"/>
    <w:rsid w:val="000815A2"/>
    <w:rsid w:val="00082DE7"/>
    <w:rsid w:val="000844E3"/>
    <w:rsid w:val="00092D36"/>
    <w:rsid w:val="00094F1F"/>
    <w:rsid w:val="000A0160"/>
    <w:rsid w:val="000A32FC"/>
    <w:rsid w:val="000A5DEA"/>
    <w:rsid w:val="000A5E10"/>
    <w:rsid w:val="000B2D1D"/>
    <w:rsid w:val="000B45BD"/>
    <w:rsid w:val="000B6381"/>
    <w:rsid w:val="000C7510"/>
    <w:rsid w:val="000D0A78"/>
    <w:rsid w:val="000D16F4"/>
    <w:rsid w:val="000D2184"/>
    <w:rsid w:val="000D3592"/>
    <w:rsid w:val="000D3C80"/>
    <w:rsid w:val="000D401E"/>
    <w:rsid w:val="000D4306"/>
    <w:rsid w:val="000D5A62"/>
    <w:rsid w:val="000D6CD8"/>
    <w:rsid w:val="000D79E9"/>
    <w:rsid w:val="000E0103"/>
    <w:rsid w:val="000E0AAD"/>
    <w:rsid w:val="000E2065"/>
    <w:rsid w:val="000E3EF1"/>
    <w:rsid w:val="000E40D8"/>
    <w:rsid w:val="000E4AC2"/>
    <w:rsid w:val="000E6097"/>
    <w:rsid w:val="000E7671"/>
    <w:rsid w:val="000F136A"/>
    <w:rsid w:val="000F1B0C"/>
    <w:rsid w:val="000F1CA5"/>
    <w:rsid w:val="000F3D86"/>
    <w:rsid w:val="000F489C"/>
    <w:rsid w:val="000F6D52"/>
    <w:rsid w:val="000F6DFE"/>
    <w:rsid w:val="000F7022"/>
    <w:rsid w:val="000F7EC2"/>
    <w:rsid w:val="00100410"/>
    <w:rsid w:val="0010222E"/>
    <w:rsid w:val="00104E98"/>
    <w:rsid w:val="0010574B"/>
    <w:rsid w:val="00106586"/>
    <w:rsid w:val="0010759F"/>
    <w:rsid w:val="00111182"/>
    <w:rsid w:val="001114F3"/>
    <w:rsid w:val="00112C00"/>
    <w:rsid w:val="00112D5A"/>
    <w:rsid w:val="001134F0"/>
    <w:rsid w:val="00113E3C"/>
    <w:rsid w:val="0011695E"/>
    <w:rsid w:val="00116B57"/>
    <w:rsid w:val="00116FD5"/>
    <w:rsid w:val="00120638"/>
    <w:rsid w:val="00120C93"/>
    <w:rsid w:val="001214C4"/>
    <w:rsid w:val="00123ECD"/>
    <w:rsid w:val="00125C8C"/>
    <w:rsid w:val="00125DCE"/>
    <w:rsid w:val="00127146"/>
    <w:rsid w:val="00132B9D"/>
    <w:rsid w:val="00132BA3"/>
    <w:rsid w:val="00134A21"/>
    <w:rsid w:val="00136452"/>
    <w:rsid w:val="00137992"/>
    <w:rsid w:val="00137F25"/>
    <w:rsid w:val="00140E5E"/>
    <w:rsid w:val="00142B28"/>
    <w:rsid w:val="00143756"/>
    <w:rsid w:val="0014741E"/>
    <w:rsid w:val="00150ECA"/>
    <w:rsid w:val="001554D6"/>
    <w:rsid w:val="001558B3"/>
    <w:rsid w:val="00156EFF"/>
    <w:rsid w:val="001600FC"/>
    <w:rsid w:val="00160AA6"/>
    <w:rsid w:val="00161E2F"/>
    <w:rsid w:val="00166006"/>
    <w:rsid w:val="001674DD"/>
    <w:rsid w:val="0017004F"/>
    <w:rsid w:val="0017195D"/>
    <w:rsid w:val="001723AB"/>
    <w:rsid w:val="001755CF"/>
    <w:rsid w:val="00175899"/>
    <w:rsid w:val="001767FC"/>
    <w:rsid w:val="001768EE"/>
    <w:rsid w:val="00176AD8"/>
    <w:rsid w:val="00176FA5"/>
    <w:rsid w:val="001777F5"/>
    <w:rsid w:val="00185199"/>
    <w:rsid w:val="001857D7"/>
    <w:rsid w:val="00186D16"/>
    <w:rsid w:val="00192A24"/>
    <w:rsid w:val="001A04A8"/>
    <w:rsid w:val="001A051D"/>
    <w:rsid w:val="001A054C"/>
    <w:rsid w:val="001A1A1F"/>
    <w:rsid w:val="001A2706"/>
    <w:rsid w:val="001A2826"/>
    <w:rsid w:val="001A3C5C"/>
    <w:rsid w:val="001A4011"/>
    <w:rsid w:val="001A54A4"/>
    <w:rsid w:val="001B3E2F"/>
    <w:rsid w:val="001B7134"/>
    <w:rsid w:val="001C1695"/>
    <w:rsid w:val="001C1C5F"/>
    <w:rsid w:val="001C333F"/>
    <w:rsid w:val="001C77FB"/>
    <w:rsid w:val="001D09C7"/>
    <w:rsid w:val="001D09C8"/>
    <w:rsid w:val="001D1FBD"/>
    <w:rsid w:val="001D2D87"/>
    <w:rsid w:val="001D2F7C"/>
    <w:rsid w:val="001D47CA"/>
    <w:rsid w:val="001D4B93"/>
    <w:rsid w:val="001D4D68"/>
    <w:rsid w:val="001D6845"/>
    <w:rsid w:val="001E1CB3"/>
    <w:rsid w:val="001E5498"/>
    <w:rsid w:val="001E6B1A"/>
    <w:rsid w:val="001E6E83"/>
    <w:rsid w:val="001E70F8"/>
    <w:rsid w:val="001E7620"/>
    <w:rsid w:val="001E7F24"/>
    <w:rsid w:val="001F069C"/>
    <w:rsid w:val="001F0FAF"/>
    <w:rsid w:val="001F15E9"/>
    <w:rsid w:val="001F1939"/>
    <w:rsid w:val="001F38E9"/>
    <w:rsid w:val="001F3D2C"/>
    <w:rsid w:val="001F621E"/>
    <w:rsid w:val="001F6224"/>
    <w:rsid w:val="001F6269"/>
    <w:rsid w:val="00203C68"/>
    <w:rsid w:val="00205A49"/>
    <w:rsid w:val="002074AA"/>
    <w:rsid w:val="00207F83"/>
    <w:rsid w:val="002124A2"/>
    <w:rsid w:val="0021282B"/>
    <w:rsid w:val="0021332D"/>
    <w:rsid w:val="00213926"/>
    <w:rsid w:val="00213DCE"/>
    <w:rsid w:val="0021689E"/>
    <w:rsid w:val="00217206"/>
    <w:rsid w:val="00220552"/>
    <w:rsid w:val="00222B02"/>
    <w:rsid w:val="00223078"/>
    <w:rsid w:val="00224B5D"/>
    <w:rsid w:val="002309A4"/>
    <w:rsid w:val="002311E1"/>
    <w:rsid w:val="0023248F"/>
    <w:rsid w:val="00232959"/>
    <w:rsid w:val="002332D5"/>
    <w:rsid w:val="002332EF"/>
    <w:rsid w:val="00233529"/>
    <w:rsid w:val="00233B17"/>
    <w:rsid w:val="00234017"/>
    <w:rsid w:val="00234DA1"/>
    <w:rsid w:val="002358AA"/>
    <w:rsid w:val="00235911"/>
    <w:rsid w:val="00235FC9"/>
    <w:rsid w:val="002360CB"/>
    <w:rsid w:val="002366EB"/>
    <w:rsid w:val="00241353"/>
    <w:rsid w:val="00241D3B"/>
    <w:rsid w:val="00242881"/>
    <w:rsid w:val="00242B70"/>
    <w:rsid w:val="00243DB1"/>
    <w:rsid w:val="002444B9"/>
    <w:rsid w:val="0024535E"/>
    <w:rsid w:val="002468B3"/>
    <w:rsid w:val="00246F71"/>
    <w:rsid w:val="00252085"/>
    <w:rsid w:val="00252A4F"/>
    <w:rsid w:val="00252F9E"/>
    <w:rsid w:val="002540DD"/>
    <w:rsid w:val="002543E2"/>
    <w:rsid w:val="0025708F"/>
    <w:rsid w:val="00257DEE"/>
    <w:rsid w:val="00260BC9"/>
    <w:rsid w:val="00261B6F"/>
    <w:rsid w:val="00262249"/>
    <w:rsid w:val="00262389"/>
    <w:rsid w:val="00263B76"/>
    <w:rsid w:val="002647EE"/>
    <w:rsid w:val="00266DE6"/>
    <w:rsid w:val="00280EB2"/>
    <w:rsid w:val="00280ECA"/>
    <w:rsid w:val="00280F3F"/>
    <w:rsid w:val="0028372B"/>
    <w:rsid w:val="002875EB"/>
    <w:rsid w:val="002877A0"/>
    <w:rsid w:val="002878E7"/>
    <w:rsid w:val="00290ABD"/>
    <w:rsid w:val="002918E9"/>
    <w:rsid w:val="00295A0D"/>
    <w:rsid w:val="002970F6"/>
    <w:rsid w:val="00297559"/>
    <w:rsid w:val="0029756C"/>
    <w:rsid w:val="002A007A"/>
    <w:rsid w:val="002A23C7"/>
    <w:rsid w:val="002A4BEC"/>
    <w:rsid w:val="002A7027"/>
    <w:rsid w:val="002A74C2"/>
    <w:rsid w:val="002A7A70"/>
    <w:rsid w:val="002A7C45"/>
    <w:rsid w:val="002B06B1"/>
    <w:rsid w:val="002B0C2C"/>
    <w:rsid w:val="002B1236"/>
    <w:rsid w:val="002B157C"/>
    <w:rsid w:val="002B2BD0"/>
    <w:rsid w:val="002B48B8"/>
    <w:rsid w:val="002B49EA"/>
    <w:rsid w:val="002B49FE"/>
    <w:rsid w:val="002B554B"/>
    <w:rsid w:val="002B5AAD"/>
    <w:rsid w:val="002B641F"/>
    <w:rsid w:val="002B65BA"/>
    <w:rsid w:val="002B6F88"/>
    <w:rsid w:val="002B7BE8"/>
    <w:rsid w:val="002C1F1A"/>
    <w:rsid w:val="002C32C2"/>
    <w:rsid w:val="002C36BA"/>
    <w:rsid w:val="002C4C3D"/>
    <w:rsid w:val="002C6D4B"/>
    <w:rsid w:val="002C74B9"/>
    <w:rsid w:val="002D1FE0"/>
    <w:rsid w:val="002D3E6F"/>
    <w:rsid w:val="002D5425"/>
    <w:rsid w:val="002D5C03"/>
    <w:rsid w:val="002D7A29"/>
    <w:rsid w:val="002D7BE5"/>
    <w:rsid w:val="002E2E46"/>
    <w:rsid w:val="002E3503"/>
    <w:rsid w:val="002E4EBA"/>
    <w:rsid w:val="002E6235"/>
    <w:rsid w:val="002E7826"/>
    <w:rsid w:val="002F0132"/>
    <w:rsid w:val="002F05E8"/>
    <w:rsid w:val="002F2797"/>
    <w:rsid w:val="002F4238"/>
    <w:rsid w:val="002F4B13"/>
    <w:rsid w:val="002F57B4"/>
    <w:rsid w:val="002F6884"/>
    <w:rsid w:val="00300787"/>
    <w:rsid w:val="00302437"/>
    <w:rsid w:val="00302FE1"/>
    <w:rsid w:val="003032EE"/>
    <w:rsid w:val="00303F06"/>
    <w:rsid w:val="003041E4"/>
    <w:rsid w:val="0030568C"/>
    <w:rsid w:val="00305C95"/>
    <w:rsid w:val="0030762A"/>
    <w:rsid w:val="00310163"/>
    <w:rsid w:val="00313EC1"/>
    <w:rsid w:val="00314309"/>
    <w:rsid w:val="00316085"/>
    <w:rsid w:val="003205A2"/>
    <w:rsid w:val="00321C0B"/>
    <w:rsid w:val="0032422A"/>
    <w:rsid w:val="003250C5"/>
    <w:rsid w:val="003308CE"/>
    <w:rsid w:val="00330D6D"/>
    <w:rsid w:val="003313AD"/>
    <w:rsid w:val="003348BF"/>
    <w:rsid w:val="00337D07"/>
    <w:rsid w:val="00342398"/>
    <w:rsid w:val="00342EA6"/>
    <w:rsid w:val="003436E7"/>
    <w:rsid w:val="00344CD2"/>
    <w:rsid w:val="0034772E"/>
    <w:rsid w:val="00350C51"/>
    <w:rsid w:val="00351D64"/>
    <w:rsid w:val="00352044"/>
    <w:rsid w:val="00352A2C"/>
    <w:rsid w:val="00355967"/>
    <w:rsid w:val="003566FE"/>
    <w:rsid w:val="00357B44"/>
    <w:rsid w:val="00362938"/>
    <w:rsid w:val="003645BC"/>
    <w:rsid w:val="00364BC6"/>
    <w:rsid w:val="003657C4"/>
    <w:rsid w:val="003664C7"/>
    <w:rsid w:val="00367564"/>
    <w:rsid w:val="003708FC"/>
    <w:rsid w:val="0037150B"/>
    <w:rsid w:val="00373D0B"/>
    <w:rsid w:val="00381157"/>
    <w:rsid w:val="00382C36"/>
    <w:rsid w:val="003843B0"/>
    <w:rsid w:val="003843C6"/>
    <w:rsid w:val="003853EF"/>
    <w:rsid w:val="0039185B"/>
    <w:rsid w:val="00392744"/>
    <w:rsid w:val="00392C91"/>
    <w:rsid w:val="0039361A"/>
    <w:rsid w:val="00397122"/>
    <w:rsid w:val="00397DDD"/>
    <w:rsid w:val="003A2707"/>
    <w:rsid w:val="003A29CA"/>
    <w:rsid w:val="003A319F"/>
    <w:rsid w:val="003A3479"/>
    <w:rsid w:val="003A394F"/>
    <w:rsid w:val="003A398D"/>
    <w:rsid w:val="003A4CB8"/>
    <w:rsid w:val="003A5C29"/>
    <w:rsid w:val="003A663E"/>
    <w:rsid w:val="003B13FE"/>
    <w:rsid w:val="003B1AA9"/>
    <w:rsid w:val="003B1B86"/>
    <w:rsid w:val="003B3850"/>
    <w:rsid w:val="003B3D1A"/>
    <w:rsid w:val="003B4B17"/>
    <w:rsid w:val="003B4B4E"/>
    <w:rsid w:val="003B676C"/>
    <w:rsid w:val="003B6843"/>
    <w:rsid w:val="003B7779"/>
    <w:rsid w:val="003B7B22"/>
    <w:rsid w:val="003C0D58"/>
    <w:rsid w:val="003C0DA3"/>
    <w:rsid w:val="003C1DFC"/>
    <w:rsid w:val="003C1EEF"/>
    <w:rsid w:val="003C2FA2"/>
    <w:rsid w:val="003C3E37"/>
    <w:rsid w:val="003C428D"/>
    <w:rsid w:val="003D0722"/>
    <w:rsid w:val="003D234F"/>
    <w:rsid w:val="003D4CD6"/>
    <w:rsid w:val="003D4DE2"/>
    <w:rsid w:val="003D578A"/>
    <w:rsid w:val="003D664F"/>
    <w:rsid w:val="003D7BF0"/>
    <w:rsid w:val="003E01BB"/>
    <w:rsid w:val="003E0EDC"/>
    <w:rsid w:val="003E4D5A"/>
    <w:rsid w:val="003E5247"/>
    <w:rsid w:val="003E5959"/>
    <w:rsid w:val="003E713C"/>
    <w:rsid w:val="003F2004"/>
    <w:rsid w:val="003F4BBD"/>
    <w:rsid w:val="0040479C"/>
    <w:rsid w:val="00404B74"/>
    <w:rsid w:val="00405CA4"/>
    <w:rsid w:val="00407BE9"/>
    <w:rsid w:val="00407CA6"/>
    <w:rsid w:val="00410525"/>
    <w:rsid w:val="00411022"/>
    <w:rsid w:val="00411428"/>
    <w:rsid w:val="004120EC"/>
    <w:rsid w:val="0041637A"/>
    <w:rsid w:val="0041698B"/>
    <w:rsid w:val="004228E4"/>
    <w:rsid w:val="004252F6"/>
    <w:rsid w:val="004269E7"/>
    <w:rsid w:val="00427281"/>
    <w:rsid w:val="0043090D"/>
    <w:rsid w:val="00431691"/>
    <w:rsid w:val="0043173A"/>
    <w:rsid w:val="004318B0"/>
    <w:rsid w:val="00432A7F"/>
    <w:rsid w:val="0043361E"/>
    <w:rsid w:val="00434469"/>
    <w:rsid w:val="00434572"/>
    <w:rsid w:val="004366BE"/>
    <w:rsid w:val="00437948"/>
    <w:rsid w:val="00437FB4"/>
    <w:rsid w:val="004410D7"/>
    <w:rsid w:val="00442D18"/>
    <w:rsid w:val="00443B4D"/>
    <w:rsid w:val="00444B3A"/>
    <w:rsid w:val="00444E2A"/>
    <w:rsid w:val="00447687"/>
    <w:rsid w:val="00447B18"/>
    <w:rsid w:val="00450128"/>
    <w:rsid w:val="00452DFC"/>
    <w:rsid w:val="00453410"/>
    <w:rsid w:val="00453C59"/>
    <w:rsid w:val="004558AD"/>
    <w:rsid w:val="004558E0"/>
    <w:rsid w:val="00456AF3"/>
    <w:rsid w:val="00457130"/>
    <w:rsid w:val="00457E01"/>
    <w:rsid w:val="0046193A"/>
    <w:rsid w:val="00463141"/>
    <w:rsid w:val="00463244"/>
    <w:rsid w:val="00471518"/>
    <w:rsid w:val="00471C74"/>
    <w:rsid w:val="00471CE4"/>
    <w:rsid w:val="004727DB"/>
    <w:rsid w:val="004734E2"/>
    <w:rsid w:val="0047357F"/>
    <w:rsid w:val="00475E4B"/>
    <w:rsid w:val="00477CC9"/>
    <w:rsid w:val="00485418"/>
    <w:rsid w:val="00486D1F"/>
    <w:rsid w:val="00493984"/>
    <w:rsid w:val="00497FE4"/>
    <w:rsid w:val="004A2E36"/>
    <w:rsid w:val="004A3C23"/>
    <w:rsid w:val="004B003B"/>
    <w:rsid w:val="004B4CB7"/>
    <w:rsid w:val="004B504B"/>
    <w:rsid w:val="004B6FB6"/>
    <w:rsid w:val="004C06C0"/>
    <w:rsid w:val="004C3520"/>
    <w:rsid w:val="004C3F3F"/>
    <w:rsid w:val="004D2843"/>
    <w:rsid w:val="004D430B"/>
    <w:rsid w:val="004D46CD"/>
    <w:rsid w:val="004D4F6F"/>
    <w:rsid w:val="004D6BDD"/>
    <w:rsid w:val="004D7B4C"/>
    <w:rsid w:val="004D7EC2"/>
    <w:rsid w:val="004E145F"/>
    <w:rsid w:val="004E3653"/>
    <w:rsid w:val="004F01F1"/>
    <w:rsid w:val="004F026E"/>
    <w:rsid w:val="004F0B8B"/>
    <w:rsid w:val="004F215E"/>
    <w:rsid w:val="004F2696"/>
    <w:rsid w:val="004F5742"/>
    <w:rsid w:val="004F6DBD"/>
    <w:rsid w:val="004F7581"/>
    <w:rsid w:val="00501B76"/>
    <w:rsid w:val="00501C3B"/>
    <w:rsid w:val="0050244C"/>
    <w:rsid w:val="005044BC"/>
    <w:rsid w:val="00506731"/>
    <w:rsid w:val="00506CB2"/>
    <w:rsid w:val="00506D32"/>
    <w:rsid w:val="00510038"/>
    <w:rsid w:val="00510E8B"/>
    <w:rsid w:val="005126A0"/>
    <w:rsid w:val="00512939"/>
    <w:rsid w:val="00514BA3"/>
    <w:rsid w:val="005156D6"/>
    <w:rsid w:val="00520D53"/>
    <w:rsid w:val="00520ECD"/>
    <w:rsid w:val="00521933"/>
    <w:rsid w:val="00522FAB"/>
    <w:rsid w:val="005249E2"/>
    <w:rsid w:val="00524FB8"/>
    <w:rsid w:val="00524FF5"/>
    <w:rsid w:val="00525651"/>
    <w:rsid w:val="00525F62"/>
    <w:rsid w:val="00525FDE"/>
    <w:rsid w:val="00526CE0"/>
    <w:rsid w:val="0053040E"/>
    <w:rsid w:val="005308C6"/>
    <w:rsid w:val="0053119E"/>
    <w:rsid w:val="00531621"/>
    <w:rsid w:val="0053216D"/>
    <w:rsid w:val="00533A2E"/>
    <w:rsid w:val="00535CB9"/>
    <w:rsid w:val="005369AC"/>
    <w:rsid w:val="00537F0B"/>
    <w:rsid w:val="005404B5"/>
    <w:rsid w:val="00540C8D"/>
    <w:rsid w:val="00540DDB"/>
    <w:rsid w:val="0054236B"/>
    <w:rsid w:val="005429C7"/>
    <w:rsid w:val="00545144"/>
    <w:rsid w:val="0055012E"/>
    <w:rsid w:val="00550822"/>
    <w:rsid w:val="005509BA"/>
    <w:rsid w:val="005512C9"/>
    <w:rsid w:val="00551B16"/>
    <w:rsid w:val="00552A7F"/>
    <w:rsid w:val="00554BF5"/>
    <w:rsid w:val="00564B7C"/>
    <w:rsid w:val="00564E85"/>
    <w:rsid w:val="005653B5"/>
    <w:rsid w:val="00565A51"/>
    <w:rsid w:val="00565D66"/>
    <w:rsid w:val="00565EAE"/>
    <w:rsid w:val="00566519"/>
    <w:rsid w:val="00567DC8"/>
    <w:rsid w:val="00572B02"/>
    <w:rsid w:val="00573411"/>
    <w:rsid w:val="0057437F"/>
    <w:rsid w:val="005844BE"/>
    <w:rsid w:val="00585A7D"/>
    <w:rsid w:val="00591A26"/>
    <w:rsid w:val="0059203D"/>
    <w:rsid w:val="0059512D"/>
    <w:rsid w:val="00595797"/>
    <w:rsid w:val="00596480"/>
    <w:rsid w:val="005A3210"/>
    <w:rsid w:val="005A3C12"/>
    <w:rsid w:val="005A5C3D"/>
    <w:rsid w:val="005A7E2F"/>
    <w:rsid w:val="005B056A"/>
    <w:rsid w:val="005B099C"/>
    <w:rsid w:val="005B2666"/>
    <w:rsid w:val="005B5387"/>
    <w:rsid w:val="005B75AD"/>
    <w:rsid w:val="005C36E4"/>
    <w:rsid w:val="005C3829"/>
    <w:rsid w:val="005C4B69"/>
    <w:rsid w:val="005C6EB0"/>
    <w:rsid w:val="005D02E2"/>
    <w:rsid w:val="005D0526"/>
    <w:rsid w:val="005D145B"/>
    <w:rsid w:val="005D15F1"/>
    <w:rsid w:val="005D185D"/>
    <w:rsid w:val="005D1A76"/>
    <w:rsid w:val="005D2AC6"/>
    <w:rsid w:val="005D2FFF"/>
    <w:rsid w:val="005D3C52"/>
    <w:rsid w:val="005D4B8A"/>
    <w:rsid w:val="005D52FD"/>
    <w:rsid w:val="005D69E8"/>
    <w:rsid w:val="005E01F4"/>
    <w:rsid w:val="005E156C"/>
    <w:rsid w:val="005E2E72"/>
    <w:rsid w:val="005E4487"/>
    <w:rsid w:val="005E5769"/>
    <w:rsid w:val="005E62DB"/>
    <w:rsid w:val="005F0BF7"/>
    <w:rsid w:val="005F1688"/>
    <w:rsid w:val="005F1A40"/>
    <w:rsid w:val="005F4BAD"/>
    <w:rsid w:val="005F536C"/>
    <w:rsid w:val="005F5F62"/>
    <w:rsid w:val="005F6BB2"/>
    <w:rsid w:val="005F747A"/>
    <w:rsid w:val="00602BAF"/>
    <w:rsid w:val="00605317"/>
    <w:rsid w:val="00606B28"/>
    <w:rsid w:val="00607583"/>
    <w:rsid w:val="0060759E"/>
    <w:rsid w:val="00607699"/>
    <w:rsid w:val="00611EF8"/>
    <w:rsid w:val="00612889"/>
    <w:rsid w:val="006141E8"/>
    <w:rsid w:val="00615FE2"/>
    <w:rsid w:val="0061765B"/>
    <w:rsid w:val="00617FF5"/>
    <w:rsid w:val="006243E2"/>
    <w:rsid w:val="00624A9F"/>
    <w:rsid w:val="00625021"/>
    <w:rsid w:val="006251CC"/>
    <w:rsid w:val="006253AC"/>
    <w:rsid w:val="0062558B"/>
    <w:rsid w:val="00631B16"/>
    <w:rsid w:val="00632F06"/>
    <w:rsid w:val="006333DF"/>
    <w:rsid w:val="006412EC"/>
    <w:rsid w:val="00644204"/>
    <w:rsid w:val="00644E19"/>
    <w:rsid w:val="00644E70"/>
    <w:rsid w:val="00645491"/>
    <w:rsid w:val="006534C4"/>
    <w:rsid w:val="00653E90"/>
    <w:rsid w:val="0065401A"/>
    <w:rsid w:val="00654253"/>
    <w:rsid w:val="0065449D"/>
    <w:rsid w:val="00654F1E"/>
    <w:rsid w:val="006555FC"/>
    <w:rsid w:val="00657985"/>
    <w:rsid w:val="00657DF7"/>
    <w:rsid w:val="00657E9B"/>
    <w:rsid w:val="00662576"/>
    <w:rsid w:val="00663842"/>
    <w:rsid w:val="00665A14"/>
    <w:rsid w:val="00670702"/>
    <w:rsid w:val="006760A0"/>
    <w:rsid w:val="00680E49"/>
    <w:rsid w:val="00681F23"/>
    <w:rsid w:val="00684732"/>
    <w:rsid w:val="00692501"/>
    <w:rsid w:val="00693E5E"/>
    <w:rsid w:val="006952EA"/>
    <w:rsid w:val="006964B5"/>
    <w:rsid w:val="006964D2"/>
    <w:rsid w:val="00697590"/>
    <w:rsid w:val="006A1648"/>
    <w:rsid w:val="006A301E"/>
    <w:rsid w:val="006A3E6C"/>
    <w:rsid w:val="006A6B6B"/>
    <w:rsid w:val="006B08AD"/>
    <w:rsid w:val="006B0F1E"/>
    <w:rsid w:val="006B6BC1"/>
    <w:rsid w:val="006B6EA3"/>
    <w:rsid w:val="006B6F2B"/>
    <w:rsid w:val="006B7A78"/>
    <w:rsid w:val="006B7F7A"/>
    <w:rsid w:val="006C00AA"/>
    <w:rsid w:val="006C0A2F"/>
    <w:rsid w:val="006C0E32"/>
    <w:rsid w:val="006C2AE6"/>
    <w:rsid w:val="006D0905"/>
    <w:rsid w:val="006D1C3E"/>
    <w:rsid w:val="006D326A"/>
    <w:rsid w:val="006D33AE"/>
    <w:rsid w:val="006E1FE8"/>
    <w:rsid w:val="006E3499"/>
    <w:rsid w:val="006E5005"/>
    <w:rsid w:val="006E5E33"/>
    <w:rsid w:val="006E6A41"/>
    <w:rsid w:val="006E78EC"/>
    <w:rsid w:val="006F11EB"/>
    <w:rsid w:val="006F3BF2"/>
    <w:rsid w:val="006F524D"/>
    <w:rsid w:val="00700591"/>
    <w:rsid w:val="007009DB"/>
    <w:rsid w:val="00700A08"/>
    <w:rsid w:val="007070B0"/>
    <w:rsid w:val="007072C1"/>
    <w:rsid w:val="00707F93"/>
    <w:rsid w:val="00710FC2"/>
    <w:rsid w:val="00712DD7"/>
    <w:rsid w:val="00713CFD"/>
    <w:rsid w:val="007167B2"/>
    <w:rsid w:val="0072092F"/>
    <w:rsid w:val="00722B24"/>
    <w:rsid w:val="007231B9"/>
    <w:rsid w:val="00723484"/>
    <w:rsid w:val="0072382B"/>
    <w:rsid w:val="007238B6"/>
    <w:rsid w:val="00723E9D"/>
    <w:rsid w:val="00732225"/>
    <w:rsid w:val="00735A29"/>
    <w:rsid w:val="00741481"/>
    <w:rsid w:val="007414F1"/>
    <w:rsid w:val="0074343D"/>
    <w:rsid w:val="007439AB"/>
    <w:rsid w:val="00744F2C"/>
    <w:rsid w:val="007461D9"/>
    <w:rsid w:val="007516A5"/>
    <w:rsid w:val="00753598"/>
    <w:rsid w:val="007542F3"/>
    <w:rsid w:val="00754BCB"/>
    <w:rsid w:val="00762572"/>
    <w:rsid w:val="00762F54"/>
    <w:rsid w:val="00763F3E"/>
    <w:rsid w:val="0076546E"/>
    <w:rsid w:val="007658FB"/>
    <w:rsid w:val="00767A24"/>
    <w:rsid w:val="007702F5"/>
    <w:rsid w:val="007712FD"/>
    <w:rsid w:val="00771C8B"/>
    <w:rsid w:val="00773031"/>
    <w:rsid w:val="00774161"/>
    <w:rsid w:val="00774AAF"/>
    <w:rsid w:val="00775184"/>
    <w:rsid w:val="007763BD"/>
    <w:rsid w:val="0078314C"/>
    <w:rsid w:val="00786DC4"/>
    <w:rsid w:val="00792F70"/>
    <w:rsid w:val="00793714"/>
    <w:rsid w:val="00793DBC"/>
    <w:rsid w:val="007966AB"/>
    <w:rsid w:val="007A2933"/>
    <w:rsid w:val="007A5326"/>
    <w:rsid w:val="007A5A4D"/>
    <w:rsid w:val="007A7D2D"/>
    <w:rsid w:val="007B1076"/>
    <w:rsid w:val="007B21C3"/>
    <w:rsid w:val="007B25E8"/>
    <w:rsid w:val="007B3257"/>
    <w:rsid w:val="007B4AA0"/>
    <w:rsid w:val="007B79E0"/>
    <w:rsid w:val="007B7AAE"/>
    <w:rsid w:val="007C122C"/>
    <w:rsid w:val="007C2676"/>
    <w:rsid w:val="007C2CF4"/>
    <w:rsid w:val="007C3993"/>
    <w:rsid w:val="007C4131"/>
    <w:rsid w:val="007C5C0C"/>
    <w:rsid w:val="007C7DA2"/>
    <w:rsid w:val="007D0872"/>
    <w:rsid w:val="007D3078"/>
    <w:rsid w:val="007D502E"/>
    <w:rsid w:val="007D5065"/>
    <w:rsid w:val="007D5DE4"/>
    <w:rsid w:val="007D5F35"/>
    <w:rsid w:val="007E0399"/>
    <w:rsid w:val="007E0D83"/>
    <w:rsid w:val="007E1A07"/>
    <w:rsid w:val="007E2ABD"/>
    <w:rsid w:val="007E3882"/>
    <w:rsid w:val="007E42D6"/>
    <w:rsid w:val="007E46E1"/>
    <w:rsid w:val="007E4B23"/>
    <w:rsid w:val="007E5180"/>
    <w:rsid w:val="007E6E7E"/>
    <w:rsid w:val="007F4D77"/>
    <w:rsid w:val="007F566B"/>
    <w:rsid w:val="007F73D0"/>
    <w:rsid w:val="008000AA"/>
    <w:rsid w:val="00800125"/>
    <w:rsid w:val="00801C11"/>
    <w:rsid w:val="00802000"/>
    <w:rsid w:val="00810E40"/>
    <w:rsid w:val="008126C4"/>
    <w:rsid w:val="00815D64"/>
    <w:rsid w:val="00817B17"/>
    <w:rsid w:val="00820A1B"/>
    <w:rsid w:val="00821E69"/>
    <w:rsid w:val="00822776"/>
    <w:rsid w:val="00823AD1"/>
    <w:rsid w:val="0083221B"/>
    <w:rsid w:val="00832746"/>
    <w:rsid w:val="00836BD9"/>
    <w:rsid w:val="008405F7"/>
    <w:rsid w:val="008411E5"/>
    <w:rsid w:val="00841765"/>
    <w:rsid w:val="00841CE4"/>
    <w:rsid w:val="00844154"/>
    <w:rsid w:val="008452B0"/>
    <w:rsid w:val="008458B2"/>
    <w:rsid w:val="008468C2"/>
    <w:rsid w:val="00847DBD"/>
    <w:rsid w:val="00852CE6"/>
    <w:rsid w:val="008530D9"/>
    <w:rsid w:val="00861918"/>
    <w:rsid w:val="00861988"/>
    <w:rsid w:val="00864A02"/>
    <w:rsid w:val="00865964"/>
    <w:rsid w:val="00872281"/>
    <w:rsid w:val="00885BD4"/>
    <w:rsid w:val="00891823"/>
    <w:rsid w:val="008929CE"/>
    <w:rsid w:val="00892A9C"/>
    <w:rsid w:val="00893F1F"/>
    <w:rsid w:val="00895212"/>
    <w:rsid w:val="00895D0F"/>
    <w:rsid w:val="008A2811"/>
    <w:rsid w:val="008A3931"/>
    <w:rsid w:val="008A4676"/>
    <w:rsid w:val="008A7DDB"/>
    <w:rsid w:val="008B1C5A"/>
    <w:rsid w:val="008B2614"/>
    <w:rsid w:val="008B43AF"/>
    <w:rsid w:val="008B6930"/>
    <w:rsid w:val="008B7190"/>
    <w:rsid w:val="008C10C1"/>
    <w:rsid w:val="008C31E1"/>
    <w:rsid w:val="008C42EF"/>
    <w:rsid w:val="008C67E4"/>
    <w:rsid w:val="008C7447"/>
    <w:rsid w:val="008C7734"/>
    <w:rsid w:val="008D0530"/>
    <w:rsid w:val="008D4CEC"/>
    <w:rsid w:val="008D5492"/>
    <w:rsid w:val="008D779C"/>
    <w:rsid w:val="008E0639"/>
    <w:rsid w:val="008E7BC0"/>
    <w:rsid w:val="008F044D"/>
    <w:rsid w:val="008F1A39"/>
    <w:rsid w:val="008F3488"/>
    <w:rsid w:val="008F3CEF"/>
    <w:rsid w:val="008F440E"/>
    <w:rsid w:val="008F5EA4"/>
    <w:rsid w:val="008F66F5"/>
    <w:rsid w:val="008F6760"/>
    <w:rsid w:val="00901966"/>
    <w:rsid w:val="009021B5"/>
    <w:rsid w:val="0090220C"/>
    <w:rsid w:val="00905D4D"/>
    <w:rsid w:val="00905DB9"/>
    <w:rsid w:val="009077F1"/>
    <w:rsid w:val="009132F1"/>
    <w:rsid w:val="0091532A"/>
    <w:rsid w:val="0091726C"/>
    <w:rsid w:val="00920079"/>
    <w:rsid w:val="0092078C"/>
    <w:rsid w:val="00920988"/>
    <w:rsid w:val="00921F9B"/>
    <w:rsid w:val="009257A3"/>
    <w:rsid w:val="00926CD6"/>
    <w:rsid w:val="009271B2"/>
    <w:rsid w:val="00930E06"/>
    <w:rsid w:val="00930EBD"/>
    <w:rsid w:val="00931D2E"/>
    <w:rsid w:val="00932441"/>
    <w:rsid w:val="00933490"/>
    <w:rsid w:val="00935379"/>
    <w:rsid w:val="00935CBD"/>
    <w:rsid w:val="00936F70"/>
    <w:rsid w:val="00937EDB"/>
    <w:rsid w:val="00940806"/>
    <w:rsid w:val="009410C0"/>
    <w:rsid w:val="009427CD"/>
    <w:rsid w:val="00942E02"/>
    <w:rsid w:val="00946673"/>
    <w:rsid w:val="009502DA"/>
    <w:rsid w:val="009506F1"/>
    <w:rsid w:val="0095077F"/>
    <w:rsid w:val="00951991"/>
    <w:rsid w:val="00952897"/>
    <w:rsid w:val="00953916"/>
    <w:rsid w:val="009552A0"/>
    <w:rsid w:val="00955ABF"/>
    <w:rsid w:val="00956338"/>
    <w:rsid w:val="00960166"/>
    <w:rsid w:val="009601DF"/>
    <w:rsid w:val="009602BB"/>
    <w:rsid w:val="00960DDB"/>
    <w:rsid w:val="00961003"/>
    <w:rsid w:val="0096189E"/>
    <w:rsid w:val="00961F9C"/>
    <w:rsid w:val="009629DF"/>
    <w:rsid w:val="009634E5"/>
    <w:rsid w:val="009648F5"/>
    <w:rsid w:val="0096759A"/>
    <w:rsid w:val="00974357"/>
    <w:rsid w:val="009776CC"/>
    <w:rsid w:val="009817BE"/>
    <w:rsid w:val="0098238F"/>
    <w:rsid w:val="009841A0"/>
    <w:rsid w:val="0098737F"/>
    <w:rsid w:val="00991C5E"/>
    <w:rsid w:val="00991F31"/>
    <w:rsid w:val="009934E9"/>
    <w:rsid w:val="00993C11"/>
    <w:rsid w:val="009960AE"/>
    <w:rsid w:val="0099713E"/>
    <w:rsid w:val="009A1E7B"/>
    <w:rsid w:val="009A409D"/>
    <w:rsid w:val="009A507D"/>
    <w:rsid w:val="009A560A"/>
    <w:rsid w:val="009A5F00"/>
    <w:rsid w:val="009A767E"/>
    <w:rsid w:val="009A79F3"/>
    <w:rsid w:val="009B12A5"/>
    <w:rsid w:val="009B1559"/>
    <w:rsid w:val="009B1CAE"/>
    <w:rsid w:val="009B2D6A"/>
    <w:rsid w:val="009B43B0"/>
    <w:rsid w:val="009B6032"/>
    <w:rsid w:val="009B6948"/>
    <w:rsid w:val="009B7DE7"/>
    <w:rsid w:val="009C0E7B"/>
    <w:rsid w:val="009C1322"/>
    <w:rsid w:val="009C22FB"/>
    <w:rsid w:val="009D0C59"/>
    <w:rsid w:val="009D39A8"/>
    <w:rsid w:val="009D423F"/>
    <w:rsid w:val="009D57C2"/>
    <w:rsid w:val="009D73F4"/>
    <w:rsid w:val="009E235A"/>
    <w:rsid w:val="009E2E4E"/>
    <w:rsid w:val="009F1398"/>
    <w:rsid w:val="009F2345"/>
    <w:rsid w:val="009F2716"/>
    <w:rsid w:val="009F363A"/>
    <w:rsid w:val="009F62D5"/>
    <w:rsid w:val="009F7D69"/>
    <w:rsid w:val="00A00A22"/>
    <w:rsid w:val="00A01602"/>
    <w:rsid w:val="00A01851"/>
    <w:rsid w:val="00A01909"/>
    <w:rsid w:val="00A01921"/>
    <w:rsid w:val="00A025A1"/>
    <w:rsid w:val="00A02630"/>
    <w:rsid w:val="00A03B87"/>
    <w:rsid w:val="00A050FB"/>
    <w:rsid w:val="00A05300"/>
    <w:rsid w:val="00A065CF"/>
    <w:rsid w:val="00A06D66"/>
    <w:rsid w:val="00A0725E"/>
    <w:rsid w:val="00A1171B"/>
    <w:rsid w:val="00A11A44"/>
    <w:rsid w:val="00A120C9"/>
    <w:rsid w:val="00A14526"/>
    <w:rsid w:val="00A1634C"/>
    <w:rsid w:val="00A1703D"/>
    <w:rsid w:val="00A1795D"/>
    <w:rsid w:val="00A208B9"/>
    <w:rsid w:val="00A20CF0"/>
    <w:rsid w:val="00A20DA2"/>
    <w:rsid w:val="00A21326"/>
    <w:rsid w:val="00A2188E"/>
    <w:rsid w:val="00A21EC3"/>
    <w:rsid w:val="00A22698"/>
    <w:rsid w:val="00A24BA9"/>
    <w:rsid w:val="00A24DEB"/>
    <w:rsid w:val="00A258E6"/>
    <w:rsid w:val="00A26E1C"/>
    <w:rsid w:val="00A275F8"/>
    <w:rsid w:val="00A32672"/>
    <w:rsid w:val="00A33C8D"/>
    <w:rsid w:val="00A369FF"/>
    <w:rsid w:val="00A37504"/>
    <w:rsid w:val="00A378B0"/>
    <w:rsid w:val="00A417E8"/>
    <w:rsid w:val="00A456EF"/>
    <w:rsid w:val="00A5247E"/>
    <w:rsid w:val="00A52968"/>
    <w:rsid w:val="00A55791"/>
    <w:rsid w:val="00A56A11"/>
    <w:rsid w:val="00A578C5"/>
    <w:rsid w:val="00A6038D"/>
    <w:rsid w:val="00A6120A"/>
    <w:rsid w:val="00A626B4"/>
    <w:rsid w:val="00A6322A"/>
    <w:rsid w:val="00A63ED7"/>
    <w:rsid w:val="00A64F88"/>
    <w:rsid w:val="00A659DA"/>
    <w:rsid w:val="00A65BC3"/>
    <w:rsid w:val="00A667D2"/>
    <w:rsid w:val="00A71197"/>
    <w:rsid w:val="00A74880"/>
    <w:rsid w:val="00A804B1"/>
    <w:rsid w:val="00A80602"/>
    <w:rsid w:val="00A8130B"/>
    <w:rsid w:val="00A82424"/>
    <w:rsid w:val="00A82D54"/>
    <w:rsid w:val="00A86FAE"/>
    <w:rsid w:val="00A87F0A"/>
    <w:rsid w:val="00A90E7B"/>
    <w:rsid w:val="00A92752"/>
    <w:rsid w:val="00A95926"/>
    <w:rsid w:val="00AA3D52"/>
    <w:rsid w:val="00AA5B33"/>
    <w:rsid w:val="00AA6E4B"/>
    <w:rsid w:val="00AA75E1"/>
    <w:rsid w:val="00AB0862"/>
    <w:rsid w:val="00AB160F"/>
    <w:rsid w:val="00AB1AED"/>
    <w:rsid w:val="00AB2C79"/>
    <w:rsid w:val="00AB512A"/>
    <w:rsid w:val="00AB642F"/>
    <w:rsid w:val="00AB73C5"/>
    <w:rsid w:val="00AB7CB1"/>
    <w:rsid w:val="00AC0452"/>
    <w:rsid w:val="00AC0A52"/>
    <w:rsid w:val="00AC282A"/>
    <w:rsid w:val="00AC3CFE"/>
    <w:rsid w:val="00AC559D"/>
    <w:rsid w:val="00AC593F"/>
    <w:rsid w:val="00AC5FFB"/>
    <w:rsid w:val="00AC624B"/>
    <w:rsid w:val="00AC70F8"/>
    <w:rsid w:val="00AC7168"/>
    <w:rsid w:val="00AD0C86"/>
    <w:rsid w:val="00AD0CAD"/>
    <w:rsid w:val="00AD0FED"/>
    <w:rsid w:val="00AD3EA9"/>
    <w:rsid w:val="00AD5367"/>
    <w:rsid w:val="00AD594B"/>
    <w:rsid w:val="00AD5970"/>
    <w:rsid w:val="00AD603F"/>
    <w:rsid w:val="00AE0041"/>
    <w:rsid w:val="00AE266D"/>
    <w:rsid w:val="00AE33CF"/>
    <w:rsid w:val="00AE4480"/>
    <w:rsid w:val="00AF4407"/>
    <w:rsid w:val="00AF6024"/>
    <w:rsid w:val="00AF63A5"/>
    <w:rsid w:val="00B01A3E"/>
    <w:rsid w:val="00B06D51"/>
    <w:rsid w:val="00B113B6"/>
    <w:rsid w:val="00B14DFA"/>
    <w:rsid w:val="00B21257"/>
    <w:rsid w:val="00B25F05"/>
    <w:rsid w:val="00B260CB"/>
    <w:rsid w:val="00B26B32"/>
    <w:rsid w:val="00B27D7A"/>
    <w:rsid w:val="00B309B7"/>
    <w:rsid w:val="00B31235"/>
    <w:rsid w:val="00B312ED"/>
    <w:rsid w:val="00B332EF"/>
    <w:rsid w:val="00B33324"/>
    <w:rsid w:val="00B33744"/>
    <w:rsid w:val="00B348AD"/>
    <w:rsid w:val="00B407BA"/>
    <w:rsid w:val="00B452AF"/>
    <w:rsid w:val="00B47E29"/>
    <w:rsid w:val="00B50ED9"/>
    <w:rsid w:val="00B5168E"/>
    <w:rsid w:val="00B51F5D"/>
    <w:rsid w:val="00B526D7"/>
    <w:rsid w:val="00B5693D"/>
    <w:rsid w:val="00B6062B"/>
    <w:rsid w:val="00B64EB7"/>
    <w:rsid w:val="00B65BA6"/>
    <w:rsid w:val="00B66E5B"/>
    <w:rsid w:val="00B67D83"/>
    <w:rsid w:val="00B704C5"/>
    <w:rsid w:val="00B72DE1"/>
    <w:rsid w:val="00B7304E"/>
    <w:rsid w:val="00B74400"/>
    <w:rsid w:val="00B74923"/>
    <w:rsid w:val="00B756E1"/>
    <w:rsid w:val="00B81F0E"/>
    <w:rsid w:val="00B92EA7"/>
    <w:rsid w:val="00B92FD6"/>
    <w:rsid w:val="00B9458E"/>
    <w:rsid w:val="00B946FE"/>
    <w:rsid w:val="00B95346"/>
    <w:rsid w:val="00B96983"/>
    <w:rsid w:val="00B96BF6"/>
    <w:rsid w:val="00B97696"/>
    <w:rsid w:val="00BA00E6"/>
    <w:rsid w:val="00BA0696"/>
    <w:rsid w:val="00BA2124"/>
    <w:rsid w:val="00BA7110"/>
    <w:rsid w:val="00BA76F9"/>
    <w:rsid w:val="00BB032F"/>
    <w:rsid w:val="00BB114F"/>
    <w:rsid w:val="00BB2654"/>
    <w:rsid w:val="00BB3D84"/>
    <w:rsid w:val="00BB408E"/>
    <w:rsid w:val="00BC0980"/>
    <w:rsid w:val="00BC1FAA"/>
    <w:rsid w:val="00BC30D8"/>
    <w:rsid w:val="00BC31F2"/>
    <w:rsid w:val="00BC4672"/>
    <w:rsid w:val="00BD0A7D"/>
    <w:rsid w:val="00BD0E0E"/>
    <w:rsid w:val="00BD196C"/>
    <w:rsid w:val="00BD43B6"/>
    <w:rsid w:val="00BD5531"/>
    <w:rsid w:val="00BD6B3A"/>
    <w:rsid w:val="00BD7A55"/>
    <w:rsid w:val="00BE4DF9"/>
    <w:rsid w:val="00BE7AE7"/>
    <w:rsid w:val="00BF1032"/>
    <w:rsid w:val="00BF1B4A"/>
    <w:rsid w:val="00BF1B69"/>
    <w:rsid w:val="00BF3CE4"/>
    <w:rsid w:val="00BF7D8F"/>
    <w:rsid w:val="00C00648"/>
    <w:rsid w:val="00C013F8"/>
    <w:rsid w:val="00C02592"/>
    <w:rsid w:val="00C060E8"/>
    <w:rsid w:val="00C07CB9"/>
    <w:rsid w:val="00C1055C"/>
    <w:rsid w:val="00C10E62"/>
    <w:rsid w:val="00C129FA"/>
    <w:rsid w:val="00C12EC0"/>
    <w:rsid w:val="00C1336C"/>
    <w:rsid w:val="00C14D58"/>
    <w:rsid w:val="00C1748E"/>
    <w:rsid w:val="00C20311"/>
    <w:rsid w:val="00C220A0"/>
    <w:rsid w:val="00C256A3"/>
    <w:rsid w:val="00C263FC"/>
    <w:rsid w:val="00C266AD"/>
    <w:rsid w:val="00C27C28"/>
    <w:rsid w:val="00C27D8D"/>
    <w:rsid w:val="00C30C36"/>
    <w:rsid w:val="00C331F8"/>
    <w:rsid w:val="00C3501F"/>
    <w:rsid w:val="00C35820"/>
    <w:rsid w:val="00C377C5"/>
    <w:rsid w:val="00C410DE"/>
    <w:rsid w:val="00C42D8E"/>
    <w:rsid w:val="00C43881"/>
    <w:rsid w:val="00C4476E"/>
    <w:rsid w:val="00C50BDA"/>
    <w:rsid w:val="00C5416D"/>
    <w:rsid w:val="00C55621"/>
    <w:rsid w:val="00C56F81"/>
    <w:rsid w:val="00C64139"/>
    <w:rsid w:val="00C664E5"/>
    <w:rsid w:val="00C7061D"/>
    <w:rsid w:val="00C71AE9"/>
    <w:rsid w:val="00C74637"/>
    <w:rsid w:val="00C77BA0"/>
    <w:rsid w:val="00C8074B"/>
    <w:rsid w:val="00C8416A"/>
    <w:rsid w:val="00C85997"/>
    <w:rsid w:val="00C87DE7"/>
    <w:rsid w:val="00C903C3"/>
    <w:rsid w:val="00C926F4"/>
    <w:rsid w:val="00C94B4C"/>
    <w:rsid w:val="00C950BD"/>
    <w:rsid w:val="00C95305"/>
    <w:rsid w:val="00C971CE"/>
    <w:rsid w:val="00C974A7"/>
    <w:rsid w:val="00C97CED"/>
    <w:rsid w:val="00C97F15"/>
    <w:rsid w:val="00CA142A"/>
    <w:rsid w:val="00CA60B4"/>
    <w:rsid w:val="00CB1850"/>
    <w:rsid w:val="00CB21E5"/>
    <w:rsid w:val="00CB2436"/>
    <w:rsid w:val="00CB5711"/>
    <w:rsid w:val="00CB57D5"/>
    <w:rsid w:val="00CB730C"/>
    <w:rsid w:val="00CB79DB"/>
    <w:rsid w:val="00CB7BD3"/>
    <w:rsid w:val="00CC07CA"/>
    <w:rsid w:val="00CC152C"/>
    <w:rsid w:val="00CC1A8E"/>
    <w:rsid w:val="00CC3670"/>
    <w:rsid w:val="00CC441A"/>
    <w:rsid w:val="00CC4BDC"/>
    <w:rsid w:val="00CD451C"/>
    <w:rsid w:val="00CD58F4"/>
    <w:rsid w:val="00CD69A2"/>
    <w:rsid w:val="00CE7CD4"/>
    <w:rsid w:val="00CF0135"/>
    <w:rsid w:val="00CF1B93"/>
    <w:rsid w:val="00CF1CD1"/>
    <w:rsid w:val="00CF1E81"/>
    <w:rsid w:val="00CF6A1C"/>
    <w:rsid w:val="00D05E69"/>
    <w:rsid w:val="00D10BC4"/>
    <w:rsid w:val="00D12FAC"/>
    <w:rsid w:val="00D147B1"/>
    <w:rsid w:val="00D14EAC"/>
    <w:rsid w:val="00D1764E"/>
    <w:rsid w:val="00D20A5D"/>
    <w:rsid w:val="00D22239"/>
    <w:rsid w:val="00D236AC"/>
    <w:rsid w:val="00D25D5F"/>
    <w:rsid w:val="00D30C32"/>
    <w:rsid w:val="00D33966"/>
    <w:rsid w:val="00D344F3"/>
    <w:rsid w:val="00D3470C"/>
    <w:rsid w:val="00D35576"/>
    <w:rsid w:val="00D35E51"/>
    <w:rsid w:val="00D3622C"/>
    <w:rsid w:val="00D36C26"/>
    <w:rsid w:val="00D3731F"/>
    <w:rsid w:val="00D42547"/>
    <w:rsid w:val="00D47B2C"/>
    <w:rsid w:val="00D50C09"/>
    <w:rsid w:val="00D50F39"/>
    <w:rsid w:val="00D5105B"/>
    <w:rsid w:val="00D510B7"/>
    <w:rsid w:val="00D52F92"/>
    <w:rsid w:val="00D53797"/>
    <w:rsid w:val="00D53FFF"/>
    <w:rsid w:val="00D55224"/>
    <w:rsid w:val="00D5644F"/>
    <w:rsid w:val="00D564BF"/>
    <w:rsid w:val="00D572F7"/>
    <w:rsid w:val="00D603FC"/>
    <w:rsid w:val="00D630AB"/>
    <w:rsid w:val="00D63548"/>
    <w:rsid w:val="00D6420F"/>
    <w:rsid w:val="00D65232"/>
    <w:rsid w:val="00D70FA9"/>
    <w:rsid w:val="00D72AF8"/>
    <w:rsid w:val="00D7479A"/>
    <w:rsid w:val="00D762F9"/>
    <w:rsid w:val="00D76550"/>
    <w:rsid w:val="00D77720"/>
    <w:rsid w:val="00D80E8A"/>
    <w:rsid w:val="00D8167E"/>
    <w:rsid w:val="00D818BB"/>
    <w:rsid w:val="00D81EC6"/>
    <w:rsid w:val="00D82D08"/>
    <w:rsid w:val="00D82EFF"/>
    <w:rsid w:val="00D833F3"/>
    <w:rsid w:val="00D83E22"/>
    <w:rsid w:val="00D83FAE"/>
    <w:rsid w:val="00D84D3D"/>
    <w:rsid w:val="00D858BA"/>
    <w:rsid w:val="00D85CA0"/>
    <w:rsid w:val="00D86DA1"/>
    <w:rsid w:val="00D87DCB"/>
    <w:rsid w:val="00D9040B"/>
    <w:rsid w:val="00D9049E"/>
    <w:rsid w:val="00D92B50"/>
    <w:rsid w:val="00DA33B0"/>
    <w:rsid w:val="00DA4D0E"/>
    <w:rsid w:val="00DA5359"/>
    <w:rsid w:val="00DA6246"/>
    <w:rsid w:val="00DA71AD"/>
    <w:rsid w:val="00DB1A8D"/>
    <w:rsid w:val="00DB37EB"/>
    <w:rsid w:val="00DB3C61"/>
    <w:rsid w:val="00DB3DA5"/>
    <w:rsid w:val="00DB4927"/>
    <w:rsid w:val="00DB5E0D"/>
    <w:rsid w:val="00DC060F"/>
    <w:rsid w:val="00DC0E53"/>
    <w:rsid w:val="00DC1D71"/>
    <w:rsid w:val="00DC229C"/>
    <w:rsid w:val="00DC6683"/>
    <w:rsid w:val="00DC79EB"/>
    <w:rsid w:val="00DC7E29"/>
    <w:rsid w:val="00DD009D"/>
    <w:rsid w:val="00DD1C37"/>
    <w:rsid w:val="00DD2304"/>
    <w:rsid w:val="00DD2352"/>
    <w:rsid w:val="00DD3B65"/>
    <w:rsid w:val="00DD50EF"/>
    <w:rsid w:val="00DD77D6"/>
    <w:rsid w:val="00DD7E2A"/>
    <w:rsid w:val="00DE1CFF"/>
    <w:rsid w:val="00DE39DF"/>
    <w:rsid w:val="00DE690F"/>
    <w:rsid w:val="00DE75DF"/>
    <w:rsid w:val="00DE7CBC"/>
    <w:rsid w:val="00DF03C0"/>
    <w:rsid w:val="00DF0789"/>
    <w:rsid w:val="00DF1625"/>
    <w:rsid w:val="00DF2C75"/>
    <w:rsid w:val="00DF5084"/>
    <w:rsid w:val="00DF5374"/>
    <w:rsid w:val="00DF6D58"/>
    <w:rsid w:val="00DF739A"/>
    <w:rsid w:val="00DF781F"/>
    <w:rsid w:val="00E01704"/>
    <w:rsid w:val="00E02824"/>
    <w:rsid w:val="00E030EE"/>
    <w:rsid w:val="00E06313"/>
    <w:rsid w:val="00E073D7"/>
    <w:rsid w:val="00E121AD"/>
    <w:rsid w:val="00E144D1"/>
    <w:rsid w:val="00E1451D"/>
    <w:rsid w:val="00E15C80"/>
    <w:rsid w:val="00E17272"/>
    <w:rsid w:val="00E177FC"/>
    <w:rsid w:val="00E21688"/>
    <w:rsid w:val="00E21809"/>
    <w:rsid w:val="00E2309A"/>
    <w:rsid w:val="00E23FCA"/>
    <w:rsid w:val="00E2480B"/>
    <w:rsid w:val="00E2492F"/>
    <w:rsid w:val="00E2496F"/>
    <w:rsid w:val="00E257FE"/>
    <w:rsid w:val="00E273EB"/>
    <w:rsid w:val="00E3129B"/>
    <w:rsid w:val="00E31DD6"/>
    <w:rsid w:val="00E337B2"/>
    <w:rsid w:val="00E36612"/>
    <w:rsid w:val="00E3705B"/>
    <w:rsid w:val="00E37BCB"/>
    <w:rsid w:val="00E37F9E"/>
    <w:rsid w:val="00E423BC"/>
    <w:rsid w:val="00E503F2"/>
    <w:rsid w:val="00E51972"/>
    <w:rsid w:val="00E52A81"/>
    <w:rsid w:val="00E53742"/>
    <w:rsid w:val="00E562A7"/>
    <w:rsid w:val="00E63656"/>
    <w:rsid w:val="00E66F99"/>
    <w:rsid w:val="00E72072"/>
    <w:rsid w:val="00E72C3A"/>
    <w:rsid w:val="00E7357F"/>
    <w:rsid w:val="00E74C71"/>
    <w:rsid w:val="00E77D57"/>
    <w:rsid w:val="00E82A2D"/>
    <w:rsid w:val="00E83001"/>
    <w:rsid w:val="00E9000A"/>
    <w:rsid w:val="00E91C1E"/>
    <w:rsid w:val="00E92159"/>
    <w:rsid w:val="00E9269E"/>
    <w:rsid w:val="00E92F0B"/>
    <w:rsid w:val="00E93A02"/>
    <w:rsid w:val="00E93B8A"/>
    <w:rsid w:val="00E9447B"/>
    <w:rsid w:val="00E95B1A"/>
    <w:rsid w:val="00E96065"/>
    <w:rsid w:val="00E975DB"/>
    <w:rsid w:val="00EA4EFB"/>
    <w:rsid w:val="00EA68EA"/>
    <w:rsid w:val="00EA7E23"/>
    <w:rsid w:val="00EB3AE6"/>
    <w:rsid w:val="00EB5E34"/>
    <w:rsid w:val="00EB672C"/>
    <w:rsid w:val="00EC05BB"/>
    <w:rsid w:val="00EC0D42"/>
    <w:rsid w:val="00EC10D9"/>
    <w:rsid w:val="00EC144F"/>
    <w:rsid w:val="00EC271A"/>
    <w:rsid w:val="00EC2827"/>
    <w:rsid w:val="00EC2A87"/>
    <w:rsid w:val="00EC320F"/>
    <w:rsid w:val="00EC3B62"/>
    <w:rsid w:val="00EC4B73"/>
    <w:rsid w:val="00EC791B"/>
    <w:rsid w:val="00ED1F09"/>
    <w:rsid w:val="00ED2F67"/>
    <w:rsid w:val="00ED45B2"/>
    <w:rsid w:val="00ED5D76"/>
    <w:rsid w:val="00EE1391"/>
    <w:rsid w:val="00EE1833"/>
    <w:rsid w:val="00EE18D9"/>
    <w:rsid w:val="00EE1ADF"/>
    <w:rsid w:val="00EE2994"/>
    <w:rsid w:val="00EE32E1"/>
    <w:rsid w:val="00EE427B"/>
    <w:rsid w:val="00EE432A"/>
    <w:rsid w:val="00EF063A"/>
    <w:rsid w:val="00EF08F9"/>
    <w:rsid w:val="00EF3880"/>
    <w:rsid w:val="00EF4A66"/>
    <w:rsid w:val="00EF585C"/>
    <w:rsid w:val="00EF75A1"/>
    <w:rsid w:val="00F01125"/>
    <w:rsid w:val="00F06267"/>
    <w:rsid w:val="00F06957"/>
    <w:rsid w:val="00F10C32"/>
    <w:rsid w:val="00F10FC3"/>
    <w:rsid w:val="00F1126F"/>
    <w:rsid w:val="00F11549"/>
    <w:rsid w:val="00F12AAC"/>
    <w:rsid w:val="00F1380B"/>
    <w:rsid w:val="00F13925"/>
    <w:rsid w:val="00F14F2F"/>
    <w:rsid w:val="00F1562E"/>
    <w:rsid w:val="00F16E58"/>
    <w:rsid w:val="00F22D5C"/>
    <w:rsid w:val="00F23ABC"/>
    <w:rsid w:val="00F25685"/>
    <w:rsid w:val="00F263E1"/>
    <w:rsid w:val="00F2718F"/>
    <w:rsid w:val="00F27B57"/>
    <w:rsid w:val="00F3461B"/>
    <w:rsid w:val="00F34E10"/>
    <w:rsid w:val="00F36447"/>
    <w:rsid w:val="00F42DA1"/>
    <w:rsid w:val="00F459B0"/>
    <w:rsid w:val="00F45E23"/>
    <w:rsid w:val="00F4639D"/>
    <w:rsid w:val="00F46B8C"/>
    <w:rsid w:val="00F47F44"/>
    <w:rsid w:val="00F5031A"/>
    <w:rsid w:val="00F508DC"/>
    <w:rsid w:val="00F50E88"/>
    <w:rsid w:val="00F5109C"/>
    <w:rsid w:val="00F52525"/>
    <w:rsid w:val="00F52E40"/>
    <w:rsid w:val="00F5532F"/>
    <w:rsid w:val="00F5649A"/>
    <w:rsid w:val="00F5719E"/>
    <w:rsid w:val="00F64F5A"/>
    <w:rsid w:val="00F66CF4"/>
    <w:rsid w:val="00F70457"/>
    <w:rsid w:val="00F72B10"/>
    <w:rsid w:val="00F73C8B"/>
    <w:rsid w:val="00F74DEE"/>
    <w:rsid w:val="00F75131"/>
    <w:rsid w:val="00F772C7"/>
    <w:rsid w:val="00F7735A"/>
    <w:rsid w:val="00F77998"/>
    <w:rsid w:val="00F81DAC"/>
    <w:rsid w:val="00F820D1"/>
    <w:rsid w:val="00F8283D"/>
    <w:rsid w:val="00F84288"/>
    <w:rsid w:val="00F85F88"/>
    <w:rsid w:val="00F86564"/>
    <w:rsid w:val="00F877E7"/>
    <w:rsid w:val="00F91F8D"/>
    <w:rsid w:val="00F92585"/>
    <w:rsid w:val="00F9282B"/>
    <w:rsid w:val="00F94B07"/>
    <w:rsid w:val="00F97588"/>
    <w:rsid w:val="00FA1B0E"/>
    <w:rsid w:val="00FA2522"/>
    <w:rsid w:val="00FA2A5D"/>
    <w:rsid w:val="00FA32C8"/>
    <w:rsid w:val="00FA3B93"/>
    <w:rsid w:val="00FA5D29"/>
    <w:rsid w:val="00FB14E4"/>
    <w:rsid w:val="00FB39EE"/>
    <w:rsid w:val="00FB6509"/>
    <w:rsid w:val="00FB683F"/>
    <w:rsid w:val="00FB787A"/>
    <w:rsid w:val="00FC2721"/>
    <w:rsid w:val="00FC3F6E"/>
    <w:rsid w:val="00FC401D"/>
    <w:rsid w:val="00FD264C"/>
    <w:rsid w:val="00FD7908"/>
    <w:rsid w:val="00FE008A"/>
    <w:rsid w:val="00FE0677"/>
    <w:rsid w:val="00FE0E65"/>
    <w:rsid w:val="00FE5027"/>
    <w:rsid w:val="00FF0B63"/>
    <w:rsid w:val="00FF412F"/>
    <w:rsid w:val="00FF458C"/>
    <w:rsid w:val="00FF67F0"/>
    <w:rsid w:val="00FF7FF6"/>
    <w:rsid w:val="4C4D1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13"/>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933490"/>
    <w:pPr>
      <w:tabs>
        <w:tab w:val="left" w:pos="567"/>
        <w:tab w:val="right" w:leader="dot" w:pos="9017"/>
      </w:tabs>
      <w:bidi/>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2B157C"/>
    <w:pPr>
      <w:spacing w:after="0" w:line="240" w:lineRule="auto"/>
    </w:pPr>
  </w:style>
  <w:style w:type="paragraph" w:customStyle="1" w:styleId="Style1">
    <w:name w:val="Style1"/>
    <w:basedOn w:val="Heading1"/>
    <w:link w:val="Style1Char"/>
    <w:qFormat/>
    <w:rsid w:val="005F0BF7"/>
    <w:pPr>
      <w:bidi/>
      <w:jc w:val="both"/>
    </w:pPr>
    <w:rPr>
      <w:rFonts w:ascii="Arial" w:hAnsi="Arial" w:cs="Arial"/>
    </w:rPr>
  </w:style>
  <w:style w:type="character" w:customStyle="1" w:styleId="Style1Char">
    <w:name w:val="Style1 Char"/>
    <w:basedOn w:val="Heading1Char"/>
    <w:link w:val="Style1"/>
    <w:rsid w:val="005F0BF7"/>
    <w:rPr>
      <w:rFonts w:ascii="Arial" w:eastAsiaTheme="majorEastAsia" w:hAnsi="Arial" w:cs="Arial"/>
      <w:color w:val="15969D"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130682223">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331764938">
      <w:bodyDiv w:val="1"/>
      <w:marLeft w:val="0"/>
      <w:marRight w:val="0"/>
      <w:marTop w:val="0"/>
      <w:marBottom w:val="0"/>
      <w:divBdr>
        <w:top w:val="none" w:sz="0" w:space="0" w:color="auto"/>
        <w:left w:val="none" w:sz="0" w:space="0" w:color="auto"/>
        <w:bottom w:val="none" w:sz="0" w:space="0" w:color="auto"/>
        <w:right w:val="none" w:sz="0" w:space="0" w:color="auto"/>
      </w:divBdr>
    </w:div>
    <w:div w:id="412749574">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716439741">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17642051">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4BE440C27B4220BDB14F429A2416C7"/>
        <w:category>
          <w:name w:val="General"/>
          <w:gallery w:val="placeholder"/>
        </w:category>
        <w:types>
          <w:type w:val="bbPlcHdr"/>
        </w:types>
        <w:behaviors>
          <w:behavior w:val="content"/>
        </w:behaviors>
        <w:guid w:val="{A907D68B-51E0-4B84-90A5-566F413BFA64}"/>
      </w:docPartPr>
      <w:docPartBody>
        <w:p w:rsidR="00035812" w:rsidRDefault="001A054C" w:rsidP="001A054C">
          <w:pPr>
            <w:pStyle w:val="0A4BE440C27B4220BDB14F429A2416C7"/>
          </w:pPr>
          <w:r w:rsidRPr="00AA4E33">
            <w:rPr>
              <w:rStyle w:val="PlaceholderText"/>
              <w:lang w:bidi="en-US"/>
            </w:rPr>
            <w:t>Choose an item.</w:t>
          </w:r>
        </w:p>
      </w:docPartBody>
    </w:docPart>
    <w:docPart>
      <w:docPartPr>
        <w:name w:val="7FF15F3D28D84D15A260FF994A5EDE70"/>
        <w:category>
          <w:name w:val="General"/>
          <w:gallery w:val="placeholder"/>
        </w:category>
        <w:types>
          <w:type w:val="bbPlcHdr"/>
        </w:types>
        <w:behaviors>
          <w:behavior w:val="content"/>
        </w:behaviors>
        <w:guid w:val="{B0A78D9D-E84B-4CA5-BAD7-64A40424670B}"/>
      </w:docPartPr>
      <w:docPartBody>
        <w:p w:rsidR="00035812" w:rsidRDefault="001A054C" w:rsidP="001A054C">
          <w:pPr>
            <w:pStyle w:val="7FF15F3D28D84D15A260FF994A5EDE70"/>
          </w:pPr>
          <w:r>
            <w:rPr>
              <w:rStyle w:val="PlaceholderText"/>
              <w:lang w:bidi="en-US"/>
            </w:rPr>
            <w:t>Click here to enter text.</w:t>
          </w:r>
        </w:p>
      </w:docPartBody>
    </w:docPart>
    <w:docPart>
      <w:docPartPr>
        <w:name w:val="CB7C1F3FD2F746B3B40F514D33DDD2C4"/>
        <w:category>
          <w:name w:val="General"/>
          <w:gallery w:val="placeholder"/>
        </w:category>
        <w:types>
          <w:type w:val="bbPlcHdr"/>
        </w:types>
        <w:behaviors>
          <w:behavior w:val="content"/>
        </w:behaviors>
        <w:guid w:val="{6DADFD26-4EAE-40D7-B545-4C5B814E9B1C}"/>
      </w:docPartPr>
      <w:docPartBody>
        <w:p w:rsidR="00035812" w:rsidRDefault="001A054C" w:rsidP="001A054C">
          <w:pPr>
            <w:pStyle w:val="CB7C1F3FD2F746B3B40F514D33DDD2C4"/>
          </w:pPr>
          <w:r w:rsidRPr="002C6AEA">
            <w:rPr>
              <w:rStyle w:val="PlaceholderText"/>
              <w:lang w:bidi="en-US"/>
            </w:rPr>
            <w:t>Click here to enter text.</w:t>
          </w:r>
        </w:p>
      </w:docPartBody>
    </w:docPart>
    <w:docPart>
      <w:docPartPr>
        <w:name w:val="50DA677DE01B41538453419466F799E6"/>
        <w:category>
          <w:name w:val="General"/>
          <w:gallery w:val="placeholder"/>
        </w:category>
        <w:types>
          <w:type w:val="bbPlcHdr"/>
        </w:types>
        <w:behaviors>
          <w:behavior w:val="content"/>
        </w:behaviors>
        <w:guid w:val="{725E3F1E-B449-44AF-9BFD-BAC12473927E}"/>
      </w:docPartPr>
      <w:docPartBody>
        <w:p w:rsidR="00035812" w:rsidRDefault="001A054C" w:rsidP="001A054C">
          <w:pPr>
            <w:pStyle w:val="50DA677DE01B41538453419466F799E6"/>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1283"/>
    <w:rsid w:val="00014FEC"/>
    <w:rsid w:val="00015CF8"/>
    <w:rsid w:val="00031B03"/>
    <w:rsid w:val="00035812"/>
    <w:rsid w:val="000A4486"/>
    <w:rsid w:val="000B55D7"/>
    <w:rsid w:val="000D27E4"/>
    <w:rsid w:val="000F1592"/>
    <w:rsid w:val="000F46EC"/>
    <w:rsid w:val="0010647E"/>
    <w:rsid w:val="00111472"/>
    <w:rsid w:val="00112A91"/>
    <w:rsid w:val="0012122B"/>
    <w:rsid w:val="001243EF"/>
    <w:rsid w:val="00131F0D"/>
    <w:rsid w:val="001365D6"/>
    <w:rsid w:val="001451F9"/>
    <w:rsid w:val="00150590"/>
    <w:rsid w:val="00150880"/>
    <w:rsid w:val="0015204F"/>
    <w:rsid w:val="00190619"/>
    <w:rsid w:val="001A054C"/>
    <w:rsid w:val="001B3FBC"/>
    <w:rsid w:val="001B7BB6"/>
    <w:rsid w:val="001D4A91"/>
    <w:rsid w:val="002164B7"/>
    <w:rsid w:val="002520A4"/>
    <w:rsid w:val="00257B2F"/>
    <w:rsid w:val="00282097"/>
    <w:rsid w:val="002878E7"/>
    <w:rsid w:val="0029352E"/>
    <w:rsid w:val="002F115F"/>
    <w:rsid w:val="002F2FBD"/>
    <w:rsid w:val="003017FC"/>
    <w:rsid w:val="00304086"/>
    <w:rsid w:val="0032304E"/>
    <w:rsid w:val="00334A0D"/>
    <w:rsid w:val="0035539E"/>
    <w:rsid w:val="00367BE5"/>
    <w:rsid w:val="003821E8"/>
    <w:rsid w:val="003F7B8B"/>
    <w:rsid w:val="004120EE"/>
    <w:rsid w:val="004C2DE0"/>
    <w:rsid w:val="00500827"/>
    <w:rsid w:val="00595F51"/>
    <w:rsid w:val="005B3653"/>
    <w:rsid w:val="005B7132"/>
    <w:rsid w:val="005C6C57"/>
    <w:rsid w:val="005D6D14"/>
    <w:rsid w:val="005F61DE"/>
    <w:rsid w:val="0062016F"/>
    <w:rsid w:val="0064790E"/>
    <w:rsid w:val="006841C7"/>
    <w:rsid w:val="006951F4"/>
    <w:rsid w:val="007163D1"/>
    <w:rsid w:val="00717612"/>
    <w:rsid w:val="0074632F"/>
    <w:rsid w:val="0078657C"/>
    <w:rsid w:val="007A69F7"/>
    <w:rsid w:val="007B5FA6"/>
    <w:rsid w:val="007E04B9"/>
    <w:rsid w:val="007E2092"/>
    <w:rsid w:val="007F1D09"/>
    <w:rsid w:val="0082441F"/>
    <w:rsid w:val="008266AD"/>
    <w:rsid w:val="00890C32"/>
    <w:rsid w:val="008C46C7"/>
    <w:rsid w:val="0091020A"/>
    <w:rsid w:val="00915B73"/>
    <w:rsid w:val="00941B0C"/>
    <w:rsid w:val="009624B6"/>
    <w:rsid w:val="009C2FF2"/>
    <w:rsid w:val="00A05FD4"/>
    <w:rsid w:val="00A0681E"/>
    <w:rsid w:val="00A17302"/>
    <w:rsid w:val="00A46BDA"/>
    <w:rsid w:val="00A662BF"/>
    <w:rsid w:val="00A76837"/>
    <w:rsid w:val="00A931A5"/>
    <w:rsid w:val="00A96BBB"/>
    <w:rsid w:val="00AA22D2"/>
    <w:rsid w:val="00AD0B57"/>
    <w:rsid w:val="00B316EA"/>
    <w:rsid w:val="00B42E5A"/>
    <w:rsid w:val="00B45572"/>
    <w:rsid w:val="00B66673"/>
    <w:rsid w:val="00B93A84"/>
    <w:rsid w:val="00BD2EEF"/>
    <w:rsid w:val="00BD681A"/>
    <w:rsid w:val="00BD708F"/>
    <w:rsid w:val="00BF5C30"/>
    <w:rsid w:val="00C05AAF"/>
    <w:rsid w:val="00C1701C"/>
    <w:rsid w:val="00C92310"/>
    <w:rsid w:val="00C9719C"/>
    <w:rsid w:val="00CA14A5"/>
    <w:rsid w:val="00CB3A2C"/>
    <w:rsid w:val="00CB6DDE"/>
    <w:rsid w:val="00CD4AD3"/>
    <w:rsid w:val="00CE11C9"/>
    <w:rsid w:val="00CE3158"/>
    <w:rsid w:val="00CE63BE"/>
    <w:rsid w:val="00D4505E"/>
    <w:rsid w:val="00D57E1E"/>
    <w:rsid w:val="00D7734A"/>
    <w:rsid w:val="00DB7454"/>
    <w:rsid w:val="00E076F9"/>
    <w:rsid w:val="00E51BF0"/>
    <w:rsid w:val="00EB6EC5"/>
    <w:rsid w:val="00F646F7"/>
    <w:rsid w:val="00F8222F"/>
    <w:rsid w:val="00FF2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8E7"/>
  </w:style>
  <w:style w:type="paragraph" w:customStyle="1" w:styleId="0A4BE440C27B4220BDB14F429A2416C7">
    <w:name w:val="0A4BE440C27B4220BDB14F429A2416C7"/>
    <w:rsid w:val="001A054C"/>
  </w:style>
  <w:style w:type="paragraph" w:customStyle="1" w:styleId="7FF15F3D28D84D15A260FF994A5EDE70">
    <w:name w:val="7FF15F3D28D84D15A260FF994A5EDE70"/>
    <w:rsid w:val="001A054C"/>
  </w:style>
  <w:style w:type="paragraph" w:customStyle="1" w:styleId="CB7C1F3FD2F746B3B40F514D33DDD2C4">
    <w:name w:val="CB7C1F3FD2F746B3B40F514D33DDD2C4"/>
    <w:rsid w:val="001A054C"/>
  </w:style>
  <w:style w:type="paragraph" w:customStyle="1" w:styleId="50DA677DE01B41538453419466F799E6">
    <w:name w:val="50DA677DE01B41538453419466F799E6"/>
    <w:rsid w:val="001A0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AB64-A341-4ADA-9093-B69FD57771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493D44C-595F-43BC-96B7-828FEEC3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3711</Words>
  <Characters>21156</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2023-09-25T06:07:00Z</dcterms:created>
  <dcterms:modified xsi:type="dcterms:W3CDTF">2023-10-17T07:42:00Z</dcterms:modified>
</cp:coreProperties>
</file>