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6E92" w14:textId="77777777" w:rsidR="00713F73" w:rsidRPr="00580863" w:rsidRDefault="00713F73" w:rsidP="00713F7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>
        <w:rPr>
          <w:rFonts w:ascii="Arial" w:hAnsi="Arial" w:cs="Arial"/>
          <w:noProof/>
          <w:color w:val="00B8AD" w:themeColor="text2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BF91F88" wp14:editId="2F3B704F">
                <wp:simplePos x="0" y="0"/>
                <wp:positionH relativeFrom="column">
                  <wp:posOffset>3452884</wp:posOffset>
                </wp:positionH>
                <wp:positionV relativeFrom="paragraph">
                  <wp:posOffset>-409433</wp:posOffset>
                </wp:positionV>
                <wp:extent cx="2667000" cy="887105"/>
                <wp:effectExtent l="0" t="0" r="19050" b="273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67000" cy="88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388A7" w14:textId="77777777" w:rsidR="00713F73" w:rsidRDefault="00713F73" w:rsidP="00713F73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should be edited appropriately. After all edits have been made, all highlights should be cleared.</w:t>
                            </w:r>
                          </w:p>
                          <w:p w14:paraId="78D2E1E1" w14:textId="77777777" w:rsidR="00713F73" w:rsidRPr="00713F73" w:rsidRDefault="00713F73" w:rsidP="00713F73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91F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9pt;margin-top:-32.25pt;width:210pt;height:69.85pt;flip:x;z-index:2516602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" strokecolor="red">
                <v:textbox>
                  <w:txbxContent>
                    <w:p w14:paraId="1D8388A7" w14:textId="77777777" w:rsidR="00713F73" w:rsidRDefault="00713F73" w:rsidP="00713F73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should be edited appropriately. After all edits have been made, all highlights should be cleared.</w:t>
                      </w:r>
                    </w:p>
                    <w:p w14:paraId="78D2E1E1" w14:textId="77777777" w:rsidR="00713F73" w:rsidRPr="00713F73" w:rsidRDefault="00713F73" w:rsidP="00713F73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F783B2" w14:textId="39F1FFBA" w:rsidR="00713F73" w:rsidRDefault="00713F73" w:rsidP="00832C2A">
      <w:pPr>
        <w:bidi/>
        <w:jc w:val="center"/>
        <w:rPr>
          <w:rFonts w:ascii="Arial" w:hAnsi="Arial" w:cs="Arial"/>
          <w:color w:val="00B8AD" w:themeColor="text2"/>
          <w:sz w:val="56"/>
          <w:szCs w:val="56"/>
          <w:rtl/>
        </w:rPr>
      </w:pPr>
    </w:p>
    <w:p w14:paraId="2CC69E06" w14:textId="77777777" w:rsidR="007E1EBC" w:rsidRDefault="007E1EBC" w:rsidP="00713F73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79842764" w14:textId="639D8365" w:rsidR="00713F73" w:rsidRDefault="00713F73" w:rsidP="007E1EBC">
      <w:pPr>
        <w:bidi/>
        <w:jc w:val="center"/>
        <w:rPr>
          <w:rFonts w:ascii="Arial" w:hAnsi="Arial" w:cs="Arial"/>
          <w:color w:val="00B8AD" w:themeColor="text2"/>
          <w:sz w:val="56"/>
          <w:szCs w:val="56"/>
          <w:rtl/>
        </w:rPr>
      </w:pPr>
      <w:r>
        <w:rPr>
          <w:rFonts w:ascii="Arial" w:hAnsi="Arial" w:cs="Arial"/>
          <w:noProof/>
          <w:color w:val="00B8AD" w:themeColor="text2"/>
          <w:sz w:val="56"/>
          <w:szCs w:val="56"/>
          <w:rtl/>
          <w:lang w:val="en-US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1650609E" wp14:editId="24973FAD">
                <wp:simplePos x="0" y="0"/>
                <wp:positionH relativeFrom="column">
                  <wp:posOffset>0</wp:posOffset>
                </wp:positionH>
                <wp:positionV relativeFrom="paragraph">
                  <wp:posOffset>1712841</wp:posOffset>
                </wp:positionV>
                <wp:extent cx="2040617" cy="409575"/>
                <wp:effectExtent l="0" t="0" r="17145" b="2857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061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F8340" w14:textId="77777777" w:rsidR="00713F73" w:rsidRDefault="00713F73" w:rsidP="00713F73">
                            <w:pPr>
                              <w:pStyle w:val="Normal4"/>
                              <w:textDirection w:val="btLr"/>
                            </w:pPr>
                            <w:r w:rsidRPr="00931FD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Insert organization logo by clicking on the outlined image.</w:t>
                            </w:r>
                          </w:p>
                          <w:p w14:paraId="0911732E" w14:textId="77777777" w:rsidR="00713F73" w:rsidRPr="0043361E" w:rsidRDefault="00713F73" w:rsidP="00713F73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609E" id="_x0000_s1027" type="#_x0000_t202" style="position:absolute;left:0;text-align:left;margin-left:0;margin-top:134.85pt;width:160.7pt;height:32.25pt;flip:x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" strokecolor="red">
                <v:textbox>
                  <w:txbxContent>
                    <w:p w14:paraId="2E6F8340" w14:textId="77777777" w:rsidR="00713F73" w:rsidRDefault="00713F73" w:rsidP="00713F73">
                      <w:pPr>
                        <w:pStyle w:val="Normal4"/>
                        <w:textDirection w:val="btLr"/>
                      </w:pPr>
                      <w:r w:rsidRPr="00931FD0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Insert organization logo by clicking on the outlined image.</w:t>
                      </w:r>
                    </w:p>
                    <w:p w14:paraId="0911732E" w14:textId="77777777" w:rsidR="00713F73" w:rsidRPr="0043361E" w:rsidRDefault="00713F73" w:rsidP="00713F73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5DE81E8A" w14:textId="77777777" w:rsidR="00713F73" w:rsidRPr="00580863" w:rsidRDefault="00713F73" w:rsidP="00713F73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580863">
            <w:rPr>
              <w:rFonts w:ascii="Arial" w:hAnsi="Arial" w:cs="Arial"/>
              <w:noProof/>
              <w:color w:val="00B8AD" w:themeColor="text2"/>
              <w:sz w:val="56"/>
              <w:szCs w:val="56"/>
              <w:lang w:val="en-US"/>
            </w:rPr>
            <w:drawing>
              <wp:inline distT="0" distB="0" distL="0" distR="0" wp14:anchorId="5972A51D" wp14:editId="1E353E80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E86DAC" w14:textId="77777777" w:rsidR="00713F73" w:rsidRPr="00580863" w:rsidRDefault="00713F73" w:rsidP="00713F7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623112D0" w14:textId="60A584BC" w:rsidR="00713F73" w:rsidRDefault="00713F73" w:rsidP="00713F73">
      <w:pPr>
        <w:jc w:val="center"/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</w:pPr>
      <w:r w:rsidRPr="00713F73"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  <w:t>Cybersecurity Business Continuity Policy Template</w:t>
      </w:r>
    </w:p>
    <w:p w14:paraId="2B6FBF72" w14:textId="152DD248" w:rsidR="007E1EBC" w:rsidRPr="00580863" w:rsidRDefault="007E1EBC" w:rsidP="00713F73">
      <w:pPr>
        <w:jc w:val="center"/>
        <w:rPr>
          <w:rFonts w:ascii="Arial" w:hAnsi="Arial" w:cs="Arial"/>
          <w:rtl/>
        </w:rPr>
      </w:pPr>
    </w:p>
    <w:p w14:paraId="0FABA8BB" w14:textId="77777777" w:rsidR="00713F73" w:rsidRPr="00580863" w:rsidRDefault="00713F73" w:rsidP="00713F73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  <w:r>
        <w:rPr>
          <w:rFonts w:ascii="Arial" w:hAnsi="Arial" w:cs="Arial"/>
          <w:noProof/>
          <w:color w:val="596DC8" w:themeColor="text1" w:themeTint="A6"/>
          <w:rtl/>
          <w:lang w:val="en-US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7BAB7CBA" wp14:editId="7CDCEFAA">
                <wp:simplePos x="0" y="0"/>
                <wp:positionH relativeFrom="column">
                  <wp:posOffset>3397051</wp:posOffset>
                </wp:positionH>
                <wp:positionV relativeFrom="paragraph">
                  <wp:posOffset>155575</wp:posOffset>
                </wp:positionV>
                <wp:extent cx="2232660" cy="2143125"/>
                <wp:effectExtent l="0" t="0" r="1524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3266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8C007" w14:textId="77777777" w:rsidR="00713F73" w:rsidRPr="00A92875" w:rsidRDefault="00713F73" w:rsidP="00713F7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7F3B9C1D" w14:textId="77777777" w:rsidR="00713F73" w:rsidRPr="00A92875" w:rsidRDefault="00713F73" w:rsidP="00713F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</w:p>
                          <w:p w14:paraId="2CE100FE" w14:textId="77777777" w:rsidR="00713F73" w:rsidRPr="00A92875" w:rsidRDefault="00713F73" w:rsidP="00713F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</w:t>
                            </w:r>
                            <w:r w:rsidRPr="00296B6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&lt;organization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” in the Find text box</w:t>
                            </w:r>
                          </w:p>
                          <w:p w14:paraId="4EEFDEDF" w14:textId="77777777" w:rsidR="00713F73" w:rsidRPr="00A92875" w:rsidRDefault="00713F73" w:rsidP="00713F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</w:p>
                          <w:p w14:paraId="6345FF9B" w14:textId="77777777" w:rsidR="00713F73" w:rsidRPr="00A92875" w:rsidRDefault="00713F73" w:rsidP="00713F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</w:p>
                          <w:p w14:paraId="0F6BBB0C" w14:textId="77777777" w:rsidR="00713F73" w:rsidRPr="00A92875" w:rsidRDefault="00713F73" w:rsidP="00713F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</w:p>
                          <w:p w14:paraId="32F377C1" w14:textId="77777777" w:rsidR="00713F73" w:rsidRPr="00A92875" w:rsidRDefault="00713F73" w:rsidP="00713F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4145EA06" w14:textId="77777777" w:rsidR="00713F73" w:rsidRPr="00A92875" w:rsidRDefault="00713F73" w:rsidP="00713F73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22FC9E3" w14:textId="77777777" w:rsidR="00713F73" w:rsidRPr="00A92875" w:rsidRDefault="00713F73" w:rsidP="00713F73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EC54548" w14:textId="77777777" w:rsidR="00713F73" w:rsidRPr="00391051" w:rsidRDefault="00713F73" w:rsidP="00713F7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B7CBA" id="_x0000_s1028" type="#_x0000_t202" style="position:absolute;left:0;text-align:left;margin-left:267.5pt;margin-top:12.25pt;width:175.8pt;height:168.75pt;flip:x;z-index:251662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" strokecolor="red">
                <v:textbox>
                  <w:txbxContent>
                    <w:p w14:paraId="1E88C007" w14:textId="77777777" w:rsidR="00713F73" w:rsidRPr="00A92875" w:rsidRDefault="00713F73" w:rsidP="00713F7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7F3B9C1D" w14:textId="77777777" w:rsidR="00713F73" w:rsidRPr="00A92875" w:rsidRDefault="00713F73" w:rsidP="00713F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</w:p>
                    <w:p w14:paraId="2CE100FE" w14:textId="77777777" w:rsidR="00713F73" w:rsidRPr="00A92875" w:rsidRDefault="00713F73" w:rsidP="00713F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Enter “</w:t>
                      </w:r>
                      <w:r w:rsidRPr="00296B6E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&lt;organization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” in the Find text box</w:t>
                      </w:r>
                    </w:p>
                    <w:p w14:paraId="4EEFDEDF" w14:textId="77777777" w:rsidR="00713F73" w:rsidRPr="00A92875" w:rsidRDefault="00713F73" w:rsidP="00713F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</w:p>
                    <w:p w14:paraId="6345FF9B" w14:textId="77777777" w:rsidR="00713F73" w:rsidRPr="00A92875" w:rsidRDefault="00713F73" w:rsidP="00713F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</w:p>
                    <w:p w14:paraId="0F6BBB0C" w14:textId="77777777" w:rsidR="00713F73" w:rsidRPr="00A92875" w:rsidRDefault="00713F73" w:rsidP="00713F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</w:p>
                    <w:p w14:paraId="32F377C1" w14:textId="77777777" w:rsidR="00713F73" w:rsidRPr="00A92875" w:rsidRDefault="00713F73" w:rsidP="00713F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4145EA06" w14:textId="77777777" w:rsidR="00713F73" w:rsidRPr="00A92875" w:rsidRDefault="00713F73" w:rsidP="00713F73">
                      <w:pPr>
                        <w:spacing w:after="0" w:line="240" w:lineRule="auto"/>
                        <w:ind w:left="720" w:firstLine="180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322FC9E3" w14:textId="77777777" w:rsidR="00713F73" w:rsidRPr="00A92875" w:rsidRDefault="00713F73" w:rsidP="00713F73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6EC54548" w14:textId="77777777" w:rsidR="00713F73" w:rsidRPr="00391051" w:rsidRDefault="00713F73" w:rsidP="00713F7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4C861" w14:textId="77777777" w:rsidR="00713F73" w:rsidRPr="00580863" w:rsidRDefault="00713F73" w:rsidP="00713F73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2753"/>
        <w:gridCol w:w="4236"/>
      </w:tblGrid>
      <w:tr w:rsidR="00713F73" w:rsidRPr="00580863" w14:paraId="7AD32D81" w14:textId="77777777" w:rsidTr="00846261">
        <w:trPr>
          <w:trHeight w:val="765"/>
        </w:trPr>
        <w:sdt>
          <w:sdtPr>
            <w:rPr>
              <w:rFonts w:ascii="Arial" w:hAnsi="Arial"/>
              <w:color w:val="FF0000"/>
            </w:rPr>
            <w:id w:val="897256289"/>
            <w:placeholder>
              <w:docPart w:val="DA4DA2C17FEE49488F449C78FAC76006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203" w:type="dxa"/>
                <w:gridSpan w:val="2"/>
                <w:vAlign w:val="center"/>
              </w:tcPr>
              <w:p w14:paraId="6637FEC9" w14:textId="77777777" w:rsidR="00713F73" w:rsidRPr="00411233" w:rsidRDefault="00713F73" w:rsidP="00846261">
                <w:pPr>
                  <w:jc w:val="both"/>
                  <w:rPr>
                    <w:rFonts w:ascii="Arial" w:hAnsi="Arial"/>
                    <w:color w:val="2B3B82" w:themeColor="accent4"/>
                    <w:sz w:val="16"/>
                    <w:szCs w:val="16"/>
                    <w:rtl/>
                  </w:rPr>
                </w:pPr>
                <w:r w:rsidRPr="00411233">
                  <w:rPr>
                    <w:rFonts w:ascii="Arial" w:eastAsia="Arial" w:hAnsi="Arial"/>
                    <w:color w:val="FF0000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36" w:type="dxa"/>
          </w:tcPr>
          <w:p w14:paraId="0D366526" w14:textId="77777777" w:rsidR="00713F73" w:rsidRPr="00580863" w:rsidRDefault="00713F73" w:rsidP="00846261">
            <w:pPr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713F73" w:rsidRPr="00580863" w14:paraId="086543DF" w14:textId="77777777" w:rsidTr="00846261">
        <w:trPr>
          <w:trHeight w:val="288"/>
        </w:trPr>
        <w:tc>
          <w:tcPr>
            <w:tcW w:w="1450" w:type="dxa"/>
            <w:vAlign w:val="center"/>
          </w:tcPr>
          <w:p w14:paraId="1285B1BD" w14:textId="26D9BAC1" w:rsidR="00713F73" w:rsidRPr="00580863" w:rsidRDefault="00713F73" w:rsidP="00713F7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713F73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  <w:r w:rsidR="00A60F35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827900969"/>
            <w:placeholder>
              <w:docPart w:val="0767AA8CE4404065B0087C6FAAC63F5F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53" w:type="dxa"/>
                <w:vAlign w:val="center"/>
              </w:tcPr>
              <w:p w14:paraId="2E006D83" w14:textId="74A6885D" w:rsidR="00713F73" w:rsidRPr="00580863" w:rsidRDefault="00713F73" w:rsidP="00713F73">
                <w:pPr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13F7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36" w:type="dxa"/>
          </w:tcPr>
          <w:p w14:paraId="617609DD" w14:textId="77777777" w:rsidR="00713F73" w:rsidRPr="00580863" w:rsidRDefault="00713F73" w:rsidP="00713F7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713F73" w:rsidRPr="00580863" w14:paraId="3F1ECD08" w14:textId="77777777" w:rsidTr="00846261">
        <w:trPr>
          <w:trHeight w:val="288"/>
        </w:trPr>
        <w:tc>
          <w:tcPr>
            <w:tcW w:w="1450" w:type="dxa"/>
            <w:vAlign w:val="center"/>
          </w:tcPr>
          <w:p w14:paraId="2FE97AA9" w14:textId="09DE3A6F" w:rsidR="00713F73" w:rsidRPr="00580863" w:rsidRDefault="00713F73" w:rsidP="00713F7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713F73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  <w:r w:rsidR="00A60F35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314949866"/>
            <w:placeholder>
              <w:docPart w:val="B24503C3743747C5A7C33B555F418014"/>
            </w:placeholder>
            <w:text/>
          </w:sdtPr>
          <w:sdtEndPr/>
          <w:sdtContent>
            <w:tc>
              <w:tcPr>
                <w:tcW w:w="2753" w:type="dxa"/>
                <w:vAlign w:val="center"/>
              </w:tcPr>
              <w:p w14:paraId="2B136529" w14:textId="74B58AD8" w:rsidR="00713F73" w:rsidRPr="00580863" w:rsidRDefault="00713F73" w:rsidP="00713F73">
                <w:pPr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13F7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36" w:type="dxa"/>
          </w:tcPr>
          <w:p w14:paraId="221C9F7A" w14:textId="77777777" w:rsidR="00713F73" w:rsidRPr="00580863" w:rsidRDefault="00713F73" w:rsidP="00713F7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713F73" w:rsidRPr="00580863" w14:paraId="5211FF5A" w14:textId="77777777" w:rsidTr="00846261">
        <w:trPr>
          <w:trHeight w:val="288"/>
        </w:trPr>
        <w:tc>
          <w:tcPr>
            <w:tcW w:w="1450" w:type="dxa"/>
            <w:vAlign w:val="center"/>
          </w:tcPr>
          <w:p w14:paraId="1BAC9136" w14:textId="2D747045" w:rsidR="00713F73" w:rsidRPr="00580863" w:rsidRDefault="00713F73" w:rsidP="00713F7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713F73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  <w:r w:rsidR="00A60F35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2074698218"/>
            <w:placeholder>
              <w:docPart w:val="0BC34725BFF840E0A709206F45E0C97D"/>
            </w:placeholder>
            <w:text/>
          </w:sdtPr>
          <w:sdtEndPr/>
          <w:sdtContent>
            <w:tc>
              <w:tcPr>
                <w:tcW w:w="2753" w:type="dxa"/>
                <w:vAlign w:val="center"/>
              </w:tcPr>
              <w:p w14:paraId="464B8E46" w14:textId="6DFD7E1E" w:rsidR="00713F73" w:rsidRPr="00580863" w:rsidRDefault="00713F73" w:rsidP="00713F73">
                <w:pPr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13F7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36" w:type="dxa"/>
          </w:tcPr>
          <w:p w14:paraId="5B9DDC1C" w14:textId="77777777" w:rsidR="00713F73" w:rsidRPr="00580863" w:rsidRDefault="00713F73" w:rsidP="00713F7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177E1017" w14:textId="77777777" w:rsidR="00713F73" w:rsidRPr="00580863" w:rsidRDefault="00713F73" w:rsidP="00713F73">
      <w:pPr>
        <w:bidi/>
        <w:jc w:val="both"/>
        <w:rPr>
          <w:rFonts w:ascii="Arial" w:hAnsi="Arial" w:cs="Arial"/>
          <w:rtl/>
        </w:rPr>
      </w:pPr>
    </w:p>
    <w:p w14:paraId="5A3C0783" w14:textId="77777777" w:rsidR="00713F73" w:rsidRPr="00580863" w:rsidRDefault="00713F73" w:rsidP="00713F73">
      <w:pPr>
        <w:bidi/>
        <w:jc w:val="both"/>
        <w:rPr>
          <w:rFonts w:ascii="Arial" w:hAnsi="Arial" w:cs="Arial"/>
        </w:rPr>
      </w:pPr>
    </w:p>
    <w:p w14:paraId="6CC63B1D" w14:textId="77777777" w:rsidR="00713F73" w:rsidRDefault="00713F73">
      <w:pPr>
        <w:rPr>
          <w:rFonts w:ascii="Arial" w:eastAsia="Arial" w:hAnsi="Arial" w:cs="Arial"/>
          <w:color w:val="00B8AD"/>
          <w:sz w:val="56"/>
          <w:szCs w:val="56"/>
        </w:rPr>
      </w:pPr>
      <w:r>
        <w:rPr>
          <w:rFonts w:ascii="Arial" w:eastAsia="Arial" w:hAnsi="Arial" w:cs="Arial"/>
          <w:color w:val="00B8AD"/>
          <w:sz w:val="56"/>
          <w:szCs w:val="56"/>
        </w:rPr>
        <w:br w:type="page"/>
      </w:r>
    </w:p>
    <w:p w14:paraId="00000026" w14:textId="37D19B0F" w:rsidR="00815A9A" w:rsidRPr="00713F73" w:rsidRDefault="001A4651" w:rsidP="00713F73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713F73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7B0E7FB4" w14:textId="0B26DCA0" w:rsidR="00931FD0" w:rsidRPr="00713F73" w:rsidRDefault="00ED74C8">
      <w:pPr>
        <w:spacing w:line="276" w:lineRule="auto"/>
        <w:ind w:firstLine="720"/>
        <w:jc w:val="both"/>
        <w:rPr>
          <w:rFonts w:ascii="Arial" w:eastAsia="Arial" w:hAnsi="Arial" w:cs="Arial"/>
          <w:color w:val="373E49"/>
          <w:sz w:val="26"/>
          <w:szCs w:val="26"/>
          <w:rtl/>
          <w:lang w:bidi="en-US"/>
        </w:rPr>
      </w:pPr>
      <w:r w:rsidRPr="00713F73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713F73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</w:t>
      </w:r>
      <w:r w:rsidR="00931FD0" w:rsidRPr="00713F73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 xml:space="preserve"> </w:t>
      </w:r>
      <w:r w:rsidRPr="00713F73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name&gt;</w:t>
      </w:r>
      <w:r w:rsidRPr="00713F73">
        <w:rPr>
          <w:rFonts w:ascii="Arial" w:eastAsia="Arial" w:hAnsi="Arial" w:cs="Arial"/>
          <w:color w:val="373E49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00000029" w14:textId="24C8D9C7" w:rsidR="00815A9A" w:rsidRPr="00713F73" w:rsidRDefault="001A4651" w:rsidP="007A3C85">
      <w:pPr>
        <w:pStyle w:val="Normal4"/>
        <w:spacing w:after="120"/>
        <w:rPr>
          <w:rFonts w:ascii="Arial" w:eastAsia="Arial" w:hAnsi="Arial" w:cs="Arial"/>
        </w:rPr>
      </w:pPr>
      <w:r w:rsidRPr="00713F73">
        <w:rPr>
          <w:rFonts w:ascii="Arial" w:hAnsi="Arial" w:cs="Arial"/>
        </w:rPr>
        <w:br w:type="page"/>
      </w:r>
    </w:p>
    <w:p w14:paraId="736A7828" w14:textId="77777777" w:rsidR="007708E8" w:rsidRPr="00AF698E" w:rsidRDefault="007708E8" w:rsidP="007708E8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56909935" w14:textId="77777777" w:rsidR="007708E8" w:rsidRPr="0006561F" w:rsidRDefault="007708E8" w:rsidP="007708E8">
      <w:pPr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722"/>
        <w:gridCol w:w="2076"/>
        <w:gridCol w:w="1612"/>
        <w:gridCol w:w="1832"/>
      </w:tblGrid>
      <w:tr w:rsidR="007708E8" w:rsidRPr="0006561F" w14:paraId="17C345B4" w14:textId="77777777" w:rsidTr="007708E8">
        <w:trPr>
          <w:trHeight w:val="680"/>
        </w:trPr>
        <w:tc>
          <w:tcPr>
            <w:tcW w:w="984" w:type="pct"/>
            <w:shd w:val="clear" w:color="auto" w:fill="373E49" w:themeFill="accent1"/>
            <w:vAlign w:val="center"/>
            <w:hideMark/>
          </w:tcPr>
          <w:p w14:paraId="045257B4" w14:textId="77777777" w:rsidR="007708E8" w:rsidRPr="00AF698E" w:rsidRDefault="007708E8" w:rsidP="00B86F3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955" w:type="pct"/>
            <w:shd w:val="clear" w:color="auto" w:fill="373E49" w:themeFill="accent1"/>
            <w:vAlign w:val="center"/>
            <w:hideMark/>
          </w:tcPr>
          <w:p w14:paraId="65FB58E0" w14:textId="77777777" w:rsidR="007708E8" w:rsidRPr="00AF698E" w:rsidRDefault="007708E8" w:rsidP="00B86F3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151" w:type="pct"/>
            <w:shd w:val="clear" w:color="auto" w:fill="373E49" w:themeFill="accent1"/>
            <w:vAlign w:val="center"/>
            <w:hideMark/>
          </w:tcPr>
          <w:p w14:paraId="768D63F6" w14:textId="77777777" w:rsidR="007708E8" w:rsidRPr="00AF698E" w:rsidRDefault="007708E8" w:rsidP="00B86F3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894" w:type="pct"/>
            <w:shd w:val="clear" w:color="auto" w:fill="373E49" w:themeFill="accent1"/>
            <w:vAlign w:val="center"/>
          </w:tcPr>
          <w:p w14:paraId="2940C55C" w14:textId="77777777" w:rsidR="007708E8" w:rsidRPr="00AF698E" w:rsidRDefault="007708E8" w:rsidP="00B86F3E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1016" w:type="pct"/>
            <w:shd w:val="clear" w:color="auto" w:fill="373E49" w:themeFill="accent1"/>
            <w:vAlign w:val="center"/>
            <w:hideMark/>
          </w:tcPr>
          <w:p w14:paraId="34E030F7" w14:textId="77777777" w:rsidR="007708E8" w:rsidRPr="00AF698E" w:rsidRDefault="007708E8" w:rsidP="00B86F3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7708E8" w:rsidRPr="0006561F" w14:paraId="56436B49" w14:textId="77777777" w:rsidTr="007708E8">
        <w:trPr>
          <w:trHeight w:val="680"/>
        </w:trPr>
        <w:tc>
          <w:tcPr>
            <w:tcW w:w="984" w:type="pct"/>
            <w:shd w:val="clear" w:color="auto" w:fill="FFFFFF" w:themeFill="background1"/>
            <w:vAlign w:val="center"/>
            <w:hideMark/>
          </w:tcPr>
          <w:p w14:paraId="3955D94A" w14:textId="77777777" w:rsidR="007708E8" w:rsidRPr="005A613E" w:rsidRDefault="000C6FDB" w:rsidP="00B86F3E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660049703"/>
                <w:placeholder>
                  <w:docPart w:val="55791E9EE2DF43688A5611C96379E6D5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7708E8" w:rsidRPr="005A613E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7708E8" w:rsidRPr="005A613E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14:paraId="2D7DCFFD" w14:textId="77777777" w:rsidR="007708E8" w:rsidRPr="005A613E" w:rsidRDefault="000C6FDB" w:rsidP="00B86F3E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762583487"/>
                <w:placeholder>
                  <w:docPart w:val="14CBB202E5E04662AEF381B48353DEE5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708E8" w:rsidRPr="005A613E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151" w:type="pct"/>
            <w:shd w:val="clear" w:color="auto" w:fill="FFFFFF" w:themeFill="background1"/>
            <w:vAlign w:val="center"/>
            <w:hideMark/>
          </w:tcPr>
          <w:p w14:paraId="4EA0EA29" w14:textId="77777777" w:rsidR="007708E8" w:rsidRPr="005A613E" w:rsidRDefault="007708E8" w:rsidP="00B86F3E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5A613E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5A613E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5A613E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0E440B27" w14:textId="77777777" w:rsidR="007708E8" w:rsidRPr="005A613E" w:rsidRDefault="007708E8" w:rsidP="00B86F3E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5A613E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1016" w:type="pct"/>
            <w:shd w:val="clear" w:color="auto" w:fill="FFFFFF" w:themeFill="background1"/>
            <w:vAlign w:val="center"/>
            <w:hideMark/>
          </w:tcPr>
          <w:p w14:paraId="636C8BFE" w14:textId="77777777" w:rsidR="007708E8" w:rsidRPr="005A613E" w:rsidRDefault="000C6FDB" w:rsidP="00B86F3E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9869056"/>
                <w:placeholder>
                  <w:docPart w:val="AA05CD718BD040D6AC103596BDA0F8AC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7708E8" w:rsidRPr="005A613E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7708E8" w:rsidRPr="0006561F" w14:paraId="0DD340F7" w14:textId="77777777" w:rsidTr="007708E8">
        <w:trPr>
          <w:trHeight w:val="680"/>
        </w:trPr>
        <w:tc>
          <w:tcPr>
            <w:tcW w:w="984" w:type="pct"/>
            <w:shd w:val="clear" w:color="auto" w:fill="D3D7DE" w:themeFill="accent1" w:themeFillTint="33"/>
            <w:vAlign w:val="center"/>
          </w:tcPr>
          <w:p w14:paraId="7377AB74" w14:textId="77777777" w:rsidR="007708E8" w:rsidRPr="0006561F" w:rsidRDefault="007708E8" w:rsidP="00B86F3E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955" w:type="pct"/>
            <w:shd w:val="clear" w:color="auto" w:fill="D3D7DE" w:themeFill="accent1" w:themeFillTint="33"/>
            <w:vAlign w:val="center"/>
          </w:tcPr>
          <w:p w14:paraId="50F97C79" w14:textId="77777777" w:rsidR="007708E8" w:rsidRPr="0006561F" w:rsidRDefault="007708E8" w:rsidP="00B86F3E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151" w:type="pct"/>
            <w:shd w:val="clear" w:color="auto" w:fill="D3D7DE" w:themeFill="accent1" w:themeFillTint="33"/>
            <w:vAlign w:val="center"/>
          </w:tcPr>
          <w:p w14:paraId="0E290733" w14:textId="77777777" w:rsidR="007708E8" w:rsidRPr="0006561F" w:rsidRDefault="007708E8" w:rsidP="00B86F3E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894" w:type="pct"/>
            <w:shd w:val="clear" w:color="auto" w:fill="D3D7DE" w:themeFill="accent1" w:themeFillTint="33"/>
            <w:vAlign w:val="center"/>
          </w:tcPr>
          <w:p w14:paraId="5705EFD1" w14:textId="77777777" w:rsidR="007708E8" w:rsidRPr="0006561F" w:rsidRDefault="007708E8" w:rsidP="00B86F3E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016" w:type="pct"/>
            <w:shd w:val="clear" w:color="auto" w:fill="D3D7DE" w:themeFill="accent1" w:themeFillTint="33"/>
            <w:vAlign w:val="center"/>
          </w:tcPr>
          <w:p w14:paraId="19CDF8EC" w14:textId="77777777" w:rsidR="007708E8" w:rsidRPr="0006561F" w:rsidRDefault="007708E8" w:rsidP="00B86F3E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7C70054A" w14:textId="77777777" w:rsidR="007708E8" w:rsidRPr="0006561F" w:rsidRDefault="007708E8" w:rsidP="007708E8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7087E59C" w14:textId="77777777" w:rsidR="007708E8" w:rsidRPr="0006561F" w:rsidRDefault="007708E8" w:rsidP="007708E8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28808A15" w14:textId="77777777" w:rsidR="007708E8" w:rsidRPr="000C2517" w:rsidRDefault="007708E8" w:rsidP="007708E8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  <w:rtl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Version Control</w:t>
      </w:r>
    </w:p>
    <w:p w14:paraId="663E1D92" w14:textId="77777777" w:rsidR="007708E8" w:rsidRPr="0006561F" w:rsidRDefault="007708E8" w:rsidP="007708E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33" w:type="dxa"/>
        <w:jc w:val="center"/>
        <w:tblLook w:val="04A0" w:firstRow="1" w:lastRow="0" w:firstColumn="1" w:lastColumn="0" w:noHBand="0" w:noVBand="1"/>
      </w:tblPr>
      <w:tblGrid>
        <w:gridCol w:w="2709"/>
        <w:gridCol w:w="2577"/>
        <w:gridCol w:w="1819"/>
        <w:gridCol w:w="1828"/>
      </w:tblGrid>
      <w:tr w:rsidR="007708E8" w:rsidRPr="0006561F" w14:paraId="1685E3DB" w14:textId="77777777" w:rsidTr="00B86F3E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80150FD" w14:textId="77777777" w:rsidR="007708E8" w:rsidRPr="00AF698E" w:rsidRDefault="007708E8" w:rsidP="00B86F3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 Details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58CE9C7" w14:textId="77777777" w:rsidR="007708E8" w:rsidRPr="00AF698E" w:rsidRDefault="007708E8" w:rsidP="00B86F3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Updated By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9F15879" w14:textId="77777777" w:rsidR="007708E8" w:rsidRPr="00AF698E" w:rsidRDefault="007708E8" w:rsidP="00B86F3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ADC0A59" w14:textId="77777777" w:rsidR="007708E8" w:rsidRPr="00AF698E" w:rsidRDefault="007708E8" w:rsidP="00B86F3E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</w:t>
            </w:r>
          </w:p>
        </w:tc>
      </w:tr>
      <w:tr w:rsidR="007708E8" w:rsidRPr="0006561F" w14:paraId="48665D07" w14:textId="77777777" w:rsidTr="00B86F3E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9831536" w14:textId="77777777" w:rsidR="007708E8" w:rsidRPr="005A613E" w:rsidRDefault="000C6FDB" w:rsidP="00B86F3E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2117659473"/>
                <w:placeholder>
                  <w:docPart w:val="6454086D14764DC4833A0860E6EEC18F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7708E8" w:rsidRPr="005A613E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7708E8" w:rsidRPr="005A613E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description of the version&gt;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4D18B7D" w14:textId="77777777" w:rsidR="007708E8" w:rsidRPr="005A613E" w:rsidRDefault="007708E8" w:rsidP="00B86F3E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5A613E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5A613E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5A613E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5E11035" w14:textId="77777777" w:rsidR="007708E8" w:rsidRPr="005A613E" w:rsidRDefault="000C6FDB" w:rsidP="00B86F3E">
            <w:pPr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737666182"/>
                <w:placeholder>
                  <w:docPart w:val="4D6241B42F5442F4B7D7AAC84E99FB5E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708E8" w:rsidRPr="005A613E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63773E7" w14:textId="77777777" w:rsidR="007708E8" w:rsidRPr="005A613E" w:rsidRDefault="007708E8" w:rsidP="00B86F3E">
            <w:pPr>
              <w:ind w:left="-35"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5A613E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version number&gt;</w:t>
            </w:r>
          </w:p>
        </w:tc>
      </w:tr>
      <w:tr w:rsidR="007708E8" w:rsidRPr="0006561F" w14:paraId="2BF8F42E" w14:textId="77777777" w:rsidTr="00B86F3E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A0BB5FA" w14:textId="77777777" w:rsidR="007708E8" w:rsidRPr="0006561F" w:rsidRDefault="007708E8" w:rsidP="00B86F3E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E5108E4" w14:textId="77777777" w:rsidR="007708E8" w:rsidRPr="0006561F" w:rsidRDefault="007708E8" w:rsidP="00B86F3E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5CF0133" w14:textId="77777777" w:rsidR="007708E8" w:rsidRPr="0006561F" w:rsidRDefault="007708E8" w:rsidP="00B86F3E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16DCA5C" w14:textId="77777777" w:rsidR="007708E8" w:rsidRPr="0006561F" w:rsidRDefault="007708E8" w:rsidP="00B86F3E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08BC4A80" w14:textId="77777777" w:rsidR="007708E8" w:rsidRPr="0006561F" w:rsidRDefault="007708E8" w:rsidP="007708E8">
      <w:pPr>
        <w:ind w:left="117"/>
        <w:rPr>
          <w:rFonts w:ascii="Arial" w:hAnsi="Arial" w:cs="Arial"/>
        </w:rPr>
      </w:pPr>
    </w:p>
    <w:p w14:paraId="3A82D669" w14:textId="77777777" w:rsidR="007708E8" w:rsidRPr="0006561F" w:rsidRDefault="007708E8" w:rsidP="007708E8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Review Table</w:t>
      </w:r>
    </w:p>
    <w:p w14:paraId="48683FAE" w14:textId="77777777" w:rsidR="007708E8" w:rsidRPr="0006561F" w:rsidRDefault="007708E8" w:rsidP="007708E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25" w:type="dxa"/>
        <w:jc w:val="center"/>
        <w:tblLook w:val="04A0" w:firstRow="1" w:lastRow="0" w:firstColumn="1" w:lastColumn="0" w:noHBand="0" w:noVBand="1"/>
      </w:tblPr>
      <w:tblGrid>
        <w:gridCol w:w="3065"/>
        <w:gridCol w:w="2880"/>
        <w:gridCol w:w="2980"/>
      </w:tblGrid>
      <w:tr w:rsidR="007708E8" w:rsidRPr="0006561F" w14:paraId="5087466F" w14:textId="77777777" w:rsidTr="00B86F3E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25FBF44" w14:textId="77777777" w:rsidR="007708E8" w:rsidRPr="00AF698E" w:rsidRDefault="007708E8" w:rsidP="00B86F3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Upcoming Review Date</w:t>
            </w: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E39715E" w14:textId="77777777" w:rsidR="007708E8" w:rsidRPr="00AF698E" w:rsidRDefault="007708E8" w:rsidP="00B86F3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Last Review Date</w:t>
            </w: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CBED892" w14:textId="77777777" w:rsidR="007708E8" w:rsidRPr="00AF698E" w:rsidRDefault="007708E8" w:rsidP="00B86F3E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hAnsi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7708E8" w:rsidRPr="0006561F" w14:paraId="6ACEB270" w14:textId="77777777" w:rsidTr="00B86F3E">
        <w:trPr>
          <w:trHeight w:val="680"/>
          <w:jc w:val="center"/>
        </w:trPr>
        <w:sdt>
          <w:sdtPr>
            <w:rPr>
              <w:rFonts w:ascii="Arial" w:hAnsi="Arial"/>
              <w:color w:val="373E49" w:themeColor="accent1"/>
              <w:highlight w:val="cyan"/>
            </w:rPr>
            <w:id w:val="-305626638"/>
            <w:placeholder>
              <w:docPart w:val="40D63277F38440499C236226BF048BB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70A5F1A7" w14:textId="77777777" w:rsidR="007708E8" w:rsidRPr="005A613E" w:rsidRDefault="007708E8" w:rsidP="00B86F3E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5A613E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</w:rPr>
            <w:id w:val="17201978"/>
            <w:placeholder>
              <w:docPart w:val="513819885CBE421EB054F5F51BE6D746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9349200" w14:textId="77777777" w:rsidR="007708E8" w:rsidRPr="005A613E" w:rsidRDefault="007708E8" w:rsidP="00B86F3E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5A613E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0D1C711" w14:textId="77777777" w:rsidR="007708E8" w:rsidRPr="005A613E" w:rsidRDefault="007708E8" w:rsidP="00B86F3E">
            <w:pPr>
              <w:ind w:left="-35" w:right="-45"/>
              <w:contextualSpacing/>
              <w:rPr>
                <w:rFonts w:ascii="Arial" w:hAnsi="Arial"/>
                <w:color w:val="373E49" w:themeColor="accent1"/>
              </w:rPr>
            </w:pPr>
            <w:r w:rsidRPr="005A613E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&lt;Once a year&gt;</w:t>
            </w:r>
          </w:p>
        </w:tc>
      </w:tr>
      <w:tr w:rsidR="007708E8" w:rsidRPr="0006561F" w14:paraId="6B01D4DD" w14:textId="77777777" w:rsidTr="00B86F3E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6A055AC" w14:textId="77777777" w:rsidR="007708E8" w:rsidRPr="0006561F" w:rsidRDefault="007708E8" w:rsidP="00B86F3E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0035904" w14:textId="77777777" w:rsidR="007708E8" w:rsidRPr="0006561F" w:rsidRDefault="007708E8" w:rsidP="00B86F3E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B7AA467" w14:textId="77777777" w:rsidR="007708E8" w:rsidRPr="0006561F" w:rsidRDefault="007708E8" w:rsidP="00B86F3E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40500D22" w14:textId="77777777" w:rsidR="007708E8" w:rsidRPr="0006561F" w:rsidRDefault="007708E8" w:rsidP="007708E8">
      <w:pPr>
        <w:rPr>
          <w:rFonts w:ascii="Arial" w:hAnsi="Arial" w:cs="Arial"/>
          <w:rtl/>
        </w:rPr>
      </w:pPr>
    </w:p>
    <w:p w14:paraId="00000057" w14:textId="77777777" w:rsidR="00815A9A" w:rsidRPr="00713F73" w:rsidRDefault="00815A9A" w:rsidP="007A3C85">
      <w:pPr>
        <w:pStyle w:val="Normal4"/>
        <w:ind w:left="117"/>
        <w:rPr>
          <w:rFonts w:ascii="Arial" w:eastAsia="Arial" w:hAnsi="Arial" w:cs="Arial"/>
          <w:color w:val="2B3B82"/>
          <w:sz w:val="36"/>
          <w:szCs w:val="36"/>
        </w:rPr>
      </w:pPr>
    </w:p>
    <w:p w14:paraId="00000058" w14:textId="77777777" w:rsidR="00815A9A" w:rsidRPr="00713F73" w:rsidRDefault="00815A9A" w:rsidP="007A3C85">
      <w:pPr>
        <w:pStyle w:val="Normal4"/>
        <w:rPr>
          <w:rFonts w:ascii="Arial" w:eastAsia="Arial" w:hAnsi="Arial" w:cs="Arial"/>
          <w:color w:val="2B3B82"/>
          <w:sz w:val="36"/>
          <w:szCs w:val="36"/>
        </w:rPr>
      </w:pPr>
    </w:p>
    <w:p w14:paraId="00000059" w14:textId="5A7BB432" w:rsidR="00815A9A" w:rsidRPr="00713F73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1273EE49" w14:textId="04891A60" w:rsidR="001A4651" w:rsidRPr="00713F73" w:rsidRDefault="001A4651" w:rsidP="007A3C85">
      <w:pPr>
        <w:pStyle w:val="Normal4"/>
        <w:spacing w:after="100"/>
        <w:rPr>
          <w:rFonts w:ascii="Arial" w:eastAsia="Arial" w:hAnsi="Arial" w:cs="Arial"/>
        </w:rPr>
      </w:pPr>
    </w:p>
    <w:p w14:paraId="1AC57CAA" w14:textId="7BF73286" w:rsidR="00D51305" w:rsidRPr="00713F73" w:rsidRDefault="00D51305" w:rsidP="007A3C85">
      <w:pPr>
        <w:rPr>
          <w:rFonts w:ascii="Arial" w:eastAsia="Arial" w:hAnsi="Arial" w:cs="Arial"/>
        </w:rPr>
      </w:pPr>
      <w:r w:rsidRPr="00713F73">
        <w:rPr>
          <w:rFonts w:ascii="Arial" w:eastAsia="Arial" w:hAnsi="Arial" w:cs="Arial"/>
        </w:rPr>
        <w:br w:type="page"/>
      </w:r>
    </w:p>
    <w:sdt>
      <w:sdtPr>
        <w:rPr>
          <w:rFonts w:ascii="Arial" w:eastAsia="DIN NEXT™ ARABIC REGULAR" w:hAnsi="Arial" w:cs="Arial"/>
          <w:color w:val="auto"/>
          <w:sz w:val="21"/>
          <w:szCs w:val="21"/>
        </w:rPr>
        <w:id w:val="-3965138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B36B35" w14:textId="036D19B8" w:rsidR="001A4651" w:rsidRPr="00713F73" w:rsidRDefault="005E6FB4" w:rsidP="007A3C85">
          <w:pPr>
            <w:pStyle w:val="TOCHeading"/>
            <w:rPr>
              <w:rFonts w:ascii="Arial" w:eastAsia="Arial" w:hAnsi="Arial" w:cs="Arial"/>
              <w:color w:val="2B3B82" w:themeColor="text1"/>
              <w:lang w:val="en-US" w:eastAsia="ar-SA"/>
            </w:rPr>
          </w:pPr>
          <w:r w:rsidRPr="00713F73">
            <w:rPr>
              <w:rFonts w:ascii="Arial" w:eastAsia="Arial" w:hAnsi="Arial" w:cs="Arial"/>
              <w:color w:val="2B3B82" w:themeColor="text1"/>
              <w:lang w:val="en-US" w:eastAsia="ar-SA"/>
            </w:rPr>
            <w:t>Table of C</w:t>
          </w:r>
          <w:r w:rsidR="001A4651" w:rsidRPr="00713F73">
            <w:rPr>
              <w:rFonts w:ascii="Arial" w:eastAsia="Arial" w:hAnsi="Arial" w:cs="Arial"/>
              <w:color w:val="2B3B82" w:themeColor="text1"/>
              <w:lang w:val="en-US" w:eastAsia="ar-SA"/>
            </w:rPr>
            <w:t>ontents</w:t>
          </w:r>
        </w:p>
        <w:p w14:paraId="32DD71E7" w14:textId="0BED0736" w:rsidR="005E2B2F" w:rsidRPr="005A613E" w:rsidRDefault="001A4651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en-US"/>
            </w:rPr>
          </w:pPr>
          <w:r w:rsidRPr="005E2B2F">
            <w:rPr>
              <w:rFonts w:ascii="Arial" w:hAnsi="Arial" w:cs="Arial"/>
              <w:sz w:val="26"/>
              <w:szCs w:val="26"/>
            </w:rPr>
            <w:fldChar w:fldCharType="begin"/>
          </w:r>
          <w:r w:rsidRPr="005E2B2F">
            <w:rPr>
              <w:rFonts w:ascii="Arial" w:hAnsi="Arial" w:cs="Arial"/>
              <w:sz w:val="26"/>
              <w:szCs w:val="26"/>
            </w:rPr>
            <w:instrText xml:space="preserve"> TOC \o "1-3" \h \z \u </w:instrText>
          </w:r>
          <w:r w:rsidRPr="005E2B2F">
            <w:rPr>
              <w:rFonts w:ascii="Arial" w:hAnsi="Arial" w:cs="Arial"/>
              <w:sz w:val="26"/>
              <w:szCs w:val="26"/>
            </w:rPr>
            <w:fldChar w:fldCharType="separate"/>
          </w:r>
          <w:hyperlink w:anchor="_Toc129772683" w:history="1">
            <w:r w:rsidR="005E2B2F" w:rsidRPr="005A613E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val="en-US" w:eastAsia="ar-SA"/>
              </w:rPr>
              <w:t>Purpose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_Toc129772683 \h </w:instrTex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C6FDB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74678BDF" w14:textId="33831AB9" w:rsidR="005E2B2F" w:rsidRPr="005A613E" w:rsidRDefault="000C6FDB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en-US"/>
            </w:rPr>
          </w:pPr>
          <w:hyperlink w:anchor="_Toc129772684" w:history="1">
            <w:r w:rsidR="005E2B2F" w:rsidRPr="005A613E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val="en-US" w:eastAsia="ar-SA"/>
              </w:rPr>
              <w:t>Scope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_Toc129772684 \h </w:instrTex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436DEBDD" w14:textId="1D4FD69B" w:rsidR="005E2B2F" w:rsidRPr="005A613E" w:rsidRDefault="000C6FDB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en-US"/>
            </w:rPr>
          </w:pPr>
          <w:hyperlink w:anchor="_Toc129772685" w:history="1">
            <w:r w:rsidR="005E2B2F" w:rsidRPr="005A613E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val="en-US" w:eastAsia="ar-SA"/>
              </w:rPr>
              <w:t>Policy Statements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_Toc129772685 \h </w:instrTex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6AFE4EE1" w14:textId="7003D6C9" w:rsidR="005E2B2F" w:rsidRPr="005A613E" w:rsidRDefault="000C6FDB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en-US"/>
            </w:rPr>
          </w:pPr>
          <w:hyperlink w:anchor="_Toc129772686" w:history="1">
            <w:r w:rsidR="005E2B2F" w:rsidRPr="005A613E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val="en-US" w:eastAsia="ar-SA"/>
              </w:rPr>
              <w:t>Roles and Responsibilities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_Toc129772686 \h </w:instrTex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6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39250686" w14:textId="50C277D1" w:rsidR="005E2B2F" w:rsidRPr="005A613E" w:rsidRDefault="000C6FDB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en-US"/>
            </w:rPr>
          </w:pPr>
          <w:hyperlink w:anchor="_Toc129772687" w:history="1">
            <w:r w:rsidR="005E2B2F" w:rsidRPr="005A613E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val="en-US" w:eastAsia="ar-SA"/>
              </w:rPr>
              <w:t>Update and Review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_Toc129772687 \h </w:instrTex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6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5C781506" w14:textId="4E9202D0" w:rsidR="005E2B2F" w:rsidRPr="005E2B2F" w:rsidRDefault="000C6FDB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72688" w:history="1">
            <w:r w:rsidR="005E2B2F" w:rsidRPr="005A613E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  <w:lang w:val="en-US" w:eastAsia="ar-SA"/>
              </w:rPr>
              <w:t>Compliance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_Toc129772688 \h </w:instrTex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6</w:t>
            </w:r>
            <w:r w:rsidR="005E2B2F" w:rsidRPr="005A613E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6A24BDB9" w14:textId="05CB78ED" w:rsidR="001A4651" w:rsidRPr="00713F73" w:rsidRDefault="001A4651" w:rsidP="007A3C85">
          <w:pPr>
            <w:rPr>
              <w:rFonts w:ascii="Arial" w:hAnsi="Arial" w:cs="Arial"/>
            </w:rPr>
          </w:pPr>
          <w:r w:rsidRPr="005E2B2F">
            <w:rPr>
              <w:rFonts w:ascii="Arial" w:hAnsi="Arial" w:cs="Arial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00000061" w14:textId="77777777" w:rsidR="00815A9A" w:rsidRPr="00713F73" w:rsidRDefault="00815A9A" w:rsidP="007A3C85">
      <w:pPr>
        <w:pStyle w:val="Normal4"/>
        <w:rPr>
          <w:rFonts w:ascii="Arial" w:eastAsia="Arial" w:hAnsi="Arial" w:cs="Arial"/>
          <w:b/>
          <w:sz w:val="22"/>
          <w:szCs w:val="22"/>
        </w:rPr>
      </w:pPr>
    </w:p>
    <w:p w14:paraId="00000062" w14:textId="77777777" w:rsidR="00815A9A" w:rsidRPr="00713F73" w:rsidRDefault="00815A9A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bookmarkStart w:id="0" w:name="_heading=h.30j0zll" w:colFirst="0" w:colLast="0"/>
      <w:bookmarkEnd w:id="0"/>
    </w:p>
    <w:p w14:paraId="00000063" w14:textId="77777777" w:rsidR="00815A9A" w:rsidRPr="00713F73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00000064" w14:textId="77777777" w:rsidR="00815A9A" w:rsidRPr="00713F73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713F73">
        <w:rPr>
          <w:rFonts w:ascii="Arial" w:hAnsi="Arial" w:cs="Arial"/>
        </w:rPr>
        <w:br w:type="page"/>
      </w:r>
    </w:p>
    <w:p w14:paraId="00000066" w14:textId="77777777" w:rsidR="00815A9A" w:rsidRPr="00713F73" w:rsidRDefault="000C6FDB">
      <w:pPr>
        <w:pStyle w:val="heading14"/>
        <w:rPr>
          <w:rFonts w:ascii="Arial" w:eastAsia="Arial" w:hAnsi="Arial" w:cs="Arial"/>
        </w:rPr>
      </w:pPr>
      <w:hyperlink w:anchor="_heading=h.1fob9te">
        <w:bookmarkStart w:id="1" w:name="_Toc129772683"/>
        <w:r w:rsidR="001A4651" w:rsidRPr="00713F73">
          <w:rPr>
            <w:rFonts w:ascii="Arial" w:eastAsia="Arial" w:hAnsi="Arial" w:cs="Arial"/>
            <w:color w:val="2B3B82" w:themeColor="text1"/>
            <w:lang w:val="en-US" w:eastAsia="ar-SA"/>
          </w:rPr>
          <w:t>Purpose</w:t>
        </w:r>
        <w:bookmarkEnd w:id="1"/>
      </w:hyperlink>
      <w:r w:rsidR="001A4651" w:rsidRPr="00713F73">
        <w:rPr>
          <w:rFonts w:ascii="Arial" w:hAnsi="Arial" w:cs="Arial"/>
        </w:rPr>
        <w:fldChar w:fldCharType="begin"/>
      </w:r>
      <w:r w:rsidR="001A4651" w:rsidRPr="00713F73">
        <w:rPr>
          <w:rFonts w:ascii="Arial" w:hAnsi="Arial" w:cs="Arial"/>
        </w:rPr>
        <w:instrText xml:space="preserve"> HYPERLINK \l "_heading=h.1fob9te" </w:instrText>
      </w:r>
      <w:r w:rsidR="001A4651" w:rsidRPr="00713F73">
        <w:rPr>
          <w:rFonts w:ascii="Arial" w:hAnsi="Arial" w:cs="Arial"/>
        </w:rPr>
        <w:fldChar w:fldCharType="separate"/>
      </w:r>
    </w:p>
    <w:p w14:paraId="35995B53" w14:textId="2BCC08BC" w:rsidR="007708E8" w:rsidRPr="00B13704" w:rsidRDefault="001A4651" w:rsidP="007708E8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713F73">
        <w:rPr>
          <w:rFonts w:ascii="Arial" w:hAnsi="Arial" w:cs="Arial"/>
        </w:rPr>
        <w:fldChar w:fldCharType="end"/>
      </w:r>
      <w:r w:rsidR="00931FD0" w:rsidRPr="007708E8">
        <w:rPr>
          <w:rFonts w:ascii="Arial" w:eastAsia="Calibri" w:hAnsi="Arial" w:cs="Arial"/>
          <w:color w:val="373E49" w:themeColor="accent1"/>
          <w:sz w:val="26"/>
          <w:szCs w:val="26"/>
        </w:rPr>
        <w:t xml:space="preserve">This policy aims to define the detailed cybersecurity requirements </w:t>
      </w:r>
      <w:r w:rsidR="007708E8">
        <w:rPr>
          <w:rFonts w:ascii="Arial" w:eastAsia="Calibri" w:hAnsi="Arial" w:cs="Arial"/>
          <w:color w:val="373E49" w:themeColor="accent1"/>
          <w:sz w:val="26"/>
          <w:szCs w:val="26"/>
          <w:lang w:val="en-US"/>
        </w:rPr>
        <w:t>related to</w:t>
      </w:r>
      <w:r w:rsidR="00931FD0" w:rsidRPr="007708E8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931FD0" w:rsidRPr="007708E8">
        <w:rPr>
          <w:rFonts w:ascii="Arial" w:eastAsia="Calibri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931FD0" w:rsidRPr="007708E8">
        <w:rPr>
          <w:rFonts w:ascii="Arial" w:eastAsia="Calibri" w:hAnsi="Arial" w:cs="Arial"/>
          <w:color w:val="373E49" w:themeColor="accent1"/>
          <w:sz w:val="26"/>
          <w:szCs w:val="26"/>
        </w:rPr>
        <w:t xml:space="preserve">'s business continuity </w:t>
      </w:r>
      <w:r w:rsidR="007708E8" w:rsidRPr="00B13704">
        <w:rPr>
          <w:rFonts w:ascii="Arial" w:hAnsi="Arial" w:cs="Arial"/>
          <w:color w:val="373E49" w:themeColor="accent1"/>
          <w:sz w:val="26"/>
          <w:lang w:eastAsia="en"/>
        </w:rPr>
        <w:t>in order to minimize the cybersecurity risks resulting from internal and external threats in</w:t>
      </w:r>
      <w:r w:rsidR="007708E8" w:rsidRPr="00B13704">
        <w:rPr>
          <w:rFonts w:ascii="Arial" w:hAnsi="Arial" w:cs="Arial"/>
          <w:color w:val="373E49" w:themeColor="accent1"/>
          <w:sz w:val="26"/>
          <w:szCs w:val="26"/>
          <w:rtl/>
          <w:lang w:eastAsia="en"/>
        </w:rPr>
        <w:t>‏</w:t>
      </w:r>
      <w:r w:rsidR="007708E8" w:rsidRPr="00B13704">
        <w:rPr>
          <w:rFonts w:ascii="Arial" w:hAnsi="Arial" w:cs="Arial"/>
          <w:color w:val="373E49" w:themeColor="accent1"/>
          <w:sz w:val="26"/>
          <w:lang w:eastAsia="en"/>
        </w:rPr>
        <w:t xml:space="preserve"> </w:t>
      </w:r>
      <w:r w:rsidR="007708E8" w:rsidRPr="00B1370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en"/>
        </w:rPr>
        <w:t>‏</w:t>
      </w:r>
      <w:r w:rsidR="007708E8" w:rsidRPr="00B13704">
        <w:rPr>
          <w:rFonts w:ascii="Arial" w:hAnsi="Arial" w:cs="Arial"/>
          <w:color w:val="373E49" w:themeColor="accent1"/>
          <w:sz w:val="26"/>
          <w:highlight w:val="cyan"/>
          <w:lang w:eastAsia="en"/>
        </w:rPr>
        <w:t xml:space="preserve"> &lt;organization name&gt;</w:t>
      </w:r>
      <w:r w:rsidR="007708E8" w:rsidRPr="00B13704">
        <w:rPr>
          <w:rFonts w:ascii="Arial" w:hAnsi="Arial" w:cs="Arial"/>
          <w:color w:val="373E49" w:themeColor="accent1"/>
          <w:sz w:val="26"/>
          <w:lang w:eastAsia="en"/>
        </w:rPr>
        <w:t xml:space="preserve"> and to preserve confidentiality, integrity and availability.</w:t>
      </w:r>
      <w:r w:rsidR="007708E8" w:rsidRPr="00B13704">
        <w:rPr>
          <w:rFonts w:ascii="Arial" w:hAnsi="Arial" w:cs="Arial" w:hint="eastAsia"/>
          <w:color w:val="373E49" w:themeColor="accent1"/>
          <w:sz w:val="26"/>
          <w:szCs w:val="26"/>
        </w:rPr>
        <w:t xml:space="preserve"> </w:t>
      </w:r>
    </w:p>
    <w:p w14:paraId="575152A0" w14:textId="77777777" w:rsidR="007708E8" w:rsidRPr="00B13704" w:rsidRDefault="007708E8" w:rsidP="007708E8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highlight w:val="white"/>
          <w:rtl/>
        </w:rPr>
      </w:pPr>
      <w:r w:rsidRPr="00B13704">
        <w:rPr>
          <w:rFonts w:ascii="Arial" w:hAnsi="Arial" w:cs="Arial"/>
          <w:color w:val="373E49" w:themeColor="accent1"/>
          <w:sz w:val="26"/>
          <w:lang w:eastAsia="en"/>
        </w:rPr>
        <w:t>The requirements in this policy are aligned with the cybersecurity requirements issued by the National Cybersecurity Authority (NCA) in addition to other related cybersecurity legal and regulatory requirements</w:t>
      </w:r>
      <w:r w:rsidRPr="00B13704">
        <w:rPr>
          <w:rFonts w:ascii="Arial" w:hAnsi="Arial" w:cs="Arial" w:hint="eastAsia"/>
          <w:color w:val="373E49" w:themeColor="accent1"/>
          <w:sz w:val="26"/>
          <w:szCs w:val="26"/>
        </w:rPr>
        <w:t>.</w:t>
      </w:r>
      <w:r w:rsidRPr="00B13704" w:rsidDel="0006561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2BCEEB89" w14:textId="022A8E15" w:rsidR="001B45F4" w:rsidRPr="001B45F4" w:rsidRDefault="001B45F4" w:rsidP="007708E8">
      <w:pPr>
        <w:pStyle w:val="Normal4"/>
        <w:spacing w:before="120" w:after="120" w:line="276" w:lineRule="auto"/>
        <w:jc w:val="both"/>
        <w:rPr>
          <w:rFonts w:ascii="Arial" w:eastAsia="Calibri" w:hAnsi="Arial" w:cs="Arial"/>
          <w:color w:val="373E49"/>
          <w:sz w:val="26"/>
          <w:szCs w:val="26"/>
        </w:rPr>
      </w:pPr>
    </w:p>
    <w:p w14:paraId="0000006B" w14:textId="280E1AEF" w:rsidR="00815A9A" w:rsidRPr="00713F73" w:rsidRDefault="000C6FDB" w:rsidP="007A3C85">
      <w:pPr>
        <w:pStyle w:val="heading14"/>
        <w:rPr>
          <w:rFonts w:ascii="Arial" w:eastAsia="Arial" w:hAnsi="Arial" w:cs="Arial"/>
        </w:rPr>
      </w:pPr>
      <w:hyperlink w:anchor="_heading=h.3znysh7">
        <w:bookmarkStart w:id="2" w:name="_Toc129772684"/>
        <w:r w:rsidR="001A4651" w:rsidRPr="00713F73">
          <w:rPr>
            <w:rFonts w:ascii="Arial" w:eastAsia="Arial" w:hAnsi="Arial" w:cs="Arial"/>
            <w:color w:val="2B3B82" w:themeColor="text1"/>
            <w:lang w:val="en-US" w:eastAsia="ar-SA"/>
          </w:rPr>
          <w:t>Scope</w:t>
        </w:r>
        <w:bookmarkEnd w:id="2"/>
      </w:hyperlink>
      <w:r w:rsidR="001A4651" w:rsidRPr="00713F73">
        <w:rPr>
          <w:rFonts w:ascii="Arial" w:hAnsi="Arial" w:cs="Arial"/>
        </w:rPr>
        <w:fldChar w:fldCharType="begin"/>
      </w:r>
      <w:r w:rsidR="001A4651" w:rsidRPr="00713F73">
        <w:rPr>
          <w:rFonts w:ascii="Arial" w:hAnsi="Arial" w:cs="Arial"/>
        </w:rPr>
        <w:instrText xml:space="preserve"> HYPERLINK \l "_heading=h.3znysh7" </w:instrText>
      </w:r>
      <w:r w:rsidR="001A4651" w:rsidRPr="00713F73">
        <w:rPr>
          <w:rFonts w:ascii="Arial" w:hAnsi="Arial" w:cs="Arial"/>
        </w:rPr>
        <w:fldChar w:fldCharType="separate"/>
      </w:r>
    </w:p>
    <w:p w14:paraId="0000006D" w14:textId="61B16ABF" w:rsidR="00815A9A" w:rsidRPr="007708E8" w:rsidRDefault="001A4651" w:rsidP="007708E8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713F73">
        <w:rPr>
          <w:rFonts w:ascii="Arial" w:hAnsi="Arial" w:cs="Arial"/>
        </w:rPr>
        <w:fldChar w:fldCharType="end"/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This policy 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covers all information and technology assets in 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and </w:t>
      </w:r>
      <w:r w:rsidR="00EB540D" w:rsidRPr="007708E8">
        <w:rPr>
          <w:rFonts w:ascii="Arial" w:eastAsia="Arial" w:hAnsi="Arial" w:cs="Arial"/>
          <w:color w:val="373E49" w:themeColor="accent1"/>
          <w:sz w:val="26"/>
          <w:szCs w:val="26"/>
        </w:rPr>
        <w:t>applies to all personnel (e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mployees and contractors) 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EB540D" w:rsidRPr="007708E8">
        <w:rPr>
          <w:rFonts w:ascii="Arial" w:eastAsia="Arial" w:hAnsi="Arial" w:cs="Arial"/>
          <w:color w:val="373E49" w:themeColor="accent1"/>
          <w:sz w:val="26"/>
          <w:szCs w:val="26"/>
        </w:rPr>
        <w:t>i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EB540D" w:rsidRPr="007708E8">
        <w:rPr>
          <w:rFonts w:ascii="Arial" w:eastAsia="Arial" w:hAnsi="Arial" w:cs="Arial"/>
          <w:color w:val="373E49" w:themeColor="accent1"/>
          <w:sz w:val="26"/>
          <w:szCs w:val="26"/>
        </w:rPr>
        <w:t>n the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EB540D" w:rsidRPr="007708E8">
        <w:rPr>
          <w:rFonts w:ascii="Arial" w:eastAsia="Arial" w:hAnsi="Arial" w:cs="Arial"/>
          <w:color w:val="373E49" w:themeColor="accent1"/>
          <w:sz w:val="26"/>
          <w:szCs w:val="26"/>
        </w:rPr>
        <w:t>.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31FD0" w:rsidRPr="007708E8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‏   </w:t>
      </w:r>
    </w:p>
    <w:p w14:paraId="2E90E149" w14:textId="77777777" w:rsidR="001B45F4" w:rsidRPr="001B45F4" w:rsidRDefault="001B45F4" w:rsidP="001B45F4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2EA268C7" w14:textId="68DF02F8" w:rsidR="00BC5979" w:rsidRPr="00713F73" w:rsidRDefault="00E7687F">
      <w:pPr>
        <w:pStyle w:val="heading14"/>
        <w:rPr>
          <w:rFonts w:ascii="Arial" w:eastAsia="Arial" w:hAnsi="Arial" w:cs="Arial"/>
          <w:color w:val="15979E"/>
          <w:rtl/>
        </w:rPr>
      </w:pPr>
      <w:r w:rsidRPr="00713F73">
        <w:rPr>
          <w:rFonts w:ascii="Arial" w:eastAsia="Arial" w:hAnsi="Arial" w:cs="Arial"/>
          <w:color w:val="2B3B82" w:themeColor="text1"/>
          <w:lang w:val="en-US" w:eastAsia="ar-SA"/>
        </w:rPr>
        <w:fldChar w:fldCharType="begin"/>
      </w:r>
      <w:r w:rsidRPr="00713F73">
        <w:rPr>
          <w:rFonts w:ascii="Arial" w:eastAsia="Arial" w:hAnsi="Arial" w:cs="Arial"/>
          <w:color w:val="2B3B82" w:themeColor="text1"/>
          <w:lang w:val="en-US" w:eastAsia="ar-SA"/>
        </w:rPr>
        <w:instrText xml:space="preserve"> HYPERLINK \l "_heading=h.2et92p0" \h </w:instrText>
      </w:r>
      <w:r w:rsidRPr="00713F73">
        <w:rPr>
          <w:rFonts w:ascii="Arial" w:eastAsia="Arial" w:hAnsi="Arial" w:cs="Arial"/>
          <w:color w:val="2B3B82" w:themeColor="text1"/>
          <w:lang w:val="en-US" w:eastAsia="ar-SA"/>
        </w:rPr>
        <w:fldChar w:fldCharType="separate"/>
      </w:r>
      <w:bookmarkStart w:id="3" w:name="_Toc129772685"/>
      <w:r w:rsidR="00BC5979" w:rsidRPr="00713F73">
        <w:rPr>
          <w:rFonts w:ascii="Arial" w:eastAsia="Arial" w:hAnsi="Arial" w:cs="Arial"/>
          <w:color w:val="2B3B82" w:themeColor="text1"/>
          <w:lang w:val="en-US" w:eastAsia="ar-SA"/>
        </w:rPr>
        <w:t xml:space="preserve">Policy </w:t>
      </w:r>
      <w:r w:rsidR="00C216C8" w:rsidRPr="00C216C8">
        <w:rPr>
          <w:rFonts w:ascii="Arial" w:eastAsia="Arial" w:hAnsi="Arial" w:cs="Arial"/>
          <w:color w:val="2B3B82" w:themeColor="text1"/>
          <w:lang w:val="en-US" w:eastAsia="ar-SA"/>
        </w:rPr>
        <w:t>Statements</w:t>
      </w:r>
      <w:bookmarkEnd w:id="3"/>
    </w:p>
    <w:p w14:paraId="7AFE5D97" w14:textId="2C59F675" w:rsidR="00BC5979" w:rsidRPr="007708E8" w:rsidRDefault="00E7687F" w:rsidP="00296B6E">
      <w:pPr>
        <w:pStyle w:val="ListParagraph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713F73">
        <w:rPr>
          <w:rFonts w:ascii="Arial" w:eastAsia="Arial" w:hAnsi="Arial" w:cs="Arial"/>
          <w:color w:val="15979E"/>
        </w:rPr>
        <w:fldChar w:fldCharType="end"/>
      </w:r>
      <w:r w:rsidR="00BC5979" w:rsidRPr="00713F73">
        <w:rPr>
          <w:rFonts w:ascii="Arial" w:hAnsi="Arial" w:cs="Arial"/>
          <w:b/>
          <w:bCs/>
          <w:color w:val="373E49"/>
          <w:sz w:val="26"/>
          <w:szCs w:val="26"/>
          <w:rtl/>
          <w:lang w:eastAsia="ar"/>
        </w:rPr>
        <w:t xml:space="preserve"> </w:t>
      </w:r>
      <w:r w:rsidR="00BC5979" w:rsidRPr="007708E8"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  <w:t>General Requirements</w:t>
      </w:r>
    </w:p>
    <w:p w14:paraId="0000006E" w14:textId="4AF62727" w:rsidR="00815A9A" w:rsidRPr="007708E8" w:rsidRDefault="00755F93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755F93">
        <w:rPr>
          <w:rFonts w:ascii="Arial" w:eastAsiaTheme="minorEastAsia" w:hAnsi="Arial" w:cs="Arial"/>
          <w:color w:val="373E49" w:themeColor="accent1"/>
          <w:sz w:val="26"/>
          <w:szCs w:val="26"/>
          <w:lang w:val="en-US" w:eastAsia="ar"/>
        </w:rPr>
        <w:t>Continuity of Cybersecurity systems and procedures at</w:t>
      </w:r>
      <w:r>
        <w:rPr>
          <w:rFonts w:ascii="Arial" w:eastAsiaTheme="minorEastAsia" w:hAnsi="Arial" w:cs="Arial"/>
          <w:color w:val="373E49" w:themeColor="accent1"/>
          <w:sz w:val="26"/>
          <w:szCs w:val="26"/>
          <w:lang w:val="en-US" w:eastAsia="ar"/>
        </w:rPr>
        <w:t xml:space="preserve"> </w:t>
      </w:r>
      <w:r w:rsidR="00BC5979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755F93">
        <w:rPr>
          <w:rFonts w:ascii="Arial" w:hAnsi="Arial" w:cs="Arial"/>
          <w:color w:val="373E49" w:themeColor="accent1"/>
          <w:sz w:val="26"/>
          <w:szCs w:val="26"/>
          <w:lang w:eastAsia="ar"/>
        </w:rPr>
        <w:t>must be ensured</w:t>
      </w:r>
      <w:r w:rsidR="00BC5979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53D425EB" w14:textId="33C2DF50" w:rsidR="00DA5B15" w:rsidRPr="007708E8" w:rsidRDefault="00755F93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A</w:t>
      </w:r>
      <w:r w:rsidR="003954B2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ssessment of risks that may affect business continuity of </w:t>
      </w:r>
      <w:r w:rsidR="003954B2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755F93">
        <w:rPr>
          <w:rFonts w:ascii="Arial" w:hAnsi="Arial" w:cs="Arial"/>
          <w:color w:val="373E49" w:themeColor="accent1"/>
          <w:sz w:val="26"/>
          <w:szCs w:val="26"/>
          <w:lang w:eastAsia="ar"/>
        </w:rPr>
        <w:t>must be performed</w:t>
      </w:r>
      <w:r w:rsidR="003954B2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124EC9AF" w14:textId="214870AD" w:rsidR="00514C6C" w:rsidRPr="007708E8" w:rsidRDefault="00755F93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V</w:t>
      </w:r>
      <w:r w:rsidR="00DA5B15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ulnerabilities </w:t>
      </w:r>
      <w:r w:rsidR="00864E82"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>must be addressed</w:t>
      </w:r>
      <w:r w:rsid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DA5B15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to avoid incidents that may affect business continuity of </w:t>
      </w:r>
      <w:r w:rsidR="00DA5B15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="00DA5B15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694B579C" w14:textId="379F2B2F" w:rsidR="00CD0768" w:rsidRPr="007708E8" w:rsidRDefault="00864E82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L</w:t>
      </w:r>
      <w:r w:rsidR="00514C6C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egal and regulatory requirements related to business continuity at </w:t>
      </w:r>
      <w:r w:rsidR="00514C6C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>must be defined</w:t>
      </w:r>
      <w:r w:rsidR="00514C6C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00DE9AA1" w14:textId="1ADF405E" w:rsidR="00CD0768" w:rsidRPr="007708E8" w:rsidRDefault="00864E82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C</w:t>
      </w:r>
      <w:r w:rsidR="00CD0768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ybersecurity incident response plans that may affect business continuity of </w:t>
      </w:r>
      <w:r w:rsidR="00CD0768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>must be developed</w:t>
      </w:r>
      <w:r w:rsidR="00CD0768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2C81409F" w14:textId="27EF6552" w:rsidR="00CD0768" w:rsidRPr="007708E8" w:rsidRDefault="00864E82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>Supply chain continuity plans must be included in</w:t>
      </w:r>
      <w:r w:rsidR="00CD0768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CD0768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="00CD0768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's business continuity plans.</w:t>
      </w:r>
    </w:p>
    <w:p w14:paraId="0B41C422" w14:textId="1D1D01A6" w:rsidR="00C13E43" w:rsidRPr="00864E82" w:rsidRDefault="00C13E43" w:rsidP="00864E82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Disaster Recovery Plans</w:t>
      </w:r>
      <w:r w:rsid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864E82"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>must be developed</w:t>
      </w:r>
      <w:r w:rsidR="00864E82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6EC63BF1" w14:textId="2AC74CFA" w:rsidR="000D1516" w:rsidRPr="007708E8" w:rsidRDefault="00864E82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H</w:t>
      </w:r>
      <w:r w:rsidR="00C13E43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igh risk cybersecurity incidents </w:t>
      </w:r>
      <w:r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must be included </w:t>
      </w:r>
      <w:r w:rsidR="00C13E43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as a rationale for activating Business Continuity Plan at </w:t>
      </w:r>
      <w:r w:rsidR="00C13E43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="00C13E43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3BA37A93" w14:textId="39C71A1C" w:rsidR="00C13E43" w:rsidRPr="007708E8" w:rsidRDefault="00864E82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lastRenderedPageBreak/>
        <w:t>Communication means dedicated for the cybersecurity team must be included and documented in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0D1516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="000D1516" w:rsidRPr="007708E8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‏</w:t>
      </w:r>
      <w:r w:rsidR="000D1516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, both internal and external means.</w:t>
      </w:r>
    </w:p>
    <w:p w14:paraId="005287E9" w14:textId="5CA6D0AE" w:rsidR="000D1516" w:rsidRPr="007708E8" w:rsidRDefault="00864E82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R</w:t>
      </w:r>
      <w:r w:rsidR="000D1516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oles and responsibilities of business continuity related parties in </w:t>
      </w:r>
      <w:r w:rsidR="000D1516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>must be defined</w:t>
      </w:r>
      <w:r w:rsidR="000D1516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</w:p>
    <w:p w14:paraId="67BD1022" w14:textId="02FF9547" w:rsidR="000A5C75" w:rsidRPr="007708E8" w:rsidRDefault="00864E82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I</w:t>
      </w:r>
      <w:r w:rsidR="000A5C75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mplementation and monitoring plans for cybersecurity responsibilities and actions during disasters and until conditions return to normal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>must be developed.</w:t>
      </w:r>
    </w:p>
    <w:p w14:paraId="38EFC45E" w14:textId="16F27513" w:rsidR="002F4E90" w:rsidRPr="007708E8" w:rsidRDefault="000A5C75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Identity and Access on all systems and data hosted on the disaster recovery site of </w:t>
      </w:r>
      <w:r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864E82" w:rsidRP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>must be managed</w:t>
      </w:r>
      <w:r w:rsidR="00864E82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to ensure they are not being accessed by unauthorized persons.</w:t>
      </w:r>
    </w:p>
    <w:p w14:paraId="1534A8AE" w14:textId="0276F707" w:rsidR="000A5C75" w:rsidRPr="007708E8" w:rsidRDefault="00864E82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I</w:t>
      </w:r>
      <w:r w:rsidR="002F4E90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mplementation of Cybersecurity Controls 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must be ensured </w:t>
      </w:r>
      <w:r w:rsidR="002F4E90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as per </w:t>
      </w:r>
      <w:r w:rsidR="002F4E90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="002F4E90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and NCA requirements such as (ECC-1:2018, CSCC-1:2019) and best global practices at </w:t>
      </w:r>
      <w:r w:rsidR="002F4E90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="002F4E90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DRC environment.</w:t>
      </w:r>
    </w:p>
    <w:p w14:paraId="6193B578" w14:textId="0C9B2A20" w:rsidR="00326750" w:rsidRPr="007708E8" w:rsidRDefault="00326750" w:rsidP="00296B6E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Use KPI to ensure continuous improvement and proper and effective use of cybersecurity business continuity requirements.</w:t>
      </w:r>
    </w:p>
    <w:p w14:paraId="37ABCD51" w14:textId="4B6EE4C9" w:rsidR="003E4359" w:rsidRPr="007708E8" w:rsidRDefault="003E4359" w:rsidP="00296B6E">
      <w:pPr>
        <w:pStyle w:val="ListParagraph"/>
        <w:numPr>
          <w:ilvl w:val="0"/>
          <w:numId w:val="15"/>
        </w:numPr>
        <w:tabs>
          <w:tab w:val="right" w:pos="747"/>
          <w:tab w:val="right" w:pos="1647"/>
        </w:tabs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7708E8"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  <w:t>Critical Systems and Cloud Computing Systems</w:t>
      </w:r>
    </w:p>
    <w:p w14:paraId="784BCFB4" w14:textId="71A037FD" w:rsidR="006207F9" w:rsidRPr="007708E8" w:rsidRDefault="006207F9" w:rsidP="00296B6E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Business Impact Analysis </w:t>
      </w:r>
      <w:r w:rsidR="00C56CB3">
        <w:rPr>
          <w:rFonts w:ascii="Arial" w:hAnsi="Arial" w:cs="Arial"/>
          <w:color w:val="373E49" w:themeColor="accent1"/>
          <w:sz w:val="26"/>
          <w:szCs w:val="26"/>
          <w:lang w:eastAsia="ar"/>
        </w:rPr>
        <w:t>must be c</w:t>
      </w:r>
      <w:r w:rsidR="00C56CB3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onduct</w:t>
      </w:r>
      <w:r w:rsidR="00C56CB3">
        <w:rPr>
          <w:rFonts w:ascii="Arial" w:hAnsi="Arial" w:cs="Arial"/>
          <w:color w:val="373E49" w:themeColor="accent1"/>
          <w:sz w:val="26"/>
          <w:szCs w:val="26"/>
          <w:lang w:eastAsia="ar"/>
        </w:rPr>
        <w:t>ed</w:t>
      </w:r>
      <w:r w:rsidR="00C56CB3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to define critical systems in </w:t>
      </w:r>
      <w:r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and copy them to the disaster recovery site.</w:t>
      </w:r>
    </w:p>
    <w:p w14:paraId="6546D5DA" w14:textId="4BEEF026" w:rsidR="006207F9" w:rsidRPr="007708E8" w:rsidRDefault="00D9289F" w:rsidP="00296B6E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</w:t>
      </w:r>
      <w:r w:rsidR="00C56CB3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O</w:t>
      </w:r>
      <w:r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rganization name&gt;</w:t>
      </w: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's</w:t>
      </w:r>
      <w:r w:rsidR="00C56CB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critical systems </w:t>
      </w:r>
      <w:r w:rsidR="00C56CB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must be included </w:t>
      </w:r>
      <w:r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in the disaster recovery plans.</w:t>
      </w:r>
    </w:p>
    <w:p w14:paraId="55B54188" w14:textId="121AC080" w:rsidR="00A02F4F" w:rsidRPr="007708E8" w:rsidRDefault="00C56CB3" w:rsidP="00257188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D</w:t>
      </w:r>
      <w:r w:rsidR="00A02F4F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isaster recovery </w:t>
      </w:r>
      <w:r w:rsidR="00257188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centre</w:t>
      </w:r>
      <w:r w:rsidR="00A02F4F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for critical systems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must be established</w:t>
      </w:r>
      <w:r w:rsidR="00A02F4F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1816C19C" w14:textId="27F6A6A5" w:rsidR="00A02F4F" w:rsidRPr="007708E8" w:rsidRDefault="00C56CB3" w:rsidP="00296B6E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P</w:t>
      </w:r>
      <w:r w:rsidR="00A02F4F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eriodic tests 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must be conducted </w:t>
      </w:r>
      <w:r w:rsidR="00A02F4F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to ensure effectiveness of disaster recovery plans for </w:t>
      </w:r>
      <w:r w:rsidR="00A02F4F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="00A02F4F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critical systems at least once a year.</w:t>
      </w:r>
    </w:p>
    <w:p w14:paraId="64FF8E19" w14:textId="107F2118" w:rsidR="00A02F4F" w:rsidRPr="007708E8" w:rsidRDefault="00C56CB3" w:rsidP="003329B3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R</w:t>
      </w:r>
      <w:r w:rsidR="00C83018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equirements for periodic backup of critical systems 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must be defined </w:t>
      </w:r>
      <w:r w:rsidR="00C83018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to the recovery </w:t>
      </w:r>
      <w:r w:rsidR="003329B3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centre</w:t>
      </w:r>
      <w:r w:rsidR="00C83018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277DE2CA" w14:textId="06ACD722" w:rsidR="00C83018" w:rsidRPr="007708E8" w:rsidRDefault="005E2B2F" w:rsidP="00296B6E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E2B2F">
        <w:rPr>
          <w:rFonts w:ascii="Arial" w:hAnsi="Arial" w:cs="Arial"/>
          <w:color w:val="373E49" w:themeColor="accent1"/>
          <w:sz w:val="26"/>
          <w:szCs w:val="26"/>
          <w:lang w:eastAsia="ar"/>
        </w:rPr>
        <w:t>Disaster recovery and business continuity procedures related to cloud computing must be developed, implemented and include the relevant requirements in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7C256F" w:rsidRPr="007708E8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="007C256F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contracts and agreements with third parties and cloud service providers.</w:t>
      </w:r>
    </w:p>
    <w:p w14:paraId="000000D9" w14:textId="4F8AE29F" w:rsidR="00815A9A" w:rsidRPr="007708E8" w:rsidRDefault="00C56CB3" w:rsidP="006405BF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>A</w:t>
      </w:r>
      <w:r w:rsidR="003C6847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nnual Live DR Test for critical systems</w:t>
      </w:r>
      <w:r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must be conducted</w:t>
      </w:r>
      <w:r w:rsidR="003C6847" w:rsidRPr="007708E8">
        <w:rPr>
          <w:rFonts w:ascii="Arial" w:hAnsi="Arial" w:cs="Arial"/>
          <w:color w:val="373E49" w:themeColor="accent1"/>
          <w:sz w:val="26"/>
          <w:szCs w:val="26"/>
          <w:lang w:eastAsia="ar"/>
        </w:rPr>
        <w:t>, whenever possible.</w:t>
      </w:r>
      <w:bookmarkStart w:id="4" w:name="_heading=h.twg0mtgcacgd" w:colFirst="0" w:colLast="0"/>
      <w:bookmarkEnd w:id="4"/>
    </w:p>
    <w:p w14:paraId="29E6FF4B" w14:textId="77777777" w:rsidR="006405BF" w:rsidRPr="006405BF" w:rsidRDefault="006405BF" w:rsidP="006405BF">
      <w:pPr>
        <w:tabs>
          <w:tab w:val="right" w:pos="747"/>
          <w:tab w:val="right" w:pos="1287"/>
          <w:tab w:val="right" w:pos="1377"/>
        </w:tabs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</w:p>
    <w:p w14:paraId="000000DA" w14:textId="77777777" w:rsidR="00815A9A" w:rsidRPr="00713F73" w:rsidRDefault="000C6FDB" w:rsidP="007A3C85">
      <w:pPr>
        <w:pStyle w:val="heading14"/>
        <w:rPr>
          <w:rFonts w:ascii="Arial" w:eastAsia="Arial" w:hAnsi="Arial" w:cs="Arial"/>
        </w:rPr>
      </w:pPr>
      <w:hyperlink w:anchor="_heading=h.tyjcwt">
        <w:bookmarkStart w:id="5" w:name="_Toc129772686"/>
        <w:r w:rsidR="001A4651" w:rsidRPr="00713F73">
          <w:rPr>
            <w:rFonts w:ascii="Arial" w:eastAsia="Arial" w:hAnsi="Arial" w:cs="Arial"/>
            <w:color w:val="2B3B82" w:themeColor="text1"/>
            <w:lang w:val="en-US" w:eastAsia="ar-SA"/>
          </w:rPr>
          <w:t>Roles and Responsibilities</w:t>
        </w:r>
        <w:bookmarkEnd w:id="5"/>
      </w:hyperlink>
      <w:r w:rsidR="001A4651" w:rsidRPr="00713F73">
        <w:rPr>
          <w:rFonts w:ascii="Arial" w:hAnsi="Arial" w:cs="Arial"/>
        </w:rPr>
        <w:fldChar w:fldCharType="begin"/>
      </w:r>
      <w:r w:rsidR="001A4651" w:rsidRPr="00713F73">
        <w:rPr>
          <w:rFonts w:ascii="Arial" w:hAnsi="Arial" w:cs="Arial"/>
        </w:rPr>
        <w:instrText xml:space="preserve"> HYPERLINK \l "_heading=h.tyjcwt" </w:instrText>
      </w:r>
      <w:r w:rsidR="001A4651" w:rsidRPr="00713F73">
        <w:rPr>
          <w:rFonts w:ascii="Arial" w:hAnsi="Arial" w:cs="Arial"/>
        </w:rPr>
        <w:fldChar w:fldCharType="separate"/>
      </w:r>
    </w:p>
    <w:p w14:paraId="000000DB" w14:textId="428C9325" w:rsidR="00815A9A" w:rsidRPr="007708E8" w:rsidRDefault="001A4651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 w:themeColor="accent1"/>
          <w:sz w:val="26"/>
          <w:szCs w:val="26"/>
        </w:rPr>
      </w:pPr>
      <w:r w:rsidRPr="00713F73">
        <w:rPr>
          <w:rFonts w:ascii="Arial" w:hAnsi="Arial" w:cs="Arial"/>
        </w:rPr>
        <w:fldChar w:fldCharType="end"/>
      </w:r>
      <w:r w:rsidR="003C6847" w:rsidRPr="007708E8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Policy </w:t>
      </w:r>
      <w:r w:rsidRPr="007708E8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Owner: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ED74C8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0DC" w14:textId="1ED930B7" w:rsidR="00815A9A" w:rsidRPr="007708E8" w:rsidRDefault="003C6847" w:rsidP="007A3C85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 w:themeColor="accent1"/>
          <w:sz w:val="26"/>
          <w:szCs w:val="26"/>
        </w:rPr>
      </w:pPr>
      <w:r w:rsidRPr="007708E8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Policy </w:t>
      </w:r>
      <w:r w:rsidR="001A4651" w:rsidRPr="007708E8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Review and Update: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D74C8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0DD" w14:textId="65C9BAC3" w:rsidR="00815A9A" w:rsidRPr="007708E8" w:rsidRDefault="003C6847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 w:themeColor="accent1"/>
          <w:sz w:val="26"/>
          <w:szCs w:val="26"/>
        </w:rPr>
      </w:pPr>
      <w:r w:rsidRPr="007708E8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Policy </w:t>
      </w:r>
      <w:r w:rsidR="001A4651" w:rsidRPr="007708E8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Implementation and Execution: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5B21F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b</w:t>
      </w:r>
      <w:r w:rsidR="0053466F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usiness </w:t>
      </w:r>
      <w:r w:rsidR="005B21F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ontinuity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</w:t>
      </w:r>
      <w:r w:rsidR="005B21F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="00ED74C8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unction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,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&lt;IT </w:t>
      </w:r>
      <w:r w:rsidR="005B21F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unction&gt;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, and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5B21F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ybersecurity </w:t>
      </w:r>
      <w:r w:rsidR="005B21F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unction&gt;</w:t>
      </w:r>
    </w:p>
    <w:p w14:paraId="000000DE" w14:textId="6BE9044F" w:rsidR="00815A9A" w:rsidRPr="007708E8" w:rsidRDefault="00DD3094" w:rsidP="007A3C85">
      <w:pPr>
        <w:pStyle w:val="Normal4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7708E8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Policy</w:t>
      </w:r>
      <w:r w:rsidR="00B03144" w:rsidRPr="007708E8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 </w:t>
      </w:r>
      <w:r w:rsidR="001A4651" w:rsidRPr="007708E8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Compliance Measurement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: 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D74C8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2EAAD63F" w14:textId="77777777" w:rsidR="003B5747" w:rsidRPr="00713F73" w:rsidRDefault="003B5747" w:rsidP="007A3C85">
      <w:pPr>
        <w:pStyle w:val="Normal4"/>
        <w:spacing w:before="120" w:after="120" w:line="276" w:lineRule="auto"/>
        <w:ind w:left="450"/>
        <w:jc w:val="both"/>
        <w:rPr>
          <w:rFonts w:ascii="Arial" w:hAnsi="Arial" w:cs="Arial"/>
          <w:sz w:val="26"/>
          <w:szCs w:val="26"/>
        </w:rPr>
      </w:pPr>
    </w:p>
    <w:p w14:paraId="000000DF" w14:textId="06F37857" w:rsidR="00815A9A" w:rsidRPr="00713F73" w:rsidRDefault="000C6FDB" w:rsidP="007A3C85">
      <w:pPr>
        <w:pStyle w:val="heading14"/>
        <w:rPr>
          <w:rFonts w:ascii="Arial" w:eastAsia="Arial" w:hAnsi="Arial" w:cs="Arial"/>
          <w:color w:val="2B3B82" w:themeColor="text1"/>
          <w:lang w:val="en-US" w:eastAsia="ar-SA"/>
        </w:rPr>
      </w:pPr>
      <w:hyperlink w:anchor="heading=h.3dy6vkm">
        <w:bookmarkStart w:id="6" w:name="_Toc129772687"/>
        <w:r w:rsidR="001A4651" w:rsidRPr="00713F73">
          <w:rPr>
            <w:rFonts w:ascii="Arial" w:eastAsia="Arial" w:hAnsi="Arial" w:cs="Arial"/>
            <w:color w:val="2B3B82" w:themeColor="text1"/>
            <w:lang w:val="en-US" w:eastAsia="ar-SA"/>
          </w:rPr>
          <w:t>Update</w:t>
        </w:r>
      </w:hyperlink>
      <w:r w:rsidR="001A4651" w:rsidRPr="00713F73">
        <w:rPr>
          <w:rFonts w:ascii="Arial" w:eastAsia="Arial" w:hAnsi="Arial" w:cs="Arial"/>
          <w:color w:val="2B3B82" w:themeColor="text1"/>
          <w:lang w:val="en-US" w:eastAsia="ar-SA"/>
        </w:rPr>
        <w:t xml:space="preserve"> and Review</w:t>
      </w:r>
      <w:bookmarkEnd w:id="6"/>
    </w:p>
    <w:p w14:paraId="000000E0" w14:textId="270163DB" w:rsidR="00815A9A" w:rsidRPr="00713F73" w:rsidRDefault="001920F4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713F73">
        <w:rPr>
          <w:rFonts w:ascii="Arial" w:eastAsia="Arial" w:hAnsi="Arial" w:cs="Arial"/>
          <w:sz w:val="26"/>
          <w:szCs w:val="26"/>
          <w:highlight w:val="cyan"/>
        </w:rPr>
        <w:tab/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        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D74C8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CA452A" w:rsidRPr="007708E8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review the </w:t>
      </w:r>
      <w:r w:rsidR="00B34CEF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policy 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at least 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once a year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or in case any changes happen to the policy or the regulatory procedures in 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1A4651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or the relevant regulatory requirements.</w:t>
      </w:r>
    </w:p>
    <w:p w14:paraId="5C758416" w14:textId="77777777" w:rsidR="003B5747" w:rsidRPr="00713F73" w:rsidRDefault="003B5747" w:rsidP="007A3C85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  <w:highlight w:val="cyan"/>
        </w:rPr>
      </w:pPr>
    </w:p>
    <w:p w14:paraId="000000E1" w14:textId="77777777" w:rsidR="00815A9A" w:rsidRPr="00713F73" w:rsidRDefault="000C6FDB" w:rsidP="007A3C85">
      <w:pPr>
        <w:pStyle w:val="heading14"/>
        <w:rPr>
          <w:rFonts w:ascii="Arial" w:eastAsia="Arial" w:hAnsi="Arial" w:cs="Arial"/>
        </w:rPr>
      </w:pPr>
      <w:hyperlink w:anchor="_heading=h.3dy6vkm">
        <w:bookmarkStart w:id="7" w:name="_Toc129772688"/>
        <w:r w:rsidR="001A4651" w:rsidRPr="00713F73">
          <w:rPr>
            <w:rFonts w:ascii="Arial" w:eastAsia="Arial" w:hAnsi="Arial" w:cs="Arial"/>
            <w:color w:val="2B3B82" w:themeColor="text1"/>
            <w:lang w:val="en-US" w:eastAsia="ar-SA"/>
          </w:rPr>
          <w:t>Compliance</w:t>
        </w:r>
        <w:bookmarkEnd w:id="7"/>
      </w:hyperlink>
      <w:r w:rsidR="001A4651" w:rsidRPr="00713F73">
        <w:rPr>
          <w:rFonts w:ascii="Arial" w:hAnsi="Arial" w:cs="Arial"/>
        </w:rPr>
        <w:fldChar w:fldCharType="begin"/>
      </w:r>
      <w:r w:rsidR="001A4651" w:rsidRPr="00713F73">
        <w:rPr>
          <w:rFonts w:ascii="Arial" w:hAnsi="Arial" w:cs="Arial"/>
        </w:rPr>
        <w:instrText xml:space="preserve"> HYPERLINK \l "_heading=h.3dy6vkm" </w:instrText>
      </w:r>
      <w:r w:rsidR="001A4651" w:rsidRPr="00713F73">
        <w:rPr>
          <w:rFonts w:ascii="Arial" w:hAnsi="Arial" w:cs="Arial"/>
        </w:rPr>
        <w:fldChar w:fldCharType="separate"/>
      </w:r>
    </w:p>
    <w:p w14:paraId="000000E2" w14:textId="29C67928" w:rsidR="00815A9A" w:rsidRPr="007708E8" w:rsidRDefault="001A4651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713F73">
        <w:rPr>
          <w:rFonts w:ascii="Arial" w:hAnsi="Arial" w:cs="Arial"/>
        </w:rPr>
        <w:fldChar w:fldCharType="end"/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ED74C8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will ensure compliance of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with this </w:t>
      </w:r>
      <w:r w:rsidR="00B34CEF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policy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>on a regular basis.</w:t>
      </w:r>
    </w:p>
    <w:p w14:paraId="000000E3" w14:textId="3E22B6D1" w:rsidR="00815A9A" w:rsidRPr="007708E8" w:rsidRDefault="001A4651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All </w:t>
      </w:r>
      <w:r w:rsidR="00E41136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personnel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at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CA452A" w:rsidRPr="007708E8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comply with this </w:t>
      </w:r>
      <w:r w:rsidR="00D9775B" w:rsidRPr="007708E8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000000E5" w14:textId="3FCD48AC" w:rsidR="00815A9A" w:rsidRPr="007708E8" w:rsidRDefault="001A4651" w:rsidP="00296B6E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</w:rPr>
      </w:pP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Any violation of this </w:t>
      </w:r>
      <w:r w:rsidR="009F6335"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policy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may be subject to disciplinary action </w:t>
      </w:r>
      <w:r w:rsidR="00E0442C" w:rsidRPr="007708E8">
        <w:rPr>
          <w:rFonts w:ascii="Arial" w:eastAsia="Arial" w:hAnsi="Arial" w:cs="Arial"/>
          <w:color w:val="373E49" w:themeColor="accent1"/>
          <w:sz w:val="26"/>
          <w:szCs w:val="26"/>
        </w:rPr>
        <w:t>as per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651DCF" w:rsidRPr="007708E8">
        <w:rPr>
          <w:rFonts w:ascii="Arial" w:eastAsia="Arial" w:hAnsi="Arial" w:cs="Arial"/>
          <w:color w:val="373E49" w:themeColor="accent1"/>
          <w:sz w:val="26"/>
          <w:szCs w:val="26"/>
        </w:rPr>
        <w:t>’</w:t>
      </w:r>
      <w:r w:rsidRPr="007708E8">
        <w:rPr>
          <w:rFonts w:ascii="Arial" w:eastAsia="Arial" w:hAnsi="Arial" w:cs="Arial"/>
          <w:color w:val="373E49" w:themeColor="accent1"/>
          <w:sz w:val="26"/>
          <w:szCs w:val="26"/>
        </w:rPr>
        <w:t>s procedures.</w:t>
      </w:r>
    </w:p>
    <w:p w14:paraId="10DD37AE" w14:textId="77777777" w:rsidR="009906AD" w:rsidRPr="00713F73" w:rsidRDefault="009906AD" w:rsidP="007A3C85">
      <w:pPr>
        <w:pStyle w:val="Normal4"/>
        <w:rPr>
          <w:rFonts w:ascii="Arial" w:eastAsia="Arial" w:hAnsi="Arial" w:cs="Arial"/>
        </w:rPr>
      </w:pPr>
    </w:p>
    <w:sectPr w:rsidR="009906AD" w:rsidRPr="00713F73" w:rsidSect="00CC44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0FD0" w14:textId="77777777" w:rsidR="002158EC" w:rsidRDefault="002158EC">
      <w:pPr>
        <w:spacing w:after="0" w:line="240" w:lineRule="auto"/>
      </w:pPr>
      <w:r>
        <w:separator/>
      </w:r>
    </w:p>
  </w:endnote>
  <w:endnote w:type="continuationSeparator" w:id="0">
    <w:p w14:paraId="5E6307B4" w14:textId="77777777" w:rsidR="002158EC" w:rsidRDefault="002158EC">
      <w:pPr>
        <w:spacing w:after="0" w:line="240" w:lineRule="auto"/>
      </w:pPr>
      <w:r>
        <w:continuationSeparator/>
      </w:r>
    </w:p>
  </w:endnote>
  <w:endnote w:type="continuationNotice" w:id="1">
    <w:p w14:paraId="5385A6B3" w14:textId="77777777" w:rsidR="002158EC" w:rsidRDefault="00215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2374" w14:textId="77777777" w:rsidR="000C6FDB" w:rsidRDefault="000C6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6CCC" w14:textId="6007FD5F" w:rsidR="005E6FB4" w:rsidRPr="00713F73" w:rsidRDefault="000C6FDB" w:rsidP="007A3C85">
    <w:pPr>
      <w:jc w:val="center"/>
      <w:rPr>
        <w:rFonts w:ascii="Arial" w:hAnsi="Arial" w:cs="Arial"/>
        <w:color w:val="FF0000"/>
        <w:rtl/>
      </w:rPr>
    </w:pPr>
    <w:sdt>
      <w:sdtPr>
        <w:rPr>
          <w:rFonts w:ascii="Arial" w:hAnsi="Arial" w:cs="Arial"/>
          <w:color w:val="FF0000"/>
        </w:rPr>
        <w:id w:val="-1680962177"/>
        <w:placeholder>
          <w:docPart w:val="DE9E63D7E0D84790B204E5D7AC2B5E97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5E6FB4" w:rsidRPr="00713F73">
          <w:rPr>
            <w:rFonts w:ascii="Arial" w:hAnsi="Arial" w:cs="Arial"/>
            <w:color w:val="FF0000"/>
          </w:rPr>
          <w:t>Choose Classification</w:t>
        </w:r>
      </w:sdtContent>
    </w:sdt>
  </w:p>
  <w:p w14:paraId="000000E9" w14:textId="4654EC7B" w:rsidR="00815A9A" w:rsidRPr="00713F73" w:rsidRDefault="001A4651">
    <w:pPr>
      <w:pStyle w:val="Normal4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713F73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="005E6FB4" w:rsidRPr="00713F73">
      <w:rPr>
        <w:rFonts w:ascii="Arial" w:eastAsia="TheSansArabic Light" w:hAnsi="Arial" w:cs="Arial"/>
        <w:color w:val="2B3B82"/>
        <w:sz w:val="18"/>
        <w:szCs w:val="18"/>
        <w:highlight w:val="cyan"/>
      </w:rPr>
      <w:t>&lt;</w:t>
    </w:r>
    <w:r w:rsidR="00800D4E" w:rsidRPr="00713F73">
      <w:rPr>
        <w:rFonts w:ascii="Arial" w:eastAsia="TheSansArabic Light" w:hAnsi="Arial" w:cs="Arial"/>
        <w:color w:val="2B3B82"/>
        <w:sz w:val="18"/>
        <w:szCs w:val="18"/>
        <w:highlight w:val="cyan"/>
      </w:rPr>
      <w:t>1.0</w:t>
    </w:r>
    <w:r w:rsidR="005E6FB4" w:rsidRPr="00713F73">
      <w:rPr>
        <w:rFonts w:ascii="Arial" w:eastAsia="TheSansArabic Light" w:hAnsi="Arial" w:cs="Arial"/>
        <w:color w:val="2B3B82"/>
        <w:sz w:val="18"/>
        <w:szCs w:val="18"/>
        <w:highlight w:val="cyan"/>
      </w:rPr>
      <w:t>&gt;</w:t>
    </w:r>
  </w:p>
  <w:p w14:paraId="000000EA" w14:textId="25128A0E" w:rsidR="00815A9A" w:rsidRPr="00713F73" w:rsidRDefault="001A4651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713F73">
      <w:rPr>
        <w:rFonts w:ascii="Arial" w:eastAsia="TheSansArabic Light" w:hAnsi="Arial" w:cs="Arial"/>
        <w:color w:val="2B3B82"/>
        <w:sz w:val="18"/>
        <w:szCs w:val="18"/>
      </w:rPr>
      <w:fldChar w:fldCharType="begin"/>
    </w:r>
    <w:r w:rsidRPr="00713F73">
      <w:rPr>
        <w:rFonts w:ascii="Arial" w:eastAsia="TheSansArabic Light" w:hAnsi="Arial" w:cs="Arial"/>
        <w:color w:val="2B3B82"/>
        <w:sz w:val="18"/>
        <w:szCs w:val="18"/>
      </w:rPr>
      <w:instrText>PAGE</w:instrText>
    </w:r>
    <w:r w:rsidRPr="00713F73">
      <w:rPr>
        <w:rFonts w:ascii="Arial" w:eastAsia="TheSansArabic Light" w:hAnsi="Arial" w:cs="Arial"/>
        <w:color w:val="2B3B82"/>
        <w:sz w:val="18"/>
        <w:szCs w:val="18"/>
      </w:rPr>
      <w:fldChar w:fldCharType="separate"/>
    </w:r>
    <w:r w:rsidR="00045B86">
      <w:rPr>
        <w:rFonts w:ascii="Arial" w:eastAsia="TheSansArabic Light" w:hAnsi="Arial" w:cs="Arial"/>
        <w:noProof/>
        <w:color w:val="2B3B82"/>
        <w:sz w:val="18"/>
        <w:szCs w:val="18"/>
      </w:rPr>
      <w:t>2</w:t>
    </w:r>
    <w:r w:rsidRPr="00713F73">
      <w:rPr>
        <w:rFonts w:ascii="Arial" w:eastAsia="TheSansArabic Light" w:hAnsi="Arial" w:cs="Arial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64D1CF3B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C" w14:textId="507B1873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C4F7" w14:textId="77777777" w:rsidR="002158EC" w:rsidRDefault="002158EC">
      <w:pPr>
        <w:spacing w:after="0" w:line="240" w:lineRule="auto"/>
      </w:pPr>
      <w:r>
        <w:separator/>
      </w:r>
    </w:p>
  </w:footnote>
  <w:footnote w:type="continuationSeparator" w:id="0">
    <w:p w14:paraId="014F0F4F" w14:textId="77777777" w:rsidR="002158EC" w:rsidRDefault="002158EC">
      <w:pPr>
        <w:spacing w:after="0" w:line="240" w:lineRule="auto"/>
      </w:pPr>
      <w:r>
        <w:continuationSeparator/>
      </w:r>
    </w:p>
  </w:footnote>
  <w:footnote w:type="continuationNotice" w:id="1">
    <w:p w14:paraId="2ADC58D6" w14:textId="77777777" w:rsidR="002158EC" w:rsidRDefault="00215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B2" w14:textId="12CC9613" w:rsidR="001F43C5" w:rsidRPr="005A613E" w:rsidRDefault="005A613E" w:rsidP="005A613E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6" w14:textId="14F74F8D" w:rsidR="00815A9A" w:rsidRDefault="00CC44BC" w:rsidP="005A613E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 w:rsidRPr="00A21BE2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C5EC96" wp14:editId="722A531C">
              <wp:simplePos x="0" y="0"/>
              <wp:positionH relativeFrom="margin">
                <wp:align>left</wp:align>
              </wp:positionH>
              <wp:positionV relativeFrom="paragraph">
                <wp:posOffset>-222706</wp:posOffset>
              </wp:positionV>
              <wp:extent cx="3019647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9647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4BAB8" w14:textId="39193BF5" w:rsidR="00713F73" w:rsidRPr="00B90F08" w:rsidRDefault="00713F73" w:rsidP="00713F73">
                          <w:pPr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713F73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  <w:t>Cybersecurity Business Continuity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5EC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-17.55pt;width:237.75pt;height:38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" filled="f" stroked="f" strokeweight=".5pt">
              <v:textbox>
                <w:txbxContent>
                  <w:p w14:paraId="6CB4BAB8" w14:textId="39193BF5" w:rsidR="00713F73" w:rsidRPr="00B90F08" w:rsidRDefault="00713F73" w:rsidP="00713F73">
                    <w:pPr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713F73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  <w:t>Cybersecurity Business Continuity Policy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536E8" w:rsidRPr="00A21BE2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4EB1FB" wp14:editId="53EAE217">
              <wp:simplePos x="0" y="0"/>
              <wp:positionH relativeFrom="leftMargin">
                <wp:posOffset>670907</wp:posOffset>
              </wp:positionH>
              <wp:positionV relativeFrom="paragraph">
                <wp:posOffset>-441588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0DF094" id="Rectangle 2" o:spid="_x0000_s1026" style="position:absolute;margin-left:52.85pt;margin-top:-34.75pt;width:3.6pt;height:65.25pt;flip:x;z-index:2516602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" fillcolor="#373e49 [3204]" stroked="f" strokeweight="1pt">
              <w10:wrap anchorx="margin"/>
            </v:rect>
          </w:pict>
        </mc:Fallback>
      </mc:AlternateContent>
    </w:r>
  </w:p>
  <w:p w14:paraId="000000E7" w14:textId="77777777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DE2" w14:textId="20A597F8" w:rsidR="001F43C5" w:rsidRPr="005A613E" w:rsidRDefault="001F43C5" w:rsidP="005A61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7E9F"/>
    <w:multiLevelType w:val="multilevel"/>
    <w:tmpl w:val="CCF6A4B6"/>
    <w:lvl w:ilvl="0">
      <w:start w:val="1"/>
      <w:numFmt w:val="decimal"/>
      <w:lvlText w:val="6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050"/>
    <w:multiLevelType w:val="multilevel"/>
    <w:tmpl w:val="BBBA48D8"/>
    <w:lvl w:ilvl="0">
      <w:start w:val="1"/>
      <w:numFmt w:val="decimal"/>
      <w:lvlText w:val="%1-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6761"/>
    <w:multiLevelType w:val="hybridMultilevel"/>
    <w:tmpl w:val="801A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6806"/>
    <w:multiLevelType w:val="multilevel"/>
    <w:tmpl w:val="D1D46254"/>
    <w:lvl w:ilvl="0">
      <w:start w:val="1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D6733"/>
    <w:multiLevelType w:val="multilevel"/>
    <w:tmpl w:val="A02C382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8B7D02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5348"/>
    <w:multiLevelType w:val="multilevel"/>
    <w:tmpl w:val="50B0D5FC"/>
    <w:lvl w:ilvl="0">
      <w:start w:val="6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C2480"/>
    <w:multiLevelType w:val="multilevel"/>
    <w:tmpl w:val="166235E0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817F9"/>
    <w:multiLevelType w:val="multilevel"/>
    <w:tmpl w:val="DE68E51A"/>
    <w:lvl w:ilvl="0">
      <w:start w:val="1"/>
      <w:numFmt w:val="decimal"/>
      <w:lvlText w:val="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937CF"/>
    <w:multiLevelType w:val="multilevel"/>
    <w:tmpl w:val="6BCCFF24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82001"/>
    <w:multiLevelType w:val="multilevel"/>
    <w:tmpl w:val="05C84A64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40CBA"/>
    <w:multiLevelType w:val="multilevel"/>
    <w:tmpl w:val="C726AEF2"/>
    <w:lvl w:ilvl="0">
      <w:start w:val="1"/>
      <w:numFmt w:val="decimal"/>
      <w:lvlText w:val="%1."/>
      <w:lvlJc w:val="left"/>
      <w:pPr>
        <w:ind w:left="992" w:hanging="5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tDA3MjIyM7ewNDJV0lEKTi0uzszPAykwrAUAfCUcRiwAAAA="/>
  </w:docVars>
  <w:rsids>
    <w:rsidRoot w:val="562275FA"/>
    <w:rsid w:val="00020A63"/>
    <w:rsid w:val="00025FEC"/>
    <w:rsid w:val="00040132"/>
    <w:rsid w:val="00045B86"/>
    <w:rsid w:val="00063127"/>
    <w:rsid w:val="00064AA8"/>
    <w:rsid w:val="00066150"/>
    <w:rsid w:val="00066417"/>
    <w:rsid w:val="000701F5"/>
    <w:rsid w:val="00071E64"/>
    <w:rsid w:val="00077190"/>
    <w:rsid w:val="000808A7"/>
    <w:rsid w:val="000A5C75"/>
    <w:rsid w:val="000C6FDB"/>
    <w:rsid w:val="000D1516"/>
    <w:rsid w:val="000D645C"/>
    <w:rsid w:val="000F4D44"/>
    <w:rsid w:val="000F5091"/>
    <w:rsid w:val="00111B13"/>
    <w:rsid w:val="00115C41"/>
    <w:rsid w:val="00122841"/>
    <w:rsid w:val="00131A38"/>
    <w:rsid w:val="00132CC4"/>
    <w:rsid w:val="00135DC2"/>
    <w:rsid w:val="00143789"/>
    <w:rsid w:val="00144F88"/>
    <w:rsid w:val="00156626"/>
    <w:rsid w:val="001920F4"/>
    <w:rsid w:val="001A4651"/>
    <w:rsid w:val="001B005A"/>
    <w:rsid w:val="001B45F4"/>
    <w:rsid w:val="001B77CE"/>
    <w:rsid w:val="001C028A"/>
    <w:rsid w:val="001D5338"/>
    <w:rsid w:val="001E0E6D"/>
    <w:rsid w:val="001F42D6"/>
    <w:rsid w:val="001F43C5"/>
    <w:rsid w:val="00210569"/>
    <w:rsid w:val="00211F60"/>
    <w:rsid w:val="002158EC"/>
    <w:rsid w:val="00236C44"/>
    <w:rsid w:val="0023757D"/>
    <w:rsid w:val="0024451E"/>
    <w:rsid w:val="00250C6B"/>
    <w:rsid w:val="00257188"/>
    <w:rsid w:val="002710B7"/>
    <w:rsid w:val="0028375A"/>
    <w:rsid w:val="00283C2E"/>
    <w:rsid w:val="00293EA0"/>
    <w:rsid w:val="00296B6E"/>
    <w:rsid w:val="002C5019"/>
    <w:rsid w:val="002D1D15"/>
    <w:rsid w:val="002F2312"/>
    <w:rsid w:val="002F3027"/>
    <w:rsid w:val="002F362E"/>
    <w:rsid w:val="002F4C7A"/>
    <w:rsid w:val="002F4E90"/>
    <w:rsid w:val="002F583B"/>
    <w:rsid w:val="002F6B05"/>
    <w:rsid w:val="003007E3"/>
    <w:rsid w:val="0030393C"/>
    <w:rsid w:val="00305434"/>
    <w:rsid w:val="00307187"/>
    <w:rsid w:val="00312AED"/>
    <w:rsid w:val="00326750"/>
    <w:rsid w:val="003329B3"/>
    <w:rsid w:val="003400F5"/>
    <w:rsid w:val="00341FB4"/>
    <w:rsid w:val="00350CB9"/>
    <w:rsid w:val="003517C0"/>
    <w:rsid w:val="00357F87"/>
    <w:rsid w:val="003643C0"/>
    <w:rsid w:val="003659CB"/>
    <w:rsid w:val="00383F99"/>
    <w:rsid w:val="003954B2"/>
    <w:rsid w:val="0039786C"/>
    <w:rsid w:val="00397AD5"/>
    <w:rsid w:val="003A3FFD"/>
    <w:rsid w:val="003A6B8A"/>
    <w:rsid w:val="003B5660"/>
    <w:rsid w:val="003B5747"/>
    <w:rsid w:val="003C6847"/>
    <w:rsid w:val="003E4359"/>
    <w:rsid w:val="003F6C65"/>
    <w:rsid w:val="00411AE5"/>
    <w:rsid w:val="00411E35"/>
    <w:rsid w:val="0041497A"/>
    <w:rsid w:val="004215B4"/>
    <w:rsid w:val="00434142"/>
    <w:rsid w:val="00434503"/>
    <w:rsid w:val="00442B80"/>
    <w:rsid w:val="004564A3"/>
    <w:rsid w:val="004639C2"/>
    <w:rsid w:val="004707C2"/>
    <w:rsid w:val="00470C88"/>
    <w:rsid w:val="00477BDB"/>
    <w:rsid w:val="00481186"/>
    <w:rsid w:val="004A5E28"/>
    <w:rsid w:val="004A7437"/>
    <w:rsid w:val="004BC28A"/>
    <w:rsid w:val="004C2431"/>
    <w:rsid w:val="004C2CBB"/>
    <w:rsid w:val="004D20B4"/>
    <w:rsid w:val="004D2475"/>
    <w:rsid w:val="004E217E"/>
    <w:rsid w:val="005007C6"/>
    <w:rsid w:val="00510866"/>
    <w:rsid w:val="00514C6C"/>
    <w:rsid w:val="00530CC7"/>
    <w:rsid w:val="0053466F"/>
    <w:rsid w:val="00540530"/>
    <w:rsid w:val="00544843"/>
    <w:rsid w:val="00556808"/>
    <w:rsid w:val="0056048C"/>
    <w:rsid w:val="005608A1"/>
    <w:rsid w:val="00567897"/>
    <w:rsid w:val="0057138D"/>
    <w:rsid w:val="0058398F"/>
    <w:rsid w:val="005A613E"/>
    <w:rsid w:val="005B21F6"/>
    <w:rsid w:val="005B25E3"/>
    <w:rsid w:val="005B6EE5"/>
    <w:rsid w:val="005E0F46"/>
    <w:rsid w:val="005E2B2F"/>
    <w:rsid w:val="005E6FB4"/>
    <w:rsid w:val="00601482"/>
    <w:rsid w:val="006130EB"/>
    <w:rsid w:val="0062030E"/>
    <w:rsid w:val="006207F9"/>
    <w:rsid w:val="00635D35"/>
    <w:rsid w:val="006405BF"/>
    <w:rsid w:val="00641F4C"/>
    <w:rsid w:val="00651DCF"/>
    <w:rsid w:val="006705AE"/>
    <w:rsid w:val="00674109"/>
    <w:rsid w:val="00684098"/>
    <w:rsid w:val="00686873"/>
    <w:rsid w:val="006A39E9"/>
    <w:rsid w:val="006A3BE3"/>
    <w:rsid w:val="006B2BCC"/>
    <w:rsid w:val="006C6621"/>
    <w:rsid w:val="006D09CC"/>
    <w:rsid w:val="006D2499"/>
    <w:rsid w:val="006D4864"/>
    <w:rsid w:val="006D675B"/>
    <w:rsid w:val="006D6BA3"/>
    <w:rsid w:val="006F31B8"/>
    <w:rsid w:val="00710816"/>
    <w:rsid w:val="00713F73"/>
    <w:rsid w:val="00714DE0"/>
    <w:rsid w:val="0074498E"/>
    <w:rsid w:val="007476AD"/>
    <w:rsid w:val="00750D18"/>
    <w:rsid w:val="00755F93"/>
    <w:rsid w:val="007576C6"/>
    <w:rsid w:val="007676A5"/>
    <w:rsid w:val="007708E8"/>
    <w:rsid w:val="00774256"/>
    <w:rsid w:val="007A3C85"/>
    <w:rsid w:val="007C0FA8"/>
    <w:rsid w:val="007C256F"/>
    <w:rsid w:val="007D2040"/>
    <w:rsid w:val="007E1EBC"/>
    <w:rsid w:val="007E2909"/>
    <w:rsid w:val="007E4D22"/>
    <w:rsid w:val="00800D4E"/>
    <w:rsid w:val="00800F07"/>
    <w:rsid w:val="00803AF3"/>
    <w:rsid w:val="00806CEE"/>
    <w:rsid w:val="00815A9A"/>
    <w:rsid w:val="008170D8"/>
    <w:rsid w:val="00817CFB"/>
    <w:rsid w:val="008257F9"/>
    <w:rsid w:val="00831518"/>
    <w:rsid w:val="00832C2A"/>
    <w:rsid w:val="0084097B"/>
    <w:rsid w:val="00845ABA"/>
    <w:rsid w:val="008515FE"/>
    <w:rsid w:val="00854E0C"/>
    <w:rsid w:val="00864E82"/>
    <w:rsid w:val="0089117D"/>
    <w:rsid w:val="008913E8"/>
    <w:rsid w:val="00893314"/>
    <w:rsid w:val="00897410"/>
    <w:rsid w:val="008F4965"/>
    <w:rsid w:val="0090668B"/>
    <w:rsid w:val="009318BE"/>
    <w:rsid w:val="00931FD0"/>
    <w:rsid w:val="0094283A"/>
    <w:rsid w:val="009501CF"/>
    <w:rsid w:val="00973ACD"/>
    <w:rsid w:val="00976B35"/>
    <w:rsid w:val="00985A16"/>
    <w:rsid w:val="00986598"/>
    <w:rsid w:val="009906AD"/>
    <w:rsid w:val="009A59B3"/>
    <w:rsid w:val="009B3ACC"/>
    <w:rsid w:val="009D2D01"/>
    <w:rsid w:val="009D4966"/>
    <w:rsid w:val="009E48E6"/>
    <w:rsid w:val="009F6335"/>
    <w:rsid w:val="00A02F4F"/>
    <w:rsid w:val="00A10050"/>
    <w:rsid w:val="00A11078"/>
    <w:rsid w:val="00A2274E"/>
    <w:rsid w:val="00A335C7"/>
    <w:rsid w:val="00A34F68"/>
    <w:rsid w:val="00A350DB"/>
    <w:rsid w:val="00A43D3B"/>
    <w:rsid w:val="00A60F35"/>
    <w:rsid w:val="00A708FF"/>
    <w:rsid w:val="00A7394D"/>
    <w:rsid w:val="00A92875"/>
    <w:rsid w:val="00A96A07"/>
    <w:rsid w:val="00AA1A0A"/>
    <w:rsid w:val="00AB2109"/>
    <w:rsid w:val="00AB2AFD"/>
    <w:rsid w:val="00AC61C7"/>
    <w:rsid w:val="00AD45D6"/>
    <w:rsid w:val="00AE497A"/>
    <w:rsid w:val="00AF63C5"/>
    <w:rsid w:val="00AF7435"/>
    <w:rsid w:val="00B03144"/>
    <w:rsid w:val="00B04807"/>
    <w:rsid w:val="00B34CEF"/>
    <w:rsid w:val="00B40FF8"/>
    <w:rsid w:val="00B44E0B"/>
    <w:rsid w:val="00B4722E"/>
    <w:rsid w:val="00B54020"/>
    <w:rsid w:val="00B70C99"/>
    <w:rsid w:val="00BA6420"/>
    <w:rsid w:val="00BC3E38"/>
    <w:rsid w:val="00BC5979"/>
    <w:rsid w:val="00BD1D5B"/>
    <w:rsid w:val="00BE143F"/>
    <w:rsid w:val="00BE206E"/>
    <w:rsid w:val="00BE5713"/>
    <w:rsid w:val="00BE6DBA"/>
    <w:rsid w:val="00BF1F12"/>
    <w:rsid w:val="00C0558C"/>
    <w:rsid w:val="00C13E43"/>
    <w:rsid w:val="00C216C8"/>
    <w:rsid w:val="00C22BC5"/>
    <w:rsid w:val="00C36155"/>
    <w:rsid w:val="00C556AD"/>
    <w:rsid w:val="00C56CB3"/>
    <w:rsid w:val="00C83018"/>
    <w:rsid w:val="00C85FBC"/>
    <w:rsid w:val="00C86082"/>
    <w:rsid w:val="00C96F42"/>
    <w:rsid w:val="00CA048B"/>
    <w:rsid w:val="00CA129C"/>
    <w:rsid w:val="00CA452A"/>
    <w:rsid w:val="00CB2FB7"/>
    <w:rsid w:val="00CC180E"/>
    <w:rsid w:val="00CC44BC"/>
    <w:rsid w:val="00CC4599"/>
    <w:rsid w:val="00CD0768"/>
    <w:rsid w:val="00CD23EA"/>
    <w:rsid w:val="00CF58B1"/>
    <w:rsid w:val="00CF7927"/>
    <w:rsid w:val="00D0030F"/>
    <w:rsid w:val="00D03FF0"/>
    <w:rsid w:val="00D139D5"/>
    <w:rsid w:val="00D45AAD"/>
    <w:rsid w:val="00D51305"/>
    <w:rsid w:val="00D53E1F"/>
    <w:rsid w:val="00D569CB"/>
    <w:rsid w:val="00D5758C"/>
    <w:rsid w:val="00D83F25"/>
    <w:rsid w:val="00D9289F"/>
    <w:rsid w:val="00D92CB3"/>
    <w:rsid w:val="00D976C8"/>
    <w:rsid w:val="00D9775B"/>
    <w:rsid w:val="00DA5B15"/>
    <w:rsid w:val="00DA7F3A"/>
    <w:rsid w:val="00DD3094"/>
    <w:rsid w:val="00DE65EC"/>
    <w:rsid w:val="00DF1926"/>
    <w:rsid w:val="00E0442C"/>
    <w:rsid w:val="00E10EAE"/>
    <w:rsid w:val="00E12C3B"/>
    <w:rsid w:val="00E130BA"/>
    <w:rsid w:val="00E144D6"/>
    <w:rsid w:val="00E222D2"/>
    <w:rsid w:val="00E41136"/>
    <w:rsid w:val="00E51AC0"/>
    <w:rsid w:val="00E536E8"/>
    <w:rsid w:val="00E62596"/>
    <w:rsid w:val="00E63227"/>
    <w:rsid w:val="00E645D6"/>
    <w:rsid w:val="00E720F8"/>
    <w:rsid w:val="00E7687F"/>
    <w:rsid w:val="00E91114"/>
    <w:rsid w:val="00E92C9B"/>
    <w:rsid w:val="00E93CE2"/>
    <w:rsid w:val="00EA4140"/>
    <w:rsid w:val="00EB1164"/>
    <w:rsid w:val="00EB37E2"/>
    <w:rsid w:val="00EB540D"/>
    <w:rsid w:val="00EB78B3"/>
    <w:rsid w:val="00ED3EDB"/>
    <w:rsid w:val="00ED4885"/>
    <w:rsid w:val="00ED74C8"/>
    <w:rsid w:val="00F00502"/>
    <w:rsid w:val="00F11B73"/>
    <w:rsid w:val="00F11F5A"/>
    <w:rsid w:val="00F12E4B"/>
    <w:rsid w:val="00F30FE1"/>
    <w:rsid w:val="00F33BD6"/>
    <w:rsid w:val="00F47216"/>
    <w:rsid w:val="00F54FC4"/>
    <w:rsid w:val="00F72AD3"/>
    <w:rsid w:val="00F777D1"/>
    <w:rsid w:val="00F8129E"/>
    <w:rsid w:val="00F83261"/>
    <w:rsid w:val="00F90353"/>
    <w:rsid w:val="00F94D7A"/>
    <w:rsid w:val="00FA1162"/>
    <w:rsid w:val="00FA4406"/>
    <w:rsid w:val="00FA7551"/>
    <w:rsid w:val="00FC71D0"/>
    <w:rsid w:val="00FD6260"/>
    <w:rsid w:val="00FE2F8F"/>
    <w:rsid w:val="00FF3A89"/>
    <w:rsid w:val="00FF3C4A"/>
    <w:rsid w:val="00FF561D"/>
    <w:rsid w:val="00FF5A5D"/>
    <w:rsid w:val="01ABE667"/>
    <w:rsid w:val="033C3D47"/>
    <w:rsid w:val="04E38B0A"/>
    <w:rsid w:val="0812F69E"/>
    <w:rsid w:val="0A40D439"/>
    <w:rsid w:val="0FA9E903"/>
    <w:rsid w:val="1232BDC1"/>
    <w:rsid w:val="1455A212"/>
    <w:rsid w:val="16313A3A"/>
    <w:rsid w:val="17894228"/>
    <w:rsid w:val="17948A2B"/>
    <w:rsid w:val="19BBE520"/>
    <w:rsid w:val="19BDDD5E"/>
    <w:rsid w:val="1B57B581"/>
    <w:rsid w:val="1B823393"/>
    <w:rsid w:val="1CF385E2"/>
    <w:rsid w:val="1F7B2BB0"/>
    <w:rsid w:val="21A871D3"/>
    <w:rsid w:val="22AA9744"/>
    <w:rsid w:val="26349379"/>
    <w:rsid w:val="2CCB8F2F"/>
    <w:rsid w:val="31350D61"/>
    <w:rsid w:val="31B741E4"/>
    <w:rsid w:val="33E99ADF"/>
    <w:rsid w:val="37948293"/>
    <w:rsid w:val="383D19BA"/>
    <w:rsid w:val="3A0AF646"/>
    <w:rsid w:val="3A7D5CE3"/>
    <w:rsid w:val="3D6B82FB"/>
    <w:rsid w:val="3E3F93CB"/>
    <w:rsid w:val="43DDEA8F"/>
    <w:rsid w:val="44738F54"/>
    <w:rsid w:val="4E01493D"/>
    <w:rsid w:val="4F044EC9"/>
    <w:rsid w:val="4FFA09FA"/>
    <w:rsid w:val="5233BA5D"/>
    <w:rsid w:val="5364C9CB"/>
    <w:rsid w:val="560C5B22"/>
    <w:rsid w:val="562275FA"/>
    <w:rsid w:val="56B4003C"/>
    <w:rsid w:val="5E5E6830"/>
    <w:rsid w:val="61773E14"/>
    <w:rsid w:val="61CC862D"/>
    <w:rsid w:val="63E38379"/>
    <w:rsid w:val="671449A1"/>
    <w:rsid w:val="67C12EED"/>
    <w:rsid w:val="6E685C2C"/>
    <w:rsid w:val="6E6F6092"/>
    <w:rsid w:val="6F2397DB"/>
    <w:rsid w:val="734ABF3B"/>
    <w:rsid w:val="744BFA4D"/>
    <w:rsid w:val="7AA5D62C"/>
    <w:rsid w:val="7C221CBD"/>
    <w:rsid w:val="7CD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4"/>
    <w:next w:val="Normal4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4"/>
    <w:next w:val="Normal4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4"/>
    <w:next w:val="Normal4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  <w:rsid w:val="0098238F"/>
  </w:style>
  <w:style w:type="paragraph" w:customStyle="1" w:styleId="heading14">
    <w:name w:val="heading 14"/>
    <w:basedOn w:val="Normal4"/>
    <w:next w:val="Normal4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4">
    <w:name w:val="heading 24"/>
    <w:basedOn w:val="Normal4"/>
    <w:next w:val="Normal4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4">
    <w:name w:val="heading 34"/>
    <w:basedOn w:val="Normal4"/>
    <w:next w:val="Normal4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4">
    <w:name w:val="heading 44"/>
    <w:basedOn w:val="Normal4"/>
    <w:next w:val="Normal4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4">
    <w:name w:val="heading 54"/>
    <w:basedOn w:val="Normal4"/>
    <w:next w:val="Normal4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4">
    <w:name w:val="heading 64"/>
    <w:basedOn w:val="Normal4"/>
    <w:next w:val="Normal4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4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4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4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4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4"/>
    <w:next w:val="Normal4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4">
    <w:name w:val="Title4"/>
    <w:basedOn w:val="Normal4"/>
    <w:next w:val="Normal4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4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4"/>
    <w:next w:val="Normal4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4"/>
    <w:next w:val="Normal4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4"/>
    <w:next w:val="Normal4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4"/>
    <w:next w:val="Normal4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4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4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4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4"/>
    <w:next w:val="Normal4"/>
    <w:autoRedefine/>
    <w:uiPriority w:val="39"/>
    <w:unhideWhenUsed/>
    <w:rsid w:val="000701F5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4"/>
    <w:next w:val="Normal4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4"/>
    <w:next w:val="Normal4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4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4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4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4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4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4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4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4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4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4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4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4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4"/>
    <w:next w:val="Normal4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4"/>
    <w:next w:val="Normal4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4"/>
    <w:next w:val="Normal4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4"/>
    <w:next w:val="Normal4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4"/>
    <w:next w:val="Normal4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4"/>
    <w:next w:val="Normal4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locked/>
    <w:rsid w:val="00A92875"/>
  </w:style>
  <w:style w:type="character" w:customStyle="1" w:styleId="normaltextrun">
    <w:name w:val="normaltextrun"/>
    <w:basedOn w:val="DefaultParagraphFont"/>
    <w:rsid w:val="008F4965"/>
  </w:style>
  <w:style w:type="character" w:customStyle="1" w:styleId="eop">
    <w:name w:val="eop"/>
    <w:basedOn w:val="DefaultParagraphFont"/>
    <w:rsid w:val="008F4965"/>
  </w:style>
  <w:style w:type="paragraph" w:styleId="Revision">
    <w:name w:val="Revision"/>
    <w:hidden/>
    <w:uiPriority w:val="99"/>
    <w:semiHidden/>
    <w:rsid w:val="00ED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E63D7E0D84790B204E5D7AC2B5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ADA42-0131-4E9A-A56B-279D4CF0A07B}"/>
      </w:docPartPr>
      <w:docPartBody>
        <w:p w:rsidR="0063074E" w:rsidRDefault="00BE143F" w:rsidP="00BE143F">
          <w:pPr>
            <w:pStyle w:val="DE9E63D7E0D84790B204E5D7AC2B5E9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A4DA2C17FEE49488F449C78FAC7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E8B2C-DA26-4605-B927-07A0BC972B6A}"/>
      </w:docPartPr>
      <w:docPartBody>
        <w:p w:rsidR="00D43DD5" w:rsidRDefault="0012607B" w:rsidP="0012607B">
          <w:pPr>
            <w:pStyle w:val="DA4DA2C17FEE49488F449C78FAC76006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0767AA8CE4404065B0087C6FAAC6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12E1-48B5-4A37-9582-A0DD2B42B9CD}"/>
      </w:docPartPr>
      <w:docPartBody>
        <w:p w:rsidR="00D43DD5" w:rsidRDefault="0012607B" w:rsidP="0012607B">
          <w:pPr>
            <w:pStyle w:val="0767AA8CE4404065B0087C6FAAC63F5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24503C3743747C5A7C33B555F41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5F9D-305B-4B7F-ADB1-F7C322987466}"/>
      </w:docPartPr>
      <w:docPartBody>
        <w:p w:rsidR="00D43DD5" w:rsidRDefault="0012607B" w:rsidP="0012607B">
          <w:pPr>
            <w:pStyle w:val="B24503C3743747C5A7C33B555F418014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0BC34725BFF840E0A709206F45E0C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AD2A4-54C1-4883-A533-E8028187266C}"/>
      </w:docPartPr>
      <w:docPartBody>
        <w:p w:rsidR="00D43DD5" w:rsidRDefault="0012607B" w:rsidP="0012607B">
          <w:pPr>
            <w:pStyle w:val="0BC34725BFF840E0A709206F45E0C97D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5791E9EE2DF43688A5611C96379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6A13-B013-48DB-B322-B29D9DAED415}"/>
      </w:docPartPr>
      <w:docPartBody>
        <w:p w:rsidR="007737AD" w:rsidRDefault="004F045D" w:rsidP="004F045D">
          <w:pPr>
            <w:pStyle w:val="55791E9EE2DF43688A5611C96379E6D5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14CBB202E5E04662AEF381B48353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617D-5548-43C8-91DB-EF1EFB7C7496}"/>
      </w:docPartPr>
      <w:docPartBody>
        <w:p w:rsidR="007737AD" w:rsidRDefault="004F045D" w:rsidP="004F045D">
          <w:pPr>
            <w:pStyle w:val="14CBB202E5E04662AEF381B48353DEE5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AA05CD718BD040D6AC103596BDA0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1E08F-3753-4878-8559-4DE6B4E99832}"/>
      </w:docPartPr>
      <w:docPartBody>
        <w:p w:rsidR="007737AD" w:rsidRDefault="004F045D" w:rsidP="004F045D">
          <w:pPr>
            <w:pStyle w:val="AA05CD718BD040D6AC103596BDA0F8AC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6454086D14764DC4833A0860E6EE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38AA-AF88-4147-AAAA-7A1635F03626}"/>
      </w:docPartPr>
      <w:docPartBody>
        <w:p w:rsidR="007737AD" w:rsidRDefault="004F045D" w:rsidP="004F045D">
          <w:pPr>
            <w:pStyle w:val="6454086D14764DC4833A0860E6EEC18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D6241B42F5442F4B7D7AAC84E99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0500-57F5-42E1-8079-979A0E02018E}"/>
      </w:docPartPr>
      <w:docPartBody>
        <w:p w:rsidR="007737AD" w:rsidRDefault="004F045D" w:rsidP="004F045D">
          <w:pPr>
            <w:pStyle w:val="4D6241B42F5442F4B7D7AAC84E99FB5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0D63277F38440499C236226BF048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4276-7C2F-4AD6-B412-8836B12CB066}"/>
      </w:docPartPr>
      <w:docPartBody>
        <w:p w:rsidR="007737AD" w:rsidRDefault="004F045D" w:rsidP="004F045D">
          <w:pPr>
            <w:pStyle w:val="40D63277F38440499C236226BF048BB2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13819885CBE421EB054F5F51BE6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BCE9-7FF4-4018-8CDD-38DABEDBD677}"/>
      </w:docPartPr>
      <w:docPartBody>
        <w:p w:rsidR="007737AD" w:rsidRDefault="004F045D" w:rsidP="004F045D">
          <w:pPr>
            <w:pStyle w:val="513819885CBE421EB054F5F51BE6D746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EC"/>
    <w:rsid w:val="00025FEC"/>
    <w:rsid w:val="000D32BB"/>
    <w:rsid w:val="00116664"/>
    <w:rsid w:val="0012607B"/>
    <w:rsid w:val="00193C3A"/>
    <w:rsid w:val="001C028A"/>
    <w:rsid w:val="001E428B"/>
    <w:rsid w:val="002F41ED"/>
    <w:rsid w:val="003454CD"/>
    <w:rsid w:val="003A688B"/>
    <w:rsid w:val="00406E9F"/>
    <w:rsid w:val="00444347"/>
    <w:rsid w:val="004F045D"/>
    <w:rsid w:val="004F06EE"/>
    <w:rsid w:val="00502EF2"/>
    <w:rsid w:val="00583D63"/>
    <w:rsid w:val="005B7FC5"/>
    <w:rsid w:val="0063074E"/>
    <w:rsid w:val="00696DBB"/>
    <w:rsid w:val="006A56F7"/>
    <w:rsid w:val="00703887"/>
    <w:rsid w:val="0073250B"/>
    <w:rsid w:val="00762B32"/>
    <w:rsid w:val="007737AD"/>
    <w:rsid w:val="0083404C"/>
    <w:rsid w:val="008511AE"/>
    <w:rsid w:val="0089291B"/>
    <w:rsid w:val="00A65526"/>
    <w:rsid w:val="00AC39A3"/>
    <w:rsid w:val="00AE0E86"/>
    <w:rsid w:val="00B51E97"/>
    <w:rsid w:val="00B5677B"/>
    <w:rsid w:val="00BE143F"/>
    <w:rsid w:val="00CA0994"/>
    <w:rsid w:val="00D220BD"/>
    <w:rsid w:val="00D227B2"/>
    <w:rsid w:val="00D43DD5"/>
    <w:rsid w:val="00D76BDB"/>
    <w:rsid w:val="00DA54B4"/>
    <w:rsid w:val="00DA7392"/>
    <w:rsid w:val="00DE0706"/>
    <w:rsid w:val="00DF03C9"/>
    <w:rsid w:val="00DF5980"/>
    <w:rsid w:val="00E83024"/>
    <w:rsid w:val="00EA58D5"/>
    <w:rsid w:val="00FB01F4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45D"/>
    <w:rPr>
      <w:color w:val="808080"/>
    </w:rPr>
  </w:style>
  <w:style w:type="paragraph" w:customStyle="1" w:styleId="DE9E63D7E0D84790B204E5D7AC2B5E97">
    <w:name w:val="DE9E63D7E0D84790B204E5D7AC2B5E97"/>
    <w:rsid w:val="00BE143F"/>
    <w:rPr>
      <w:lang w:val="pl-PL" w:eastAsia="pl-PL"/>
    </w:rPr>
  </w:style>
  <w:style w:type="paragraph" w:customStyle="1" w:styleId="DA4DA2C17FEE49488F449C78FAC76006">
    <w:name w:val="DA4DA2C17FEE49488F449C78FAC76006"/>
    <w:rsid w:val="0012607B"/>
  </w:style>
  <w:style w:type="paragraph" w:customStyle="1" w:styleId="0767AA8CE4404065B0087C6FAAC63F5F">
    <w:name w:val="0767AA8CE4404065B0087C6FAAC63F5F"/>
    <w:rsid w:val="0012607B"/>
  </w:style>
  <w:style w:type="paragraph" w:customStyle="1" w:styleId="B24503C3743747C5A7C33B555F418014">
    <w:name w:val="B24503C3743747C5A7C33B555F418014"/>
    <w:rsid w:val="0012607B"/>
  </w:style>
  <w:style w:type="paragraph" w:customStyle="1" w:styleId="0BC34725BFF840E0A709206F45E0C97D">
    <w:name w:val="0BC34725BFF840E0A709206F45E0C97D"/>
    <w:rsid w:val="0012607B"/>
  </w:style>
  <w:style w:type="paragraph" w:customStyle="1" w:styleId="55791E9EE2DF43688A5611C96379E6D5">
    <w:name w:val="55791E9EE2DF43688A5611C96379E6D5"/>
    <w:rsid w:val="004F045D"/>
  </w:style>
  <w:style w:type="paragraph" w:customStyle="1" w:styleId="14CBB202E5E04662AEF381B48353DEE5">
    <w:name w:val="14CBB202E5E04662AEF381B48353DEE5"/>
    <w:rsid w:val="004F045D"/>
  </w:style>
  <w:style w:type="paragraph" w:customStyle="1" w:styleId="AA05CD718BD040D6AC103596BDA0F8AC">
    <w:name w:val="AA05CD718BD040D6AC103596BDA0F8AC"/>
    <w:rsid w:val="004F045D"/>
  </w:style>
  <w:style w:type="paragraph" w:customStyle="1" w:styleId="6454086D14764DC4833A0860E6EEC18F">
    <w:name w:val="6454086D14764DC4833A0860E6EEC18F"/>
    <w:rsid w:val="004F045D"/>
  </w:style>
  <w:style w:type="paragraph" w:customStyle="1" w:styleId="4D6241B42F5442F4B7D7AAC84E99FB5E">
    <w:name w:val="4D6241B42F5442F4B7D7AAC84E99FB5E"/>
    <w:rsid w:val="004F045D"/>
  </w:style>
  <w:style w:type="paragraph" w:customStyle="1" w:styleId="40D63277F38440499C236226BF048BB2">
    <w:name w:val="40D63277F38440499C236226BF048BB2"/>
    <w:rsid w:val="004F045D"/>
  </w:style>
  <w:style w:type="paragraph" w:customStyle="1" w:styleId="513819885CBE421EB054F5F51BE6D746">
    <w:name w:val="513819885CBE421EB054F5F51BE6D746"/>
    <w:rsid w:val="004F0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BJcYDoyMf5Di/oKm3MO4DemeA==">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</go:docsCustomData>
</go:gDocsCustomXmlDataStorage>
</file>

<file path=customXml/item3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Props1.xml><?xml version="1.0" encoding="utf-8"?>
<ds:datastoreItem xmlns:ds="http://schemas.openxmlformats.org/officeDocument/2006/customXml" ds:itemID="{FF014B87-2F24-4B0E-9937-8887956EA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20AD802-3254-46D7-AE1D-C4EC76657D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957</Words>
  <Characters>5459</Characters>
  <DocSecurity>4</DocSecurity>
  <Lines>45</Lines>
  <Paragraphs>12</Paragraphs>
  <ScaleCrop>false</ScaleCrop>
  <Company/>
  <LinksUpToDate>false</LinksUpToDate>
  <CharactersWithSpaces>6404</CharactersWithSpaces>
  <SharedDoc>false</SharedDoc>
  <HLinks>
    <vt:vector size="96" baseType="variant"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4259884</vt:i4>
      </vt:variant>
      <vt:variant>
        <vt:i4>60</vt:i4>
      </vt:variant>
      <vt:variant>
        <vt:i4>0</vt:i4>
      </vt:variant>
      <vt:variant>
        <vt:i4>5</vt:i4>
      </vt:variant>
      <vt:variant>
        <vt:lpwstr>https://docs.google.com/document/d/1_XHnlXyqbZduFJeAixbAhoKSlVyyK-km/edit</vt:lpwstr>
      </vt:variant>
      <vt:variant>
        <vt:lpwstr>heading=h.3dy6vkm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_Toc109393149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_Toc109393148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_Toc109393147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_Toc109393146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_Toc109393145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_Toc109393144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2023-11-12T08:23:00Z</dcterms:created>
  <dcterms:modified xsi:type="dcterms:W3CDTF">2023-11-12T08:23:00Z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2023-11-12T08:22:01.9401191Z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ccc69e59-6060-4891-af60-60fb6d07ea36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