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639DBADB" w:rsidR="00A42DD0" w:rsidRPr="00C24350" w:rsidRDefault="00767123" w:rsidP="004A262B">
      <w:pPr>
        <w:pStyle w:val="NoSpacing"/>
        <w:bidi/>
        <w:rPr>
          <w:rFonts w:ascii="Arial" w:hAnsi="Arial" w:cs="Arial"/>
          <w:color w:val="00B8AD" w:themeColor="text2"/>
          <w:sz w:val="56"/>
          <w:szCs w:val="56"/>
        </w:rPr>
      </w:pPr>
      <w:r w:rsidRPr="006E7F46">
        <w:rPr>
          <w:noProof/>
          <w:rtl/>
          <w:lang w:eastAsia="en-US"/>
        </w:rPr>
        <mc:AlternateContent>
          <mc:Choice Requires="wps">
            <w:drawing>
              <wp:anchor distT="45720" distB="45720" distL="114300" distR="114300" simplePos="0" relativeHeight="251662338" behindDoc="0" locked="0" layoutInCell="1" allowOverlap="1" wp14:anchorId="0ED6F949" wp14:editId="3697E280">
                <wp:simplePos x="0" y="0"/>
                <wp:positionH relativeFrom="column">
                  <wp:posOffset>-440055</wp:posOffset>
                </wp:positionH>
                <wp:positionV relativeFrom="paragraph">
                  <wp:posOffset>-193040</wp:posOffset>
                </wp:positionV>
                <wp:extent cx="2667000" cy="538843"/>
                <wp:effectExtent l="0" t="0" r="1270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733CCBF0" w14:textId="77777777" w:rsidR="00767123" w:rsidRPr="00DC01FF" w:rsidRDefault="00767123" w:rsidP="00767123">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7E689D23" w14:textId="77777777" w:rsidR="00767123" w:rsidRPr="00DC01FF" w:rsidRDefault="00767123" w:rsidP="00767123">
                            <w:pPr>
                              <w:bidi/>
                              <w:rPr>
                                <w:rFonts w:cs="Arial"/>
                                <w:color w:val="FF0000"/>
                                <w:sz w:val="17"/>
                                <w:szCs w:val="17"/>
                              </w:rPr>
                            </w:pPr>
                          </w:p>
                          <w:p w14:paraId="0E6137BC" w14:textId="77777777" w:rsidR="00767123" w:rsidRPr="0043361E" w:rsidRDefault="00767123" w:rsidP="00767123">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6F949" id="_x0000_t202" coordsize="21600,21600" o:spt="202" path="m,l,21600r21600,l21600,xe">
                <v:stroke joinstyle="miter"/>
                <v:path gradientshapeok="t" o:connecttype="rect"/>
              </v:shapetype>
              <v:shape id="Text Box 2" o:spid="_x0000_s1026" type="#_x0000_t202" style="position:absolute;left:0;text-align:left;margin-left:-34.65pt;margin-top:-15.2pt;width:210pt;height:42.4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" strokecolor="red">
                <v:textbox>
                  <w:txbxContent>
                    <w:p w14:paraId="733CCBF0" w14:textId="77777777" w:rsidR="00767123" w:rsidRPr="00DC01FF" w:rsidRDefault="00767123" w:rsidP="00767123">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7E689D23" w14:textId="77777777" w:rsidR="00767123" w:rsidRPr="00DC01FF" w:rsidRDefault="00767123" w:rsidP="00767123">
                      <w:pPr>
                        <w:bidi/>
                        <w:rPr>
                          <w:rFonts w:cs="Arial"/>
                          <w:color w:val="FF0000"/>
                          <w:sz w:val="17"/>
                          <w:szCs w:val="17"/>
                        </w:rPr>
                      </w:pPr>
                    </w:p>
                    <w:p w14:paraId="0E6137BC" w14:textId="77777777" w:rsidR="00767123" w:rsidRPr="0043361E" w:rsidRDefault="00767123" w:rsidP="00767123">
                      <w:pPr>
                        <w:bidi/>
                        <w:rPr>
                          <w:color w:val="FF0000"/>
                          <w:sz w:val="17"/>
                          <w:szCs w:val="17"/>
                        </w:rPr>
                      </w:pPr>
                    </w:p>
                  </w:txbxContent>
                </v:textbox>
              </v:shape>
            </w:pict>
          </mc:Fallback>
        </mc:AlternateContent>
      </w:r>
    </w:p>
    <w:p w14:paraId="3A1A8A71" w14:textId="5D27752D" w:rsidR="00A42DD0" w:rsidRPr="00C24350" w:rsidRDefault="00A42DD0" w:rsidP="00A42DD0">
      <w:pPr>
        <w:bidi/>
        <w:rPr>
          <w:rFonts w:ascii="Arial" w:hAnsi="Arial" w:cs="Arial"/>
          <w:color w:val="00B8AD" w:themeColor="text2"/>
          <w:sz w:val="56"/>
          <w:szCs w:val="56"/>
        </w:rPr>
      </w:pPr>
    </w:p>
    <w:p w14:paraId="6BD7992B" w14:textId="32631A47" w:rsidR="00023F00" w:rsidRPr="00C24350" w:rsidRDefault="00023F00" w:rsidP="00A42DD0">
      <w:pPr>
        <w:bidi/>
        <w:rPr>
          <w:rFonts w:ascii="Arial" w:hAnsi="Arial" w:cs="Arial"/>
          <w:color w:val="00B8AD" w:themeColor="text2"/>
          <w:sz w:val="56"/>
          <w:szCs w:val="56"/>
        </w:rPr>
      </w:pPr>
    </w:p>
    <w:p w14:paraId="4FF4645E" w14:textId="6D92932A" w:rsidR="00023F00" w:rsidRPr="00C24350" w:rsidRDefault="00023F00" w:rsidP="00226682">
      <w:pPr>
        <w:bidi/>
        <w:jc w:val="center"/>
        <w:rPr>
          <w:rFonts w:ascii="Arial" w:hAnsi="Arial" w:cs="Arial"/>
          <w:color w:val="00B8AD" w:themeColor="text2"/>
          <w:sz w:val="56"/>
          <w:szCs w:val="56"/>
        </w:rPr>
      </w:pPr>
    </w:p>
    <w:p w14:paraId="6FA41B30" w14:textId="1EF3F674" w:rsidR="00226682" w:rsidRDefault="00A60F3C" w:rsidP="00226682">
      <w:pPr>
        <w:bidi/>
        <w:rPr>
          <w:rFonts w:ascii="Arial" w:hAnsi="Arial" w:cs="Arial"/>
          <w:color w:val="00B8AD" w:themeColor="text2"/>
          <w:sz w:val="56"/>
          <w:szCs w:val="56"/>
        </w:rPr>
      </w:pPr>
      <w:r w:rsidRPr="00C24350">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1D2426AF">
                <wp:simplePos x="0" y="0"/>
                <wp:positionH relativeFrom="margin">
                  <wp:posOffset>3975939</wp:posOffset>
                </wp:positionH>
                <wp:positionV relativeFrom="paragraph">
                  <wp:posOffset>1295654</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313.05pt;margin-top:102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0FC681FE" w14:textId="1CAF4DC4" w:rsidR="00A60F3C" w:rsidRPr="00C24350" w:rsidRDefault="00A60F3C" w:rsidP="00A60F3C">
          <w:pPr>
            <w:bidi/>
            <w:jc w:val="center"/>
            <w:rPr>
              <w:rFonts w:ascii="Arial" w:hAnsi="Arial" w:cs="Arial"/>
              <w:color w:val="00B8AD" w:themeColor="text2"/>
              <w:sz w:val="56"/>
              <w:szCs w:val="56"/>
            </w:rPr>
          </w:pPr>
          <w:r w:rsidRPr="00C24350">
            <w:rPr>
              <w:rFonts w:ascii="Arial" w:hAnsi="Arial" w:cs="Arial"/>
              <w:noProof/>
              <w:color w:val="00B8AD" w:themeColor="text2"/>
              <w:sz w:val="56"/>
              <w:szCs w:val="56"/>
              <w:lang w:eastAsia="en-US"/>
            </w:rPr>
            <w:drawing>
              <wp:inline distT="0" distB="0" distL="0" distR="0" wp14:anchorId="4C1D7D14" wp14:editId="22545703">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0719D851" w14:textId="77777777" w:rsidR="007E0216" w:rsidRDefault="007E0216" w:rsidP="002F54B6">
      <w:pPr>
        <w:bidi/>
        <w:jc w:val="center"/>
        <w:rPr>
          <w:rFonts w:ascii="Arial" w:eastAsia="DIN NEXT™ ARABIC MEDIUM" w:hAnsi="Arial" w:cs="Arial"/>
          <w:color w:val="2B3B82" w:themeColor="text1"/>
          <w:sz w:val="56"/>
          <w:szCs w:val="56"/>
          <w:rtl/>
          <w:lang w:eastAsia="ar"/>
        </w:rPr>
      </w:pPr>
    </w:p>
    <w:p w14:paraId="38FF0933" w14:textId="6BD9B056" w:rsidR="00945CE8" w:rsidRPr="00C24350" w:rsidRDefault="002F54B6" w:rsidP="007E0216">
      <w:pPr>
        <w:bidi/>
        <w:jc w:val="center"/>
        <w:rPr>
          <w:rFonts w:ascii="Arial" w:hAnsi="Arial" w:cs="Arial"/>
          <w:rtl/>
        </w:rPr>
      </w:pPr>
      <w:r w:rsidRPr="00C24350">
        <w:rPr>
          <w:rFonts w:ascii="Arial" w:eastAsia="DIN NEXT™ ARABIC MEDIUM" w:hAnsi="Arial" w:cs="Arial"/>
          <w:color w:val="2B3B82" w:themeColor="text1"/>
          <w:sz w:val="56"/>
          <w:szCs w:val="56"/>
          <w:rtl/>
          <w:lang w:eastAsia="ar"/>
        </w:rPr>
        <w:t xml:space="preserve">نموذج معيار </w:t>
      </w:r>
      <w:r w:rsidR="007164C4">
        <w:rPr>
          <w:rFonts w:ascii="Arial" w:eastAsia="DIN NEXT™ ARABIC MEDIUM" w:hAnsi="Arial" w:cs="Arial" w:hint="cs"/>
          <w:color w:val="2B3B82" w:themeColor="text1"/>
          <w:sz w:val="56"/>
          <w:szCs w:val="56"/>
          <w:rtl/>
          <w:lang w:eastAsia="ar"/>
        </w:rPr>
        <w:t>الأمن السيبراني</w:t>
      </w:r>
      <w:r w:rsidR="007164C4" w:rsidRPr="00C24350">
        <w:rPr>
          <w:rFonts w:ascii="Arial" w:eastAsia="DIN NEXT™ ARABIC MEDIUM" w:hAnsi="Arial" w:cs="Arial"/>
          <w:color w:val="2B3B82" w:themeColor="text1"/>
          <w:sz w:val="56"/>
          <w:szCs w:val="56"/>
          <w:rtl/>
          <w:lang w:eastAsia="ar"/>
        </w:rPr>
        <w:t xml:space="preserve"> </w:t>
      </w:r>
      <w:r w:rsidR="007164C4">
        <w:rPr>
          <w:rFonts w:ascii="Arial" w:eastAsia="DIN NEXT™ ARABIC MEDIUM" w:hAnsi="Arial" w:cs="Arial" w:hint="cs"/>
          <w:color w:val="2B3B82" w:themeColor="text1"/>
          <w:sz w:val="56"/>
          <w:szCs w:val="56"/>
          <w:rtl/>
          <w:lang w:eastAsia="ar"/>
        </w:rPr>
        <w:t>للبيانات</w:t>
      </w:r>
    </w:p>
    <w:p w14:paraId="2B10B1E9" w14:textId="77777777" w:rsidR="00945CE8" w:rsidRPr="00C24350" w:rsidRDefault="00945CE8" w:rsidP="00945CE8">
      <w:pPr>
        <w:bidi/>
        <w:jc w:val="both"/>
        <w:rPr>
          <w:rFonts w:ascii="Arial" w:hAnsi="Arial" w:cs="Arial"/>
          <w:rtl/>
        </w:rPr>
      </w:pPr>
    </w:p>
    <w:p w14:paraId="3A85FCF4" w14:textId="3022CB4E" w:rsidR="00945CE8" w:rsidRDefault="00945CE8" w:rsidP="00945CE8">
      <w:pPr>
        <w:bidi/>
        <w:spacing w:line="260" w:lineRule="exact"/>
        <w:ind w:right="-43"/>
        <w:contextualSpacing/>
        <w:jc w:val="both"/>
        <w:rPr>
          <w:rFonts w:ascii="Arial" w:hAnsi="Arial" w:cs="Arial"/>
          <w:color w:val="596DC8" w:themeColor="text1" w:themeTint="A6"/>
          <w:rtl/>
        </w:rPr>
      </w:pPr>
    </w:p>
    <w:p w14:paraId="41DE4DBF" w14:textId="590EF9DB" w:rsidR="007E0216" w:rsidRDefault="007E0216" w:rsidP="007E0216">
      <w:pPr>
        <w:bidi/>
        <w:spacing w:line="260" w:lineRule="exact"/>
        <w:ind w:right="-43"/>
        <w:contextualSpacing/>
        <w:jc w:val="both"/>
        <w:rPr>
          <w:rFonts w:ascii="Arial" w:hAnsi="Arial" w:cs="Arial"/>
          <w:color w:val="596DC8" w:themeColor="text1" w:themeTint="A6"/>
          <w:rtl/>
        </w:rPr>
      </w:pPr>
    </w:p>
    <w:p w14:paraId="2E942006" w14:textId="77777777" w:rsidR="007E0216" w:rsidRPr="00C24350" w:rsidRDefault="007E0216" w:rsidP="007E0216">
      <w:pPr>
        <w:bidi/>
        <w:spacing w:line="260" w:lineRule="exact"/>
        <w:ind w:right="-43"/>
        <w:contextualSpacing/>
        <w:jc w:val="both"/>
        <w:rPr>
          <w:rFonts w:ascii="Arial" w:hAnsi="Arial" w:cs="Arial"/>
          <w:color w:val="596DC8" w:themeColor="text1" w:themeTint="A6"/>
          <w:rtl/>
        </w:rPr>
      </w:pPr>
    </w:p>
    <w:p w14:paraId="4145F727" w14:textId="77777777" w:rsidR="00945CE8" w:rsidRPr="00C24350" w:rsidRDefault="00945CE8" w:rsidP="00945CE8">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C24350" w14:paraId="6125986F" w14:textId="77777777" w:rsidTr="00791613">
        <w:trPr>
          <w:trHeight w:val="765"/>
        </w:trPr>
        <w:tc>
          <w:tcPr>
            <w:tcW w:w="4480" w:type="dxa"/>
            <w:gridSpan w:val="2"/>
            <w:vAlign w:val="center"/>
          </w:tcPr>
          <w:p w14:paraId="34277D31" w14:textId="77777777" w:rsidR="00945CE8" w:rsidRPr="00C24350" w:rsidRDefault="00BB42B4"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C24350">
                  <w:rPr>
                    <w:rFonts w:ascii="Arial" w:hAnsi="Arial"/>
                    <w:color w:val="F30303"/>
                    <w:rtl/>
                  </w:rPr>
                  <w:t>اختر التصنيف</w:t>
                </w:r>
              </w:sdtContent>
            </w:sdt>
          </w:p>
          <w:p w14:paraId="69FA9B76" w14:textId="77777777" w:rsidR="00945CE8" w:rsidRPr="00C24350" w:rsidRDefault="00945CE8" w:rsidP="008B66D8">
            <w:pPr>
              <w:bidi/>
              <w:jc w:val="both"/>
              <w:rPr>
                <w:rFonts w:ascii="Arial" w:hAnsi="Arial"/>
                <w:color w:val="2B3B82" w:themeColor="accent4"/>
                <w:sz w:val="16"/>
                <w:szCs w:val="16"/>
                <w:rtl/>
              </w:rPr>
            </w:pPr>
          </w:p>
        </w:tc>
        <w:tc>
          <w:tcPr>
            <w:tcW w:w="4236" w:type="dxa"/>
          </w:tcPr>
          <w:p w14:paraId="4E2AF5D4" w14:textId="77777777" w:rsidR="00945CE8" w:rsidRPr="00C24350" w:rsidRDefault="00945CE8" w:rsidP="008B66D8">
            <w:pPr>
              <w:bidi/>
              <w:spacing w:line="260" w:lineRule="exact"/>
              <w:ind w:left="1440" w:right="-43"/>
              <w:contextualSpacing/>
              <w:jc w:val="both"/>
              <w:rPr>
                <w:rFonts w:ascii="Arial" w:hAnsi="Arial"/>
                <w:color w:val="F30303"/>
                <w:rtl/>
              </w:rPr>
            </w:pPr>
          </w:p>
        </w:tc>
      </w:tr>
      <w:tr w:rsidR="00945CE8" w:rsidRPr="00C24350" w14:paraId="740F63B3" w14:textId="77777777" w:rsidTr="00791613">
        <w:trPr>
          <w:trHeight w:val="288"/>
        </w:trPr>
        <w:tc>
          <w:tcPr>
            <w:tcW w:w="1090" w:type="dxa"/>
            <w:vAlign w:val="center"/>
          </w:tcPr>
          <w:p w14:paraId="7A55D308" w14:textId="77777777" w:rsidR="00945CE8" w:rsidRPr="00C24350" w:rsidRDefault="00945CE8" w:rsidP="008B66D8">
            <w:pPr>
              <w:bidi/>
              <w:spacing w:line="260" w:lineRule="exact"/>
              <w:ind w:left="272"/>
              <w:contextualSpacing/>
              <w:jc w:val="both"/>
              <w:rPr>
                <w:rFonts w:ascii="Arial" w:hAnsi="Arial"/>
                <w:color w:val="373E49" w:themeColor="accent1"/>
                <w:rtl/>
              </w:rPr>
            </w:pPr>
            <w:r w:rsidRPr="00C24350">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C24350" w:rsidRDefault="00945CE8" w:rsidP="008B66D8">
                <w:pPr>
                  <w:bidi/>
                  <w:spacing w:line="260" w:lineRule="exact"/>
                  <w:ind w:left="272"/>
                  <w:contextualSpacing/>
                  <w:jc w:val="both"/>
                  <w:rPr>
                    <w:rFonts w:ascii="Arial" w:hAnsi="Arial"/>
                    <w:color w:val="373E49" w:themeColor="accent1"/>
                    <w:highlight w:val="cyan"/>
                    <w:rtl/>
                  </w:rPr>
                </w:pPr>
                <w:r w:rsidRPr="00C24350">
                  <w:rPr>
                    <w:rFonts w:ascii="Arial" w:hAnsi="Arial"/>
                    <w:color w:val="373E49" w:themeColor="accent1"/>
                    <w:highlight w:val="cyan"/>
                    <w:rtl/>
                  </w:rPr>
                  <w:t>اضغط هنا لإضافة تاريخ</w:t>
                </w:r>
              </w:p>
            </w:tc>
          </w:sdtContent>
        </w:sdt>
        <w:tc>
          <w:tcPr>
            <w:tcW w:w="4236" w:type="dxa"/>
          </w:tcPr>
          <w:p w14:paraId="5FCA6EF4" w14:textId="77777777" w:rsidR="00945CE8" w:rsidRPr="00C24350" w:rsidRDefault="00945CE8" w:rsidP="008B66D8">
            <w:pPr>
              <w:bidi/>
              <w:spacing w:line="260" w:lineRule="exact"/>
              <w:ind w:left="272"/>
              <w:contextualSpacing/>
              <w:jc w:val="both"/>
              <w:rPr>
                <w:rFonts w:ascii="Arial" w:hAnsi="Arial"/>
                <w:color w:val="596DC8" w:themeColor="text1" w:themeTint="A6"/>
                <w:rtl/>
              </w:rPr>
            </w:pPr>
          </w:p>
        </w:tc>
      </w:tr>
      <w:tr w:rsidR="00945CE8" w:rsidRPr="00C24350" w14:paraId="70DE26DF" w14:textId="77777777" w:rsidTr="00791613">
        <w:trPr>
          <w:trHeight w:val="288"/>
        </w:trPr>
        <w:tc>
          <w:tcPr>
            <w:tcW w:w="1090" w:type="dxa"/>
            <w:vAlign w:val="center"/>
          </w:tcPr>
          <w:p w14:paraId="0D70BACC" w14:textId="77777777" w:rsidR="00945CE8" w:rsidRPr="00C24350" w:rsidRDefault="00945CE8" w:rsidP="008B66D8">
            <w:pPr>
              <w:bidi/>
              <w:spacing w:line="260" w:lineRule="exact"/>
              <w:ind w:left="272"/>
              <w:contextualSpacing/>
              <w:jc w:val="both"/>
              <w:rPr>
                <w:rFonts w:ascii="Arial" w:hAnsi="Arial"/>
                <w:color w:val="373E49" w:themeColor="accent1"/>
                <w:rtl/>
              </w:rPr>
            </w:pPr>
            <w:r w:rsidRPr="00C24350">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C24350" w:rsidRDefault="00945CE8" w:rsidP="008B66D8">
                <w:pPr>
                  <w:bidi/>
                  <w:spacing w:line="260" w:lineRule="exact"/>
                  <w:ind w:left="272"/>
                  <w:contextualSpacing/>
                  <w:jc w:val="both"/>
                  <w:rPr>
                    <w:rFonts w:ascii="Arial" w:hAnsi="Arial"/>
                    <w:color w:val="373E49" w:themeColor="accent1"/>
                    <w:highlight w:val="cyan"/>
                    <w:rtl/>
                  </w:rPr>
                </w:pPr>
                <w:r w:rsidRPr="00C24350">
                  <w:rPr>
                    <w:rFonts w:ascii="Arial" w:hAnsi="Arial"/>
                    <w:color w:val="373E49" w:themeColor="accent1"/>
                    <w:highlight w:val="cyan"/>
                    <w:rtl/>
                  </w:rPr>
                  <w:t>اضغط هنا لإضافة نص</w:t>
                </w:r>
              </w:p>
            </w:tc>
          </w:sdtContent>
        </w:sdt>
        <w:tc>
          <w:tcPr>
            <w:tcW w:w="4236" w:type="dxa"/>
          </w:tcPr>
          <w:p w14:paraId="750F8E97" w14:textId="77777777" w:rsidR="00945CE8" w:rsidRPr="00C24350" w:rsidRDefault="00945CE8" w:rsidP="008B66D8">
            <w:pPr>
              <w:bidi/>
              <w:spacing w:line="260" w:lineRule="exact"/>
              <w:ind w:left="272"/>
              <w:contextualSpacing/>
              <w:jc w:val="both"/>
              <w:rPr>
                <w:rFonts w:ascii="Arial" w:hAnsi="Arial"/>
                <w:color w:val="596DC8" w:themeColor="text1" w:themeTint="A6"/>
                <w:rtl/>
              </w:rPr>
            </w:pPr>
          </w:p>
        </w:tc>
      </w:tr>
      <w:tr w:rsidR="00945CE8" w:rsidRPr="00C24350" w14:paraId="59234D55" w14:textId="77777777" w:rsidTr="00791613">
        <w:trPr>
          <w:trHeight w:val="288"/>
        </w:trPr>
        <w:tc>
          <w:tcPr>
            <w:tcW w:w="1090" w:type="dxa"/>
            <w:vAlign w:val="center"/>
          </w:tcPr>
          <w:p w14:paraId="15862822" w14:textId="77777777" w:rsidR="00945CE8" w:rsidRPr="00C24350" w:rsidRDefault="00945CE8" w:rsidP="008B66D8">
            <w:pPr>
              <w:bidi/>
              <w:spacing w:line="260" w:lineRule="exact"/>
              <w:ind w:left="272"/>
              <w:contextualSpacing/>
              <w:jc w:val="both"/>
              <w:rPr>
                <w:rFonts w:ascii="Arial" w:hAnsi="Arial"/>
                <w:color w:val="373E49" w:themeColor="accent1"/>
                <w:rtl/>
              </w:rPr>
            </w:pPr>
            <w:r w:rsidRPr="00C24350">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C24350" w:rsidRDefault="00945CE8" w:rsidP="008B66D8">
                <w:pPr>
                  <w:bidi/>
                  <w:spacing w:line="260" w:lineRule="exact"/>
                  <w:ind w:left="272"/>
                  <w:contextualSpacing/>
                  <w:jc w:val="both"/>
                  <w:rPr>
                    <w:rFonts w:ascii="Arial" w:hAnsi="Arial"/>
                    <w:color w:val="373E49" w:themeColor="accent1"/>
                    <w:highlight w:val="cyan"/>
                    <w:rtl/>
                  </w:rPr>
                </w:pPr>
                <w:r w:rsidRPr="00C24350">
                  <w:rPr>
                    <w:rFonts w:ascii="Arial" w:hAnsi="Arial"/>
                    <w:color w:val="373E49" w:themeColor="accent1"/>
                    <w:highlight w:val="cyan"/>
                    <w:rtl/>
                  </w:rPr>
                  <w:t>اضغط هنا لإضافة نص</w:t>
                </w:r>
              </w:p>
            </w:tc>
          </w:sdtContent>
        </w:sdt>
        <w:tc>
          <w:tcPr>
            <w:tcW w:w="4236" w:type="dxa"/>
          </w:tcPr>
          <w:p w14:paraId="60CAA4DB" w14:textId="77777777" w:rsidR="00945CE8" w:rsidRPr="00C24350" w:rsidRDefault="00945CE8" w:rsidP="008B66D8">
            <w:pPr>
              <w:bidi/>
              <w:spacing w:line="260" w:lineRule="exact"/>
              <w:ind w:left="272"/>
              <w:contextualSpacing/>
              <w:jc w:val="both"/>
              <w:rPr>
                <w:rFonts w:ascii="Arial" w:hAnsi="Arial"/>
                <w:color w:val="596DC8" w:themeColor="text1" w:themeTint="A6"/>
                <w:rtl/>
              </w:rPr>
            </w:pPr>
            <w:r w:rsidRPr="00C24350">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28951155" wp14:editId="081F22D8">
                      <wp:simplePos x="0" y="0"/>
                      <wp:positionH relativeFrom="column">
                        <wp:posOffset>-308803</wp:posOffset>
                      </wp:positionH>
                      <wp:positionV relativeFrom="paragraph">
                        <wp:posOffset>-1024007</wp:posOffset>
                      </wp:positionV>
                      <wp:extent cx="2232660" cy="1773141"/>
                      <wp:effectExtent l="0" t="0" r="15240"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73141"/>
                              </a:xfrm>
                              <a:prstGeom prst="rect">
                                <a:avLst/>
                              </a:prstGeom>
                              <a:solidFill>
                                <a:srgbClr val="FFFFFF"/>
                              </a:solidFill>
                              <a:ln w="9525">
                                <a:solidFill>
                                  <a:srgbClr val="FF0000"/>
                                </a:solidFill>
                                <a:miter lim="800000"/>
                                <a:headEnd/>
                                <a:tailEnd/>
                              </a:ln>
                            </wps:spPr>
                            <wps:txb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B234C7"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B234C7">
                                    <w:rPr>
                                      <w:rFonts w:ascii="Arial" w:hAnsi="Arial" w:cs="Arial"/>
                                      <w:color w:val="FF0000"/>
                                      <w:sz w:val="17"/>
                                      <w:szCs w:val="17"/>
                                      <w:rtl/>
                                      <w:lang w:eastAsia="ar"/>
                                    </w:rPr>
                                    <w:t>أضف "&lt;</w:t>
                                  </w:r>
                                  <w:r w:rsidRPr="00B234C7">
                                    <w:rPr>
                                      <w:rFonts w:ascii="Arial" w:hAnsi="Arial" w:cs="Arial" w:hint="eastAsia"/>
                                      <w:color w:val="FF0000"/>
                                      <w:sz w:val="17"/>
                                      <w:szCs w:val="17"/>
                                      <w:rtl/>
                                      <w:lang w:eastAsia="ar"/>
                                    </w:rPr>
                                    <w:t>اسم</w:t>
                                  </w:r>
                                  <w:r w:rsidRPr="00B234C7">
                                    <w:rPr>
                                      <w:rFonts w:ascii="Arial" w:hAnsi="Arial" w:cs="Arial"/>
                                      <w:color w:val="FF0000"/>
                                      <w:sz w:val="17"/>
                                      <w:szCs w:val="17"/>
                                      <w:rtl/>
                                      <w:lang w:eastAsia="ar"/>
                                    </w:rPr>
                                    <w:t xml:space="preserve"> الجهة&gt;" في مربع البحث عن النص</w:t>
                                  </w:r>
                                  <w:r w:rsidRPr="00B234C7">
                                    <w:rPr>
                                      <w:rFonts w:ascii="Arial" w:hAnsi="Arial" w:cs="Arial"/>
                                      <w:color w:val="FF0000"/>
                                      <w:sz w:val="17"/>
                                      <w:szCs w:val="17"/>
                                      <w:rtl/>
                                    </w:rPr>
                                    <w:t>.</w:t>
                                  </w:r>
                                </w:p>
                                <w:p w14:paraId="0D1E71BB" w14:textId="77777777" w:rsidR="00945CE8" w:rsidRPr="00B234C7"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B234C7">
                                    <w:rPr>
                                      <w:rFonts w:ascii="Arial" w:hAnsi="Arial" w:cs="Arial"/>
                                      <w:color w:val="FF0000"/>
                                      <w:sz w:val="17"/>
                                      <w:szCs w:val="17"/>
                                      <w:rtl/>
                                      <w:lang w:eastAsia="ar"/>
                                    </w:rPr>
                                    <w:t>أدخل الاسم الكامل لجهتك في مربع "استبدال" النص</w:t>
                                  </w:r>
                                  <w:r w:rsidRPr="00B234C7">
                                    <w:rPr>
                                      <w:rFonts w:ascii="Arial" w:hAnsi="Arial" w:cs="Arial"/>
                                      <w:color w:val="FF0000"/>
                                      <w:sz w:val="17"/>
                                      <w:szCs w:val="17"/>
                                      <w:rtl/>
                                    </w:rPr>
                                    <w:t>.</w:t>
                                  </w:r>
                                </w:p>
                                <w:p w14:paraId="63FDC356" w14:textId="77777777" w:rsidR="00945CE8" w:rsidRPr="00391051"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B234C7">
                                    <w:rPr>
                                      <w:rFonts w:ascii="Arial" w:hAnsi="Arial" w:cs="Arial"/>
                                      <w:color w:val="FF0000"/>
                                      <w:sz w:val="17"/>
                                      <w:szCs w:val="17"/>
                                      <w:rtl/>
                                      <w:lang w:eastAsia="ar"/>
                                    </w:rPr>
                                    <w:t>اضغط</w:t>
                                  </w:r>
                                  <w:r w:rsidRPr="00391051">
                                    <w:rPr>
                                      <w:rFonts w:ascii="Arial" w:hAnsi="Arial" w:cs="Arial"/>
                                      <w:color w:val="FF0000"/>
                                      <w:sz w:val="17"/>
                                      <w:szCs w:val="17"/>
                                      <w:rtl/>
                                      <w:lang w:eastAsia="ar"/>
                                    </w:rPr>
                                    <w:t xml:space="preserve">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51155" id="_x0000_s1028" type="#_x0000_t202" style="position:absolute;left:0;text-align:left;margin-left:-24.3pt;margin-top:-80.65pt;width:175.8pt;height:139.6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" strokecolor="red">
                      <v:textbo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B234C7"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B234C7">
                              <w:rPr>
                                <w:rFonts w:ascii="Arial" w:hAnsi="Arial" w:cs="Arial"/>
                                <w:color w:val="FF0000"/>
                                <w:sz w:val="17"/>
                                <w:szCs w:val="17"/>
                                <w:rtl/>
                                <w:lang w:eastAsia="ar"/>
                              </w:rPr>
                              <w:t>أضف "&lt;</w:t>
                            </w:r>
                            <w:r w:rsidRPr="00B234C7">
                              <w:rPr>
                                <w:rFonts w:ascii="Arial" w:hAnsi="Arial" w:cs="Arial" w:hint="eastAsia"/>
                                <w:color w:val="FF0000"/>
                                <w:sz w:val="17"/>
                                <w:szCs w:val="17"/>
                                <w:rtl/>
                                <w:lang w:eastAsia="ar"/>
                              </w:rPr>
                              <w:t>اسم</w:t>
                            </w:r>
                            <w:r w:rsidRPr="00B234C7">
                              <w:rPr>
                                <w:rFonts w:ascii="Arial" w:hAnsi="Arial" w:cs="Arial"/>
                                <w:color w:val="FF0000"/>
                                <w:sz w:val="17"/>
                                <w:szCs w:val="17"/>
                                <w:rtl/>
                                <w:lang w:eastAsia="ar"/>
                              </w:rPr>
                              <w:t xml:space="preserve"> الجهة&gt;" في مربع البحث عن النص</w:t>
                            </w:r>
                            <w:r w:rsidRPr="00B234C7">
                              <w:rPr>
                                <w:rFonts w:ascii="Arial" w:hAnsi="Arial" w:cs="Arial"/>
                                <w:color w:val="FF0000"/>
                                <w:sz w:val="17"/>
                                <w:szCs w:val="17"/>
                                <w:rtl/>
                              </w:rPr>
                              <w:t>.</w:t>
                            </w:r>
                          </w:p>
                          <w:p w14:paraId="0D1E71BB" w14:textId="77777777" w:rsidR="00945CE8" w:rsidRPr="00B234C7"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B234C7">
                              <w:rPr>
                                <w:rFonts w:ascii="Arial" w:hAnsi="Arial" w:cs="Arial"/>
                                <w:color w:val="FF0000"/>
                                <w:sz w:val="17"/>
                                <w:szCs w:val="17"/>
                                <w:rtl/>
                                <w:lang w:eastAsia="ar"/>
                              </w:rPr>
                              <w:t>أدخل الاسم الكامل لجهتك في مربع "استبدال" النص</w:t>
                            </w:r>
                            <w:r w:rsidRPr="00B234C7">
                              <w:rPr>
                                <w:rFonts w:ascii="Arial" w:hAnsi="Arial" w:cs="Arial"/>
                                <w:color w:val="FF0000"/>
                                <w:sz w:val="17"/>
                                <w:szCs w:val="17"/>
                                <w:rtl/>
                              </w:rPr>
                              <w:t>.</w:t>
                            </w:r>
                          </w:p>
                          <w:p w14:paraId="63FDC356" w14:textId="77777777" w:rsidR="00945CE8" w:rsidRPr="00391051"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B234C7">
                              <w:rPr>
                                <w:rFonts w:ascii="Arial" w:hAnsi="Arial" w:cs="Arial"/>
                                <w:color w:val="FF0000"/>
                                <w:sz w:val="17"/>
                                <w:szCs w:val="17"/>
                                <w:rtl/>
                                <w:lang w:eastAsia="ar"/>
                              </w:rPr>
                              <w:t>اضغط</w:t>
                            </w:r>
                            <w:r w:rsidRPr="00391051">
                              <w:rPr>
                                <w:rFonts w:ascii="Arial" w:hAnsi="Arial" w:cs="Arial"/>
                                <w:color w:val="FF0000"/>
                                <w:sz w:val="17"/>
                                <w:szCs w:val="17"/>
                                <w:rtl/>
                                <w:lang w:eastAsia="ar"/>
                              </w:rPr>
                              <w:t xml:space="preserve">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pPr>
                              <w:pStyle w:val="ListParagraph"/>
                              <w:numPr>
                                <w:ilvl w:val="0"/>
                                <w:numId w:val="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3A5AA5AC" w14:textId="77777777" w:rsidR="00945CE8" w:rsidRPr="00C24350" w:rsidRDefault="00945CE8" w:rsidP="00945CE8">
      <w:pPr>
        <w:bidi/>
        <w:jc w:val="both"/>
        <w:rPr>
          <w:rFonts w:ascii="Arial" w:hAnsi="Arial" w:cs="Arial"/>
          <w:rtl/>
        </w:rPr>
      </w:pPr>
    </w:p>
    <w:p w14:paraId="429291A0" w14:textId="77777777" w:rsidR="00945CE8" w:rsidRPr="00C24350" w:rsidRDefault="00945CE8" w:rsidP="00945CE8">
      <w:pPr>
        <w:bidi/>
        <w:jc w:val="both"/>
        <w:rPr>
          <w:rFonts w:ascii="Arial" w:hAnsi="Arial" w:cs="Arial"/>
        </w:rPr>
      </w:pPr>
    </w:p>
    <w:p w14:paraId="0BE96E4F" w14:textId="77777777" w:rsidR="00945CE8" w:rsidRPr="00C24350" w:rsidRDefault="00945CE8" w:rsidP="00945CE8">
      <w:pPr>
        <w:bidi/>
        <w:spacing w:after="0" w:line="260" w:lineRule="auto"/>
        <w:ind w:right="-43"/>
        <w:jc w:val="both"/>
        <w:rPr>
          <w:rFonts w:ascii="Arial" w:hAnsi="Arial" w:cs="Arial"/>
          <w:color w:val="596DC8"/>
          <w:sz w:val="40"/>
          <w:szCs w:val="40"/>
        </w:rPr>
      </w:pPr>
      <w:r w:rsidRPr="00C24350">
        <w:rPr>
          <w:rFonts w:ascii="Arial" w:hAnsi="Arial" w:cs="Arial"/>
          <w:rtl/>
          <w:lang w:eastAsia="ar"/>
        </w:rPr>
        <w:br w:type="page"/>
      </w:r>
    </w:p>
    <w:p w14:paraId="0D04EDD6" w14:textId="77777777" w:rsidR="00F779EF" w:rsidRPr="00C24350" w:rsidRDefault="00F779EF" w:rsidP="00F779EF">
      <w:pPr>
        <w:jc w:val="right"/>
        <w:rPr>
          <w:rFonts w:ascii="Arial" w:eastAsia="Arial" w:hAnsi="Arial" w:cs="Arial"/>
          <w:color w:val="2B3B82" w:themeColor="text1"/>
          <w:sz w:val="40"/>
          <w:szCs w:val="40"/>
          <w:rtl/>
        </w:rPr>
      </w:pPr>
      <w:r w:rsidRPr="00C24350">
        <w:rPr>
          <w:rFonts w:ascii="Arial" w:eastAsia="Arial" w:hAnsi="Arial" w:cs="Arial"/>
          <w:color w:val="2B3B82" w:themeColor="text1"/>
          <w:sz w:val="40"/>
          <w:szCs w:val="40"/>
          <w:rtl/>
        </w:rPr>
        <w:lastRenderedPageBreak/>
        <w:t>إخلاء المسؤولية</w:t>
      </w:r>
    </w:p>
    <w:p w14:paraId="1124D395" w14:textId="77777777" w:rsidR="00F779EF" w:rsidRPr="00C24350" w:rsidRDefault="00F779EF" w:rsidP="00F779EF">
      <w:pPr>
        <w:bidi/>
        <w:ind w:firstLine="720"/>
        <w:jc w:val="both"/>
        <w:rPr>
          <w:rFonts w:ascii="Arial" w:eastAsia="Arial" w:hAnsi="Arial" w:cs="Arial"/>
          <w:color w:val="373E49"/>
          <w:sz w:val="26"/>
          <w:szCs w:val="26"/>
          <w:rtl/>
        </w:rPr>
      </w:pPr>
      <w:r w:rsidRPr="00C24350">
        <w:rPr>
          <w:rFonts w:ascii="Arial" w:eastAsia="Arial" w:hAnsi="Arial" w:cs="Arial"/>
          <w:color w:val="373E49"/>
          <w:sz w:val="26"/>
          <w:szCs w:val="26"/>
          <w:rtl/>
        </w:rPr>
        <w:t>طُور هذا النموذج عن طريق الهيئة الوطن</w:t>
      </w:r>
      <w:r w:rsidRPr="00DF3185">
        <w:rPr>
          <w:rFonts w:ascii="Arial" w:eastAsia="Arial" w:hAnsi="Arial" w:cs="Arial"/>
          <w:color w:val="373E49" w:themeColor="accent1"/>
          <w:sz w:val="26"/>
          <w:szCs w:val="26"/>
          <w:rtl/>
        </w:rPr>
        <w:t xml:space="preserve">ية للأمن السيبراني كمثال توضيحي يمكن استخدامه كدليل ومرجع للجهات. يجب أن يتم تعديل هذا النموذج ومواءمته مع أعمال </w:t>
      </w:r>
      <w:r w:rsidRPr="00DF3185">
        <w:rPr>
          <w:rFonts w:ascii="Arial" w:eastAsia="Arial" w:hAnsi="Arial" w:cs="Arial"/>
          <w:color w:val="373E49" w:themeColor="accent1"/>
          <w:sz w:val="26"/>
          <w:szCs w:val="26"/>
          <w:highlight w:val="cyan"/>
          <w:rtl/>
        </w:rPr>
        <w:t>&lt;اسم الجهة&gt;</w:t>
      </w:r>
      <w:r w:rsidRPr="00DF3185">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DF3185">
        <w:rPr>
          <w:rFonts w:ascii="Arial" w:hAnsi="Arial" w:cs="Arial"/>
          <w:color w:val="373E49" w:themeColor="accent1"/>
          <w:sz w:val="26"/>
          <w:szCs w:val="26"/>
          <w:rtl/>
          <w:lang w:eastAsia="ar"/>
        </w:rPr>
        <w:t>، وتؤكد على أن هذا النموذج ما هو</w:t>
      </w:r>
      <w:r w:rsidRPr="00DF3185">
        <w:rPr>
          <w:rFonts w:ascii="Arial" w:eastAsia="Arial" w:hAnsi="Arial" w:cs="Arial"/>
          <w:color w:val="373E49" w:themeColor="accent1"/>
          <w:sz w:val="26"/>
          <w:szCs w:val="26"/>
          <w:rtl/>
        </w:rPr>
        <w:t xml:space="preserve"> إلا مثال توضيحي.</w:t>
      </w:r>
    </w:p>
    <w:p w14:paraId="4CD5AE61" w14:textId="77777777" w:rsidR="00F779EF" w:rsidRPr="00C24350" w:rsidRDefault="00F779EF" w:rsidP="00F779EF">
      <w:pPr>
        <w:rPr>
          <w:rFonts w:ascii="Arial" w:hAnsi="Arial" w:cs="Arial"/>
          <w:color w:val="2D3982"/>
          <w:sz w:val="40"/>
          <w:szCs w:val="40"/>
          <w:rtl/>
        </w:rPr>
      </w:pPr>
      <w:r w:rsidRPr="00C24350">
        <w:rPr>
          <w:rFonts w:ascii="Arial" w:hAnsi="Arial" w:cs="Arial"/>
          <w:color w:val="2D3982"/>
          <w:sz w:val="40"/>
          <w:szCs w:val="40"/>
          <w:rtl/>
        </w:rPr>
        <w:br w:type="page"/>
      </w:r>
    </w:p>
    <w:p w14:paraId="3C8FA25E" w14:textId="77777777" w:rsidR="00F779EF" w:rsidRPr="00C24350" w:rsidRDefault="00F779EF" w:rsidP="00F779EF">
      <w:pPr>
        <w:bidi/>
        <w:spacing w:line="360" w:lineRule="auto"/>
        <w:jc w:val="both"/>
        <w:rPr>
          <w:rFonts w:ascii="Arial" w:hAnsi="Arial" w:cs="Arial"/>
          <w:color w:val="2B3B82" w:themeColor="text1"/>
          <w:sz w:val="40"/>
          <w:szCs w:val="40"/>
        </w:rPr>
      </w:pPr>
      <w:r w:rsidRPr="00C24350">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C24350" w14:paraId="5AF69E8E" w14:textId="77777777" w:rsidTr="00EC0651">
        <w:trPr>
          <w:trHeight w:val="680"/>
        </w:trPr>
        <w:tc>
          <w:tcPr>
            <w:tcW w:w="1433" w:type="dxa"/>
            <w:shd w:val="clear" w:color="auto" w:fill="373E49" w:themeFill="accent1"/>
            <w:vAlign w:val="center"/>
          </w:tcPr>
          <w:p w14:paraId="6D54D5E6"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التوقيع</w:t>
            </w:r>
          </w:p>
        </w:tc>
      </w:tr>
      <w:tr w:rsidR="00F779EF" w:rsidRPr="00C24350" w14:paraId="4F5F501F" w14:textId="77777777" w:rsidTr="00EC0651">
        <w:trPr>
          <w:trHeight w:val="680"/>
        </w:trPr>
        <w:tc>
          <w:tcPr>
            <w:tcW w:w="1433" w:type="dxa"/>
            <w:shd w:val="clear" w:color="auto" w:fill="FFFFFF" w:themeFill="background1"/>
            <w:vAlign w:val="center"/>
          </w:tcPr>
          <w:p w14:paraId="422D81E2" w14:textId="77777777" w:rsidR="00F779EF" w:rsidRPr="00295996" w:rsidRDefault="00BB42B4" w:rsidP="00EC0651">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295996">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eastAsia="DIN Next LT Arabic" w:hAnsi="Arial"/>
                <w:color w:val="373E49" w:themeColor="accent1"/>
                <w:highlight w:val="cyan"/>
                <w:rtl/>
                <w:lang w:eastAsia="ar"/>
              </w:rPr>
              <w:t>&lt;أدخل التوقيع&gt;</w:t>
            </w:r>
          </w:p>
        </w:tc>
      </w:tr>
      <w:tr w:rsidR="00F779EF" w:rsidRPr="00C24350" w14:paraId="5AF76883" w14:textId="77777777" w:rsidTr="00EC0651">
        <w:trPr>
          <w:trHeight w:val="680"/>
        </w:trPr>
        <w:tc>
          <w:tcPr>
            <w:tcW w:w="1433" w:type="dxa"/>
            <w:shd w:val="clear" w:color="auto" w:fill="D3D7DE" w:themeFill="accent1" w:themeFillTint="33"/>
            <w:vAlign w:val="center"/>
          </w:tcPr>
          <w:p w14:paraId="169182BE" w14:textId="77777777" w:rsidR="00F779EF" w:rsidRPr="00C24350"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C24350"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C24350" w:rsidRDefault="00F779EF" w:rsidP="00EC0651">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C24350" w:rsidRDefault="00F779EF" w:rsidP="00EC0651">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C24350" w:rsidRDefault="00F779EF" w:rsidP="00EC0651">
            <w:pPr>
              <w:bidi/>
              <w:ind w:right="-43"/>
              <w:contextualSpacing/>
              <w:rPr>
                <w:rFonts w:ascii="Arial" w:hAnsi="Arial"/>
                <w:sz w:val="24"/>
                <w:szCs w:val="24"/>
                <w:rtl/>
              </w:rPr>
            </w:pPr>
          </w:p>
        </w:tc>
      </w:tr>
    </w:tbl>
    <w:p w14:paraId="6071484C" w14:textId="77777777" w:rsidR="00F779EF" w:rsidRPr="00C24350"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C24350" w:rsidRDefault="00F779EF" w:rsidP="00F779EF">
      <w:pPr>
        <w:bidi/>
        <w:spacing w:line="360" w:lineRule="auto"/>
        <w:jc w:val="both"/>
        <w:rPr>
          <w:rFonts w:ascii="Arial" w:hAnsi="Arial" w:cs="Arial"/>
          <w:color w:val="2B3B82" w:themeColor="text1"/>
          <w:sz w:val="40"/>
          <w:szCs w:val="40"/>
          <w:rtl/>
        </w:rPr>
      </w:pPr>
      <w:r w:rsidRPr="00C24350">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C24350" w14:paraId="14AF6870" w14:textId="77777777" w:rsidTr="00EC0651">
        <w:trPr>
          <w:trHeight w:val="680"/>
        </w:trPr>
        <w:tc>
          <w:tcPr>
            <w:tcW w:w="1559" w:type="dxa"/>
            <w:shd w:val="clear" w:color="auto" w:fill="373E49" w:themeFill="accent1"/>
            <w:vAlign w:val="center"/>
          </w:tcPr>
          <w:p w14:paraId="227D9723"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أسباب التعديل</w:t>
            </w:r>
          </w:p>
        </w:tc>
      </w:tr>
      <w:tr w:rsidR="00F779EF" w:rsidRPr="00C24350" w14:paraId="3F1B8D78" w14:textId="77777777" w:rsidTr="00EC0651">
        <w:trPr>
          <w:trHeight w:val="680"/>
        </w:trPr>
        <w:tc>
          <w:tcPr>
            <w:tcW w:w="1559" w:type="dxa"/>
            <w:shd w:val="clear" w:color="auto" w:fill="FFFFFF" w:themeFill="background1"/>
            <w:vAlign w:val="center"/>
          </w:tcPr>
          <w:p w14:paraId="28463E2C"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eastAsia="DIN Next LT Arabic" w:hAnsi="Arial"/>
                <w:color w:val="373E49" w:themeColor="accent1"/>
                <w:highlight w:val="cyan"/>
                <w:rtl/>
                <w:lang w:eastAsia="ar"/>
              </w:rPr>
              <w:t>&lt;أدخل وصف التعديل&gt;</w:t>
            </w:r>
          </w:p>
        </w:tc>
      </w:tr>
      <w:tr w:rsidR="00F779EF" w:rsidRPr="00C24350" w14:paraId="4384A727" w14:textId="77777777" w:rsidTr="00EC0651">
        <w:trPr>
          <w:trHeight w:val="680"/>
        </w:trPr>
        <w:tc>
          <w:tcPr>
            <w:tcW w:w="1559" w:type="dxa"/>
            <w:shd w:val="clear" w:color="auto" w:fill="D3D7DE" w:themeFill="accent1" w:themeFillTint="33"/>
            <w:vAlign w:val="center"/>
          </w:tcPr>
          <w:p w14:paraId="1F0EFF60" w14:textId="77777777" w:rsidR="00F779EF" w:rsidRPr="00C24350" w:rsidRDefault="00F779EF" w:rsidP="00EC0651">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1D67C3FE" w14:textId="77777777" w:rsidR="00F779EF" w:rsidRPr="00C24350" w:rsidRDefault="00F779EF" w:rsidP="00EC0651">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0D6B101" w14:textId="77777777" w:rsidR="00F779EF" w:rsidRPr="00C24350" w:rsidRDefault="00F779EF" w:rsidP="00EC0651">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37514303" w14:textId="77777777" w:rsidR="00F779EF" w:rsidRPr="00C24350" w:rsidRDefault="00F779EF" w:rsidP="00EC0651">
            <w:pPr>
              <w:bidi/>
              <w:ind w:right="-43"/>
              <w:contextualSpacing/>
              <w:rPr>
                <w:rFonts w:ascii="Arial" w:hAnsi="Arial"/>
                <w:color w:val="FFFFFF" w:themeColor="background1"/>
                <w:sz w:val="24"/>
                <w:szCs w:val="24"/>
                <w:rtl/>
              </w:rPr>
            </w:pPr>
          </w:p>
        </w:tc>
      </w:tr>
    </w:tbl>
    <w:p w14:paraId="530D4D92" w14:textId="77777777" w:rsidR="00F779EF" w:rsidRPr="00C24350"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C24350" w:rsidRDefault="00F779EF" w:rsidP="00F779EF">
      <w:pPr>
        <w:bidi/>
        <w:spacing w:line="360" w:lineRule="auto"/>
        <w:jc w:val="both"/>
        <w:rPr>
          <w:rFonts w:ascii="Arial" w:hAnsi="Arial" w:cs="Arial"/>
          <w:color w:val="2B3B82" w:themeColor="text1"/>
          <w:sz w:val="40"/>
          <w:szCs w:val="40"/>
        </w:rPr>
      </w:pPr>
      <w:r w:rsidRPr="00C24350">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C24350" w14:paraId="081AB135" w14:textId="77777777" w:rsidTr="00EC0651">
        <w:trPr>
          <w:trHeight w:val="753"/>
        </w:trPr>
        <w:tc>
          <w:tcPr>
            <w:tcW w:w="1927" w:type="dxa"/>
            <w:shd w:val="clear" w:color="auto" w:fill="373E49" w:themeFill="accent1"/>
            <w:vAlign w:val="center"/>
          </w:tcPr>
          <w:p w14:paraId="1AD1D7F8"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C24350" w:rsidRDefault="00F779EF" w:rsidP="00EC0651">
            <w:pPr>
              <w:bidi/>
              <w:ind w:right="-43"/>
              <w:contextualSpacing/>
              <w:rPr>
                <w:rFonts w:ascii="Arial" w:hAnsi="Arial"/>
                <w:color w:val="FFFFFF" w:themeColor="background1"/>
                <w:sz w:val="24"/>
                <w:szCs w:val="24"/>
                <w:rtl/>
              </w:rPr>
            </w:pPr>
            <w:r w:rsidRPr="00C24350">
              <w:rPr>
                <w:rFonts w:ascii="Arial" w:hAnsi="Arial"/>
                <w:color w:val="FFFFFF" w:themeColor="background1"/>
                <w:sz w:val="24"/>
                <w:szCs w:val="24"/>
                <w:rtl/>
              </w:rPr>
              <w:t>تاريخ المراجعة القادمة</w:t>
            </w:r>
          </w:p>
        </w:tc>
      </w:tr>
      <w:tr w:rsidR="00F779EF" w:rsidRPr="00C24350" w14:paraId="09365318" w14:textId="77777777" w:rsidTr="00EC0651">
        <w:trPr>
          <w:trHeight w:val="753"/>
        </w:trPr>
        <w:tc>
          <w:tcPr>
            <w:tcW w:w="1927" w:type="dxa"/>
            <w:shd w:val="clear" w:color="auto" w:fill="FFFFFF" w:themeFill="background1"/>
            <w:vAlign w:val="center"/>
          </w:tcPr>
          <w:p w14:paraId="030CFD7F" w14:textId="77777777" w:rsidR="00F779EF" w:rsidRPr="00295996" w:rsidRDefault="00F779EF" w:rsidP="00EC0651">
            <w:pPr>
              <w:bidi/>
              <w:ind w:right="-43"/>
              <w:contextualSpacing/>
              <w:rPr>
                <w:rFonts w:ascii="Arial" w:hAnsi="Arial"/>
                <w:color w:val="373E49" w:themeColor="accent1"/>
                <w:highlight w:val="cyan"/>
                <w:rtl/>
              </w:rPr>
            </w:pPr>
            <w:r w:rsidRPr="00295996">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295996" w:rsidRDefault="00F779EF" w:rsidP="00EC0651">
                <w:pPr>
                  <w:bidi/>
                  <w:ind w:right="-43"/>
                  <w:contextualSpacing/>
                  <w:rPr>
                    <w:rFonts w:ascii="Arial" w:hAnsi="Arial"/>
                    <w:color w:val="373E49" w:themeColor="accent1"/>
                    <w:sz w:val="24"/>
                    <w:szCs w:val="24"/>
                    <w:rtl/>
                  </w:rPr>
                </w:pPr>
                <w:r w:rsidRPr="00295996">
                  <w:rPr>
                    <w:rFonts w:ascii="Arial" w:hAnsi="Arial"/>
                    <w:color w:val="373E49" w:themeColor="accent1"/>
                    <w:highlight w:val="cyan"/>
                    <w:rtl/>
                  </w:rPr>
                  <w:t>اضغط هنا لإضافة تاريخ</w:t>
                </w:r>
              </w:p>
            </w:tc>
          </w:sdtContent>
        </w:sdt>
      </w:tr>
      <w:tr w:rsidR="00F779EF" w:rsidRPr="00C24350" w14:paraId="649809F4" w14:textId="77777777" w:rsidTr="00EC0651">
        <w:trPr>
          <w:trHeight w:val="753"/>
        </w:trPr>
        <w:tc>
          <w:tcPr>
            <w:tcW w:w="1927" w:type="dxa"/>
            <w:shd w:val="clear" w:color="auto" w:fill="D3D7DE" w:themeFill="accent1" w:themeFillTint="33"/>
            <w:vAlign w:val="center"/>
          </w:tcPr>
          <w:p w14:paraId="041E7299" w14:textId="77777777" w:rsidR="00F779EF" w:rsidRPr="00C24350" w:rsidRDefault="00F779EF" w:rsidP="00EC0651">
            <w:pPr>
              <w:bidi/>
              <w:ind w:right="-43"/>
              <w:contextualSpacing/>
              <w:rPr>
                <w:rFonts w:ascii="Arial" w:hAnsi="Arial"/>
                <w:sz w:val="24"/>
                <w:szCs w:val="24"/>
                <w:rtl/>
              </w:rPr>
            </w:pPr>
          </w:p>
        </w:tc>
        <w:tc>
          <w:tcPr>
            <w:tcW w:w="3564" w:type="dxa"/>
            <w:shd w:val="clear" w:color="auto" w:fill="D3D7DE" w:themeFill="accent1" w:themeFillTint="33"/>
            <w:vAlign w:val="center"/>
          </w:tcPr>
          <w:p w14:paraId="1F1F17DF" w14:textId="77777777" w:rsidR="00F779EF" w:rsidRPr="00C24350" w:rsidRDefault="00F779EF" w:rsidP="00EC0651">
            <w:pPr>
              <w:bidi/>
              <w:ind w:right="-43"/>
              <w:contextualSpacing/>
              <w:rPr>
                <w:rFonts w:ascii="Arial" w:hAnsi="Arial"/>
                <w:sz w:val="24"/>
                <w:szCs w:val="24"/>
                <w:rtl/>
              </w:rPr>
            </w:pPr>
          </w:p>
        </w:tc>
        <w:tc>
          <w:tcPr>
            <w:tcW w:w="3605" w:type="dxa"/>
            <w:shd w:val="clear" w:color="auto" w:fill="D3D7DE" w:themeFill="accent1" w:themeFillTint="33"/>
            <w:vAlign w:val="center"/>
          </w:tcPr>
          <w:p w14:paraId="06E39A03" w14:textId="77777777" w:rsidR="00F779EF" w:rsidRPr="00C24350" w:rsidRDefault="00F779EF" w:rsidP="00EC0651">
            <w:pPr>
              <w:bidi/>
              <w:ind w:right="-43"/>
              <w:contextualSpacing/>
              <w:rPr>
                <w:rFonts w:ascii="Arial" w:hAnsi="Arial"/>
                <w:sz w:val="24"/>
                <w:szCs w:val="24"/>
                <w:rtl/>
              </w:rPr>
            </w:pPr>
          </w:p>
        </w:tc>
      </w:tr>
    </w:tbl>
    <w:p w14:paraId="37C2BD91" w14:textId="77777777" w:rsidR="00F779EF" w:rsidRPr="00C24350"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C24350" w:rsidRDefault="00F779EF" w:rsidP="00F779EF">
      <w:pPr>
        <w:pStyle w:val="TOCHeading"/>
        <w:bidi/>
        <w:spacing w:line="360" w:lineRule="auto"/>
        <w:jc w:val="both"/>
        <w:rPr>
          <w:rFonts w:ascii="Arial" w:hAnsi="Arial" w:cs="Arial"/>
          <w:rtl/>
        </w:rPr>
      </w:pPr>
      <w:r w:rsidRPr="00C24350">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C24350" w:rsidRDefault="00AF2D0D" w:rsidP="00AF2D0D">
          <w:pPr>
            <w:pStyle w:val="TOCHeading"/>
            <w:bidi/>
            <w:spacing w:line="360" w:lineRule="auto"/>
            <w:rPr>
              <w:rFonts w:ascii="Arial" w:hAnsi="Arial" w:cs="Arial"/>
              <w:color w:val="2B3B82" w:themeColor="text1"/>
              <w:rtl/>
            </w:rPr>
          </w:pPr>
          <w:r w:rsidRPr="00C24350">
            <w:rPr>
              <w:rFonts w:ascii="Arial" w:hAnsi="Arial" w:cs="Arial"/>
              <w:color w:val="2B3B82" w:themeColor="text1"/>
              <w:rtl/>
              <w:lang w:eastAsia="ar"/>
            </w:rPr>
            <w:t>قائمة المحتويات</w:t>
          </w:r>
        </w:p>
        <w:p w14:paraId="39C069C3" w14:textId="3C586EFF" w:rsidR="00103F3D" w:rsidRPr="00295996" w:rsidRDefault="00AF2D0D">
          <w:pPr>
            <w:pStyle w:val="TOC1"/>
            <w:rPr>
              <w:rFonts w:ascii="Arial" w:hAnsi="Arial" w:cs="Arial"/>
              <w:noProof/>
              <w:color w:val="373E49" w:themeColor="accent1"/>
              <w:sz w:val="28"/>
              <w:szCs w:val="28"/>
              <w:rtl/>
              <w:lang w:eastAsia="en-US"/>
            </w:rPr>
          </w:pPr>
          <w:r w:rsidRPr="00295996">
            <w:rPr>
              <w:rFonts w:ascii="Arial" w:hAnsi="Arial" w:cs="Arial"/>
              <w:b/>
              <w:bCs/>
              <w:noProof/>
              <w:color w:val="373E49" w:themeColor="accent1"/>
              <w:rtl/>
              <w:lang w:eastAsia="ar"/>
            </w:rPr>
            <w:fldChar w:fldCharType="begin"/>
          </w:r>
          <w:r w:rsidRPr="00295996">
            <w:rPr>
              <w:rFonts w:ascii="Arial" w:hAnsi="Arial" w:cs="Arial"/>
              <w:b/>
              <w:bCs/>
              <w:noProof/>
              <w:color w:val="373E49" w:themeColor="accent1"/>
              <w:rtl/>
              <w:lang w:eastAsia="ar"/>
            </w:rPr>
            <w:instrText xml:space="preserve"> </w:instrText>
          </w:r>
          <w:r w:rsidRPr="00295996">
            <w:rPr>
              <w:rFonts w:ascii="Arial" w:hAnsi="Arial" w:cs="Arial"/>
              <w:b/>
              <w:bCs/>
              <w:noProof/>
              <w:color w:val="373E49" w:themeColor="accent1"/>
              <w:lang w:eastAsia="ar"/>
            </w:rPr>
            <w:instrText>TOC \o "1-3" \h \z \u</w:instrText>
          </w:r>
          <w:r w:rsidRPr="00295996">
            <w:rPr>
              <w:rFonts w:ascii="Arial" w:hAnsi="Arial" w:cs="Arial"/>
              <w:b/>
              <w:bCs/>
              <w:noProof/>
              <w:color w:val="373E49" w:themeColor="accent1"/>
              <w:rtl/>
              <w:lang w:eastAsia="ar"/>
            </w:rPr>
            <w:instrText xml:space="preserve"> </w:instrText>
          </w:r>
          <w:r w:rsidRPr="00295996">
            <w:rPr>
              <w:rFonts w:ascii="Arial" w:hAnsi="Arial" w:cs="Arial"/>
              <w:b/>
              <w:bCs/>
              <w:noProof/>
              <w:color w:val="373E49" w:themeColor="accent1"/>
              <w:rtl/>
              <w:lang w:eastAsia="ar"/>
            </w:rPr>
            <w:fldChar w:fldCharType="separate"/>
          </w:r>
          <w:hyperlink w:anchor="_Toc120814389" w:history="1">
            <w:r w:rsidR="00103F3D" w:rsidRPr="00295996">
              <w:rPr>
                <w:rStyle w:val="Hyperlink"/>
                <w:rFonts w:ascii="Arial" w:hAnsi="Arial" w:cs="Arial"/>
                <w:noProof/>
                <w:color w:val="373E49" w:themeColor="accent1"/>
                <w:sz w:val="24"/>
                <w:szCs w:val="24"/>
                <w:rtl/>
              </w:rPr>
              <w:t>الغرض</w:t>
            </w:r>
            <w:r w:rsidR="00103F3D" w:rsidRPr="00295996">
              <w:rPr>
                <w:rFonts w:ascii="Arial" w:hAnsi="Arial" w:cs="Arial"/>
                <w:noProof/>
                <w:webHidden/>
                <w:color w:val="373E49" w:themeColor="accent1"/>
                <w:sz w:val="24"/>
                <w:szCs w:val="24"/>
                <w:rtl/>
              </w:rPr>
              <w:tab/>
            </w:r>
            <w:r w:rsidR="00103F3D" w:rsidRPr="00295996">
              <w:rPr>
                <w:rFonts w:ascii="Arial" w:hAnsi="Arial" w:cs="Arial"/>
                <w:noProof/>
                <w:webHidden/>
                <w:color w:val="373E49" w:themeColor="accent1"/>
                <w:sz w:val="24"/>
                <w:szCs w:val="24"/>
                <w:rtl/>
              </w:rPr>
              <w:fldChar w:fldCharType="begin"/>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Pr>
              <w:instrText>PAGEREF</w:instrText>
            </w:r>
            <w:r w:rsidR="00103F3D" w:rsidRPr="00295996">
              <w:rPr>
                <w:rFonts w:ascii="Arial" w:hAnsi="Arial" w:cs="Arial"/>
                <w:noProof/>
                <w:webHidden/>
                <w:color w:val="373E49" w:themeColor="accent1"/>
                <w:sz w:val="24"/>
                <w:szCs w:val="24"/>
                <w:rtl/>
              </w:rPr>
              <w:instrText xml:space="preserve"> _</w:instrText>
            </w:r>
            <w:r w:rsidR="00103F3D" w:rsidRPr="00295996">
              <w:rPr>
                <w:rFonts w:ascii="Arial" w:hAnsi="Arial" w:cs="Arial"/>
                <w:noProof/>
                <w:webHidden/>
                <w:color w:val="373E49" w:themeColor="accent1"/>
                <w:sz w:val="24"/>
                <w:szCs w:val="24"/>
              </w:rPr>
              <w:instrText>Toc120814389 \h</w:instrText>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tl/>
              </w:rPr>
            </w:r>
            <w:r w:rsidR="00103F3D" w:rsidRPr="00295996">
              <w:rPr>
                <w:rFonts w:ascii="Arial" w:hAnsi="Arial" w:cs="Arial"/>
                <w:noProof/>
                <w:webHidden/>
                <w:color w:val="373E49" w:themeColor="accent1"/>
                <w:sz w:val="24"/>
                <w:szCs w:val="24"/>
                <w:rtl/>
              </w:rPr>
              <w:fldChar w:fldCharType="separate"/>
            </w:r>
            <w:r w:rsidR="00295996" w:rsidRPr="00295996">
              <w:rPr>
                <w:rFonts w:ascii="Arial" w:hAnsi="Arial" w:cs="Arial"/>
                <w:noProof/>
                <w:webHidden/>
                <w:color w:val="373E49" w:themeColor="accent1"/>
                <w:sz w:val="24"/>
                <w:szCs w:val="24"/>
                <w:rtl/>
              </w:rPr>
              <w:t>4</w:t>
            </w:r>
            <w:r w:rsidR="00103F3D" w:rsidRPr="00295996">
              <w:rPr>
                <w:rFonts w:ascii="Arial" w:hAnsi="Arial" w:cs="Arial"/>
                <w:noProof/>
                <w:webHidden/>
                <w:color w:val="373E49" w:themeColor="accent1"/>
                <w:sz w:val="24"/>
                <w:szCs w:val="24"/>
                <w:rtl/>
              </w:rPr>
              <w:fldChar w:fldCharType="end"/>
            </w:r>
          </w:hyperlink>
        </w:p>
        <w:p w14:paraId="252E7139" w14:textId="03300E54" w:rsidR="00103F3D" w:rsidRPr="00295996" w:rsidRDefault="00BB42B4">
          <w:pPr>
            <w:pStyle w:val="TOC1"/>
            <w:rPr>
              <w:rFonts w:ascii="Arial" w:hAnsi="Arial" w:cs="Arial"/>
              <w:noProof/>
              <w:color w:val="373E49" w:themeColor="accent1"/>
              <w:sz w:val="28"/>
              <w:szCs w:val="28"/>
              <w:rtl/>
              <w:lang w:eastAsia="en-US"/>
            </w:rPr>
          </w:pPr>
          <w:hyperlink w:anchor="_Toc120814392" w:history="1">
            <w:r w:rsidR="00103F3D" w:rsidRPr="00295996">
              <w:rPr>
                <w:rStyle w:val="Hyperlink"/>
                <w:rFonts w:ascii="Arial" w:hAnsi="Arial" w:cs="Arial"/>
                <w:noProof/>
                <w:color w:val="373E49" w:themeColor="accent1"/>
                <w:sz w:val="24"/>
                <w:szCs w:val="24"/>
                <w:rtl/>
              </w:rPr>
              <w:t>نطاق العمل</w:t>
            </w:r>
            <w:r w:rsidR="00103F3D" w:rsidRPr="00295996">
              <w:rPr>
                <w:rFonts w:ascii="Arial" w:hAnsi="Arial" w:cs="Arial"/>
                <w:noProof/>
                <w:webHidden/>
                <w:color w:val="373E49" w:themeColor="accent1"/>
                <w:sz w:val="24"/>
                <w:szCs w:val="24"/>
                <w:rtl/>
              </w:rPr>
              <w:tab/>
            </w:r>
            <w:r w:rsidR="00103F3D" w:rsidRPr="00295996">
              <w:rPr>
                <w:rFonts w:ascii="Arial" w:hAnsi="Arial" w:cs="Arial"/>
                <w:noProof/>
                <w:webHidden/>
                <w:color w:val="373E49" w:themeColor="accent1"/>
                <w:sz w:val="24"/>
                <w:szCs w:val="24"/>
                <w:rtl/>
              </w:rPr>
              <w:fldChar w:fldCharType="begin"/>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Pr>
              <w:instrText>PAGEREF</w:instrText>
            </w:r>
            <w:r w:rsidR="00103F3D" w:rsidRPr="00295996">
              <w:rPr>
                <w:rFonts w:ascii="Arial" w:hAnsi="Arial" w:cs="Arial"/>
                <w:noProof/>
                <w:webHidden/>
                <w:color w:val="373E49" w:themeColor="accent1"/>
                <w:sz w:val="24"/>
                <w:szCs w:val="24"/>
                <w:rtl/>
              </w:rPr>
              <w:instrText xml:space="preserve"> _</w:instrText>
            </w:r>
            <w:r w:rsidR="00103F3D" w:rsidRPr="00295996">
              <w:rPr>
                <w:rFonts w:ascii="Arial" w:hAnsi="Arial" w:cs="Arial"/>
                <w:noProof/>
                <w:webHidden/>
                <w:color w:val="373E49" w:themeColor="accent1"/>
                <w:sz w:val="24"/>
                <w:szCs w:val="24"/>
              </w:rPr>
              <w:instrText>Toc120814392 \h</w:instrText>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tl/>
              </w:rPr>
            </w:r>
            <w:r w:rsidR="00103F3D" w:rsidRPr="00295996">
              <w:rPr>
                <w:rFonts w:ascii="Arial" w:hAnsi="Arial" w:cs="Arial"/>
                <w:noProof/>
                <w:webHidden/>
                <w:color w:val="373E49" w:themeColor="accent1"/>
                <w:sz w:val="24"/>
                <w:szCs w:val="24"/>
                <w:rtl/>
              </w:rPr>
              <w:fldChar w:fldCharType="separate"/>
            </w:r>
            <w:r w:rsidR="00295996" w:rsidRPr="00295996">
              <w:rPr>
                <w:rFonts w:ascii="Arial" w:hAnsi="Arial" w:cs="Arial"/>
                <w:noProof/>
                <w:webHidden/>
                <w:color w:val="373E49" w:themeColor="accent1"/>
                <w:sz w:val="24"/>
                <w:szCs w:val="24"/>
                <w:rtl/>
              </w:rPr>
              <w:t>4</w:t>
            </w:r>
            <w:r w:rsidR="00103F3D" w:rsidRPr="00295996">
              <w:rPr>
                <w:rFonts w:ascii="Arial" w:hAnsi="Arial" w:cs="Arial"/>
                <w:noProof/>
                <w:webHidden/>
                <w:color w:val="373E49" w:themeColor="accent1"/>
                <w:sz w:val="24"/>
                <w:szCs w:val="24"/>
                <w:rtl/>
              </w:rPr>
              <w:fldChar w:fldCharType="end"/>
            </w:r>
          </w:hyperlink>
        </w:p>
        <w:p w14:paraId="640E0E4B" w14:textId="0F9A83A0" w:rsidR="00103F3D" w:rsidRPr="00295996" w:rsidRDefault="00BB42B4">
          <w:pPr>
            <w:pStyle w:val="TOC1"/>
            <w:rPr>
              <w:rFonts w:ascii="Arial" w:hAnsi="Arial" w:cs="Arial"/>
              <w:noProof/>
              <w:color w:val="373E49" w:themeColor="accent1"/>
              <w:sz w:val="28"/>
              <w:szCs w:val="28"/>
              <w:rtl/>
              <w:lang w:eastAsia="en-US"/>
            </w:rPr>
          </w:pPr>
          <w:hyperlink w:anchor="_Toc120814394" w:history="1">
            <w:r w:rsidR="00103F3D" w:rsidRPr="00295996">
              <w:rPr>
                <w:rStyle w:val="Hyperlink"/>
                <w:rFonts w:ascii="Arial" w:hAnsi="Arial" w:cs="Arial"/>
                <w:noProof/>
                <w:color w:val="373E49" w:themeColor="accent1"/>
                <w:sz w:val="24"/>
                <w:szCs w:val="24"/>
                <w:rtl/>
              </w:rPr>
              <w:t>المعايير</w:t>
            </w:r>
            <w:r w:rsidR="00103F3D" w:rsidRPr="00295996">
              <w:rPr>
                <w:rFonts w:ascii="Arial" w:hAnsi="Arial" w:cs="Arial"/>
                <w:noProof/>
                <w:webHidden/>
                <w:color w:val="373E49" w:themeColor="accent1"/>
                <w:sz w:val="24"/>
                <w:szCs w:val="24"/>
                <w:rtl/>
              </w:rPr>
              <w:tab/>
            </w:r>
            <w:r w:rsidR="00103F3D" w:rsidRPr="00295996">
              <w:rPr>
                <w:rFonts w:ascii="Arial" w:hAnsi="Arial" w:cs="Arial"/>
                <w:noProof/>
                <w:webHidden/>
                <w:color w:val="373E49" w:themeColor="accent1"/>
                <w:sz w:val="24"/>
                <w:szCs w:val="24"/>
                <w:rtl/>
              </w:rPr>
              <w:fldChar w:fldCharType="begin"/>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Pr>
              <w:instrText>PAGEREF</w:instrText>
            </w:r>
            <w:r w:rsidR="00103F3D" w:rsidRPr="00295996">
              <w:rPr>
                <w:rFonts w:ascii="Arial" w:hAnsi="Arial" w:cs="Arial"/>
                <w:noProof/>
                <w:webHidden/>
                <w:color w:val="373E49" w:themeColor="accent1"/>
                <w:sz w:val="24"/>
                <w:szCs w:val="24"/>
                <w:rtl/>
              </w:rPr>
              <w:instrText xml:space="preserve"> _</w:instrText>
            </w:r>
            <w:r w:rsidR="00103F3D" w:rsidRPr="00295996">
              <w:rPr>
                <w:rFonts w:ascii="Arial" w:hAnsi="Arial" w:cs="Arial"/>
                <w:noProof/>
                <w:webHidden/>
                <w:color w:val="373E49" w:themeColor="accent1"/>
                <w:sz w:val="24"/>
                <w:szCs w:val="24"/>
              </w:rPr>
              <w:instrText>Toc120814394 \h</w:instrText>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tl/>
              </w:rPr>
            </w:r>
            <w:r w:rsidR="00103F3D" w:rsidRPr="00295996">
              <w:rPr>
                <w:rFonts w:ascii="Arial" w:hAnsi="Arial" w:cs="Arial"/>
                <w:noProof/>
                <w:webHidden/>
                <w:color w:val="373E49" w:themeColor="accent1"/>
                <w:sz w:val="24"/>
                <w:szCs w:val="24"/>
                <w:rtl/>
              </w:rPr>
              <w:fldChar w:fldCharType="separate"/>
            </w:r>
            <w:r w:rsidR="00295996" w:rsidRPr="00295996">
              <w:rPr>
                <w:rFonts w:ascii="Arial" w:hAnsi="Arial" w:cs="Arial"/>
                <w:noProof/>
                <w:webHidden/>
                <w:color w:val="373E49" w:themeColor="accent1"/>
                <w:sz w:val="24"/>
                <w:szCs w:val="24"/>
                <w:rtl/>
              </w:rPr>
              <w:t>4</w:t>
            </w:r>
            <w:r w:rsidR="00103F3D" w:rsidRPr="00295996">
              <w:rPr>
                <w:rFonts w:ascii="Arial" w:hAnsi="Arial" w:cs="Arial"/>
                <w:noProof/>
                <w:webHidden/>
                <w:color w:val="373E49" w:themeColor="accent1"/>
                <w:sz w:val="24"/>
                <w:szCs w:val="24"/>
                <w:rtl/>
              </w:rPr>
              <w:fldChar w:fldCharType="end"/>
            </w:r>
          </w:hyperlink>
        </w:p>
        <w:p w14:paraId="0A474C69" w14:textId="32ABDA8D" w:rsidR="00103F3D" w:rsidRPr="00295996" w:rsidRDefault="00BB42B4">
          <w:pPr>
            <w:pStyle w:val="TOC1"/>
            <w:rPr>
              <w:rFonts w:ascii="Arial" w:hAnsi="Arial" w:cs="Arial"/>
              <w:noProof/>
              <w:color w:val="373E49" w:themeColor="accent1"/>
              <w:sz w:val="28"/>
              <w:szCs w:val="28"/>
              <w:rtl/>
              <w:lang w:eastAsia="en-US"/>
            </w:rPr>
          </w:pPr>
          <w:hyperlink w:anchor="_Toc120814395" w:history="1">
            <w:r w:rsidR="00103F3D" w:rsidRPr="00295996">
              <w:rPr>
                <w:rStyle w:val="Hyperlink"/>
                <w:rFonts w:ascii="Arial" w:hAnsi="Arial" w:cs="Arial"/>
                <w:noProof/>
                <w:color w:val="373E49" w:themeColor="accent1"/>
                <w:sz w:val="24"/>
                <w:szCs w:val="24"/>
                <w:rtl/>
              </w:rPr>
              <w:t>الأدوار والمسؤوليات</w:t>
            </w:r>
            <w:r w:rsidR="00103F3D" w:rsidRPr="00295996">
              <w:rPr>
                <w:rFonts w:ascii="Arial" w:hAnsi="Arial" w:cs="Arial"/>
                <w:noProof/>
                <w:webHidden/>
                <w:color w:val="373E49" w:themeColor="accent1"/>
                <w:sz w:val="24"/>
                <w:szCs w:val="24"/>
                <w:rtl/>
              </w:rPr>
              <w:tab/>
            </w:r>
            <w:r w:rsidR="00103F3D" w:rsidRPr="00295996">
              <w:rPr>
                <w:rFonts w:ascii="Arial" w:hAnsi="Arial" w:cs="Arial"/>
                <w:noProof/>
                <w:webHidden/>
                <w:color w:val="373E49" w:themeColor="accent1"/>
                <w:sz w:val="24"/>
                <w:szCs w:val="24"/>
                <w:rtl/>
              </w:rPr>
              <w:fldChar w:fldCharType="begin"/>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Pr>
              <w:instrText>PAGEREF</w:instrText>
            </w:r>
            <w:r w:rsidR="00103F3D" w:rsidRPr="00295996">
              <w:rPr>
                <w:rFonts w:ascii="Arial" w:hAnsi="Arial" w:cs="Arial"/>
                <w:noProof/>
                <w:webHidden/>
                <w:color w:val="373E49" w:themeColor="accent1"/>
                <w:sz w:val="24"/>
                <w:szCs w:val="24"/>
                <w:rtl/>
              </w:rPr>
              <w:instrText xml:space="preserve"> _</w:instrText>
            </w:r>
            <w:r w:rsidR="00103F3D" w:rsidRPr="00295996">
              <w:rPr>
                <w:rFonts w:ascii="Arial" w:hAnsi="Arial" w:cs="Arial"/>
                <w:noProof/>
                <w:webHidden/>
                <w:color w:val="373E49" w:themeColor="accent1"/>
                <w:sz w:val="24"/>
                <w:szCs w:val="24"/>
              </w:rPr>
              <w:instrText>Toc120814395 \h</w:instrText>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tl/>
              </w:rPr>
            </w:r>
            <w:r w:rsidR="00103F3D" w:rsidRPr="00295996">
              <w:rPr>
                <w:rFonts w:ascii="Arial" w:hAnsi="Arial" w:cs="Arial"/>
                <w:noProof/>
                <w:webHidden/>
                <w:color w:val="373E49" w:themeColor="accent1"/>
                <w:sz w:val="24"/>
                <w:szCs w:val="24"/>
                <w:rtl/>
              </w:rPr>
              <w:fldChar w:fldCharType="separate"/>
            </w:r>
            <w:r w:rsidR="00295996" w:rsidRPr="00295996">
              <w:rPr>
                <w:rFonts w:ascii="Arial" w:hAnsi="Arial" w:cs="Arial"/>
                <w:noProof/>
                <w:webHidden/>
                <w:color w:val="373E49" w:themeColor="accent1"/>
                <w:sz w:val="24"/>
                <w:szCs w:val="24"/>
                <w:rtl/>
              </w:rPr>
              <w:t>10</w:t>
            </w:r>
            <w:r w:rsidR="00103F3D" w:rsidRPr="00295996">
              <w:rPr>
                <w:rFonts w:ascii="Arial" w:hAnsi="Arial" w:cs="Arial"/>
                <w:noProof/>
                <w:webHidden/>
                <w:color w:val="373E49" w:themeColor="accent1"/>
                <w:sz w:val="24"/>
                <w:szCs w:val="24"/>
                <w:rtl/>
              </w:rPr>
              <w:fldChar w:fldCharType="end"/>
            </w:r>
          </w:hyperlink>
        </w:p>
        <w:p w14:paraId="6C4B179B" w14:textId="0DB66D07" w:rsidR="00103F3D" w:rsidRPr="00295996" w:rsidRDefault="00BB42B4">
          <w:pPr>
            <w:pStyle w:val="TOC1"/>
            <w:rPr>
              <w:rFonts w:ascii="Arial" w:hAnsi="Arial" w:cs="Arial"/>
              <w:noProof/>
              <w:color w:val="373E49" w:themeColor="accent1"/>
              <w:sz w:val="28"/>
              <w:szCs w:val="28"/>
              <w:rtl/>
              <w:lang w:eastAsia="en-US"/>
            </w:rPr>
          </w:pPr>
          <w:hyperlink w:anchor="_Toc120814396" w:history="1">
            <w:r w:rsidR="00103F3D" w:rsidRPr="00295996">
              <w:rPr>
                <w:rStyle w:val="Hyperlink"/>
                <w:rFonts w:ascii="Arial" w:hAnsi="Arial" w:cs="Arial"/>
                <w:noProof/>
                <w:color w:val="373E49" w:themeColor="accent1"/>
                <w:sz w:val="24"/>
                <w:szCs w:val="24"/>
                <w:rtl/>
              </w:rPr>
              <w:t>التحديث والمراجعة</w:t>
            </w:r>
            <w:r w:rsidR="00103F3D" w:rsidRPr="00295996">
              <w:rPr>
                <w:rFonts w:ascii="Arial" w:hAnsi="Arial" w:cs="Arial"/>
                <w:noProof/>
                <w:webHidden/>
                <w:color w:val="373E49" w:themeColor="accent1"/>
                <w:sz w:val="24"/>
                <w:szCs w:val="24"/>
                <w:rtl/>
              </w:rPr>
              <w:tab/>
            </w:r>
            <w:r w:rsidR="00103F3D" w:rsidRPr="00295996">
              <w:rPr>
                <w:rFonts w:ascii="Arial" w:hAnsi="Arial" w:cs="Arial"/>
                <w:noProof/>
                <w:webHidden/>
                <w:color w:val="373E49" w:themeColor="accent1"/>
                <w:sz w:val="24"/>
                <w:szCs w:val="24"/>
                <w:rtl/>
              </w:rPr>
              <w:fldChar w:fldCharType="begin"/>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Pr>
              <w:instrText>PAGEREF</w:instrText>
            </w:r>
            <w:r w:rsidR="00103F3D" w:rsidRPr="00295996">
              <w:rPr>
                <w:rFonts w:ascii="Arial" w:hAnsi="Arial" w:cs="Arial"/>
                <w:noProof/>
                <w:webHidden/>
                <w:color w:val="373E49" w:themeColor="accent1"/>
                <w:sz w:val="24"/>
                <w:szCs w:val="24"/>
                <w:rtl/>
              </w:rPr>
              <w:instrText xml:space="preserve"> _</w:instrText>
            </w:r>
            <w:r w:rsidR="00103F3D" w:rsidRPr="00295996">
              <w:rPr>
                <w:rFonts w:ascii="Arial" w:hAnsi="Arial" w:cs="Arial"/>
                <w:noProof/>
                <w:webHidden/>
                <w:color w:val="373E49" w:themeColor="accent1"/>
                <w:sz w:val="24"/>
                <w:szCs w:val="24"/>
              </w:rPr>
              <w:instrText>Toc120814396 \h</w:instrText>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tl/>
              </w:rPr>
            </w:r>
            <w:r w:rsidR="00103F3D" w:rsidRPr="00295996">
              <w:rPr>
                <w:rFonts w:ascii="Arial" w:hAnsi="Arial" w:cs="Arial"/>
                <w:noProof/>
                <w:webHidden/>
                <w:color w:val="373E49" w:themeColor="accent1"/>
                <w:sz w:val="24"/>
                <w:szCs w:val="24"/>
                <w:rtl/>
              </w:rPr>
              <w:fldChar w:fldCharType="separate"/>
            </w:r>
            <w:r w:rsidR="00295996" w:rsidRPr="00295996">
              <w:rPr>
                <w:rFonts w:ascii="Arial" w:hAnsi="Arial" w:cs="Arial"/>
                <w:noProof/>
                <w:webHidden/>
                <w:color w:val="373E49" w:themeColor="accent1"/>
                <w:sz w:val="24"/>
                <w:szCs w:val="24"/>
                <w:rtl/>
              </w:rPr>
              <w:t>10</w:t>
            </w:r>
            <w:r w:rsidR="00103F3D" w:rsidRPr="00295996">
              <w:rPr>
                <w:rFonts w:ascii="Arial" w:hAnsi="Arial" w:cs="Arial"/>
                <w:noProof/>
                <w:webHidden/>
                <w:color w:val="373E49" w:themeColor="accent1"/>
                <w:sz w:val="24"/>
                <w:szCs w:val="24"/>
                <w:rtl/>
              </w:rPr>
              <w:fldChar w:fldCharType="end"/>
            </w:r>
          </w:hyperlink>
        </w:p>
        <w:p w14:paraId="17D58FBF" w14:textId="6710FEB8" w:rsidR="00103F3D" w:rsidRPr="00295996" w:rsidRDefault="00BB42B4">
          <w:pPr>
            <w:pStyle w:val="TOC1"/>
            <w:rPr>
              <w:rFonts w:ascii="Arial" w:hAnsi="Arial" w:cs="Arial"/>
              <w:noProof/>
              <w:color w:val="373E49" w:themeColor="accent1"/>
              <w:sz w:val="28"/>
              <w:szCs w:val="28"/>
              <w:rtl/>
              <w:lang w:eastAsia="en-US"/>
            </w:rPr>
          </w:pPr>
          <w:hyperlink w:anchor="_Toc120814397" w:history="1">
            <w:r w:rsidR="00103F3D" w:rsidRPr="00295996">
              <w:rPr>
                <w:rStyle w:val="Hyperlink"/>
                <w:rFonts w:ascii="Arial" w:hAnsi="Arial" w:cs="Arial"/>
                <w:noProof/>
                <w:color w:val="373E49" w:themeColor="accent1"/>
                <w:sz w:val="24"/>
                <w:szCs w:val="24"/>
                <w:rtl/>
              </w:rPr>
              <w:t>الالتزام بالمعيار</w:t>
            </w:r>
            <w:r w:rsidR="00103F3D" w:rsidRPr="00295996">
              <w:rPr>
                <w:rFonts w:ascii="Arial" w:hAnsi="Arial" w:cs="Arial"/>
                <w:noProof/>
                <w:webHidden/>
                <w:color w:val="373E49" w:themeColor="accent1"/>
                <w:sz w:val="24"/>
                <w:szCs w:val="24"/>
                <w:rtl/>
              </w:rPr>
              <w:tab/>
            </w:r>
            <w:r w:rsidR="00103F3D" w:rsidRPr="00295996">
              <w:rPr>
                <w:rFonts w:ascii="Arial" w:hAnsi="Arial" w:cs="Arial"/>
                <w:noProof/>
                <w:webHidden/>
                <w:color w:val="373E49" w:themeColor="accent1"/>
                <w:sz w:val="24"/>
                <w:szCs w:val="24"/>
                <w:rtl/>
              </w:rPr>
              <w:fldChar w:fldCharType="begin"/>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Pr>
              <w:instrText>PAGEREF</w:instrText>
            </w:r>
            <w:r w:rsidR="00103F3D" w:rsidRPr="00295996">
              <w:rPr>
                <w:rFonts w:ascii="Arial" w:hAnsi="Arial" w:cs="Arial"/>
                <w:noProof/>
                <w:webHidden/>
                <w:color w:val="373E49" w:themeColor="accent1"/>
                <w:sz w:val="24"/>
                <w:szCs w:val="24"/>
                <w:rtl/>
              </w:rPr>
              <w:instrText xml:space="preserve"> _</w:instrText>
            </w:r>
            <w:r w:rsidR="00103F3D" w:rsidRPr="00295996">
              <w:rPr>
                <w:rFonts w:ascii="Arial" w:hAnsi="Arial" w:cs="Arial"/>
                <w:noProof/>
                <w:webHidden/>
                <w:color w:val="373E49" w:themeColor="accent1"/>
                <w:sz w:val="24"/>
                <w:szCs w:val="24"/>
              </w:rPr>
              <w:instrText>Toc120814397 \h</w:instrText>
            </w:r>
            <w:r w:rsidR="00103F3D" w:rsidRPr="00295996">
              <w:rPr>
                <w:rFonts w:ascii="Arial" w:hAnsi="Arial" w:cs="Arial"/>
                <w:noProof/>
                <w:webHidden/>
                <w:color w:val="373E49" w:themeColor="accent1"/>
                <w:sz w:val="24"/>
                <w:szCs w:val="24"/>
                <w:rtl/>
              </w:rPr>
              <w:instrText xml:space="preserve"> </w:instrText>
            </w:r>
            <w:r w:rsidR="00103F3D" w:rsidRPr="00295996">
              <w:rPr>
                <w:rFonts w:ascii="Arial" w:hAnsi="Arial" w:cs="Arial"/>
                <w:noProof/>
                <w:webHidden/>
                <w:color w:val="373E49" w:themeColor="accent1"/>
                <w:sz w:val="24"/>
                <w:szCs w:val="24"/>
                <w:rtl/>
              </w:rPr>
            </w:r>
            <w:r w:rsidR="00103F3D" w:rsidRPr="00295996">
              <w:rPr>
                <w:rFonts w:ascii="Arial" w:hAnsi="Arial" w:cs="Arial"/>
                <w:noProof/>
                <w:webHidden/>
                <w:color w:val="373E49" w:themeColor="accent1"/>
                <w:sz w:val="24"/>
                <w:szCs w:val="24"/>
                <w:rtl/>
              </w:rPr>
              <w:fldChar w:fldCharType="separate"/>
            </w:r>
            <w:r w:rsidR="00295996" w:rsidRPr="00295996">
              <w:rPr>
                <w:rFonts w:ascii="Arial" w:hAnsi="Arial" w:cs="Arial"/>
                <w:noProof/>
                <w:webHidden/>
                <w:color w:val="373E49" w:themeColor="accent1"/>
                <w:sz w:val="24"/>
                <w:szCs w:val="24"/>
                <w:rtl/>
              </w:rPr>
              <w:t>10</w:t>
            </w:r>
            <w:r w:rsidR="00103F3D" w:rsidRPr="00295996">
              <w:rPr>
                <w:rFonts w:ascii="Arial" w:hAnsi="Arial" w:cs="Arial"/>
                <w:noProof/>
                <w:webHidden/>
                <w:color w:val="373E49" w:themeColor="accent1"/>
                <w:sz w:val="24"/>
                <w:szCs w:val="24"/>
                <w:rtl/>
              </w:rPr>
              <w:fldChar w:fldCharType="end"/>
            </w:r>
          </w:hyperlink>
        </w:p>
        <w:p w14:paraId="105AF6CA" w14:textId="76F83E5E" w:rsidR="00AF2D0D" w:rsidRPr="00C24350" w:rsidRDefault="00AF2D0D" w:rsidP="00AF2D0D">
          <w:pPr>
            <w:bidi/>
            <w:rPr>
              <w:rFonts w:ascii="Arial" w:hAnsi="Arial" w:cs="Arial"/>
              <w:b/>
              <w:bCs/>
              <w:noProof/>
            </w:rPr>
          </w:pPr>
          <w:r w:rsidRPr="00295996">
            <w:rPr>
              <w:rFonts w:ascii="Arial" w:hAnsi="Arial" w:cs="Arial"/>
              <w:b/>
              <w:bCs/>
              <w:noProof/>
              <w:color w:val="373E49" w:themeColor="accent1"/>
              <w:rtl/>
              <w:lang w:eastAsia="ar"/>
            </w:rPr>
            <w:fldChar w:fldCharType="end"/>
          </w:r>
        </w:p>
      </w:sdtContent>
    </w:sdt>
    <w:p w14:paraId="00487D27" w14:textId="79A3754C" w:rsidR="00BD2D7C" w:rsidRPr="00C24350" w:rsidRDefault="00BD2D7C" w:rsidP="0099048B">
      <w:pPr>
        <w:bidi/>
        <w:rPr>
          <w:rFonts w:ascii="Arial" w:hAnsi="Arial" w:cs="Arial"/>
        </w:rPr>
      </w:pPr>
    </w:p>
    <w:p w14:paraId="0B664748" w14:textId="062D3C61" w:rsidR="00207C98" w:rsidRPr="00C24350" w:rsidRDefault="00207C98">
      <w:pPr>
        <w:bidi/>
        <w:rPr>
          <w:rFonts w:ascii="Arial" w:hAnsi="Arial" w:cs="Arial"/>
        </w:rPr>
      </w:pPr>
    </w:p>
    <w:p w14:paraId="5F232E3B" w14:textId="77777777" w:rsidR="007E17EF" w:rsidRPr="00C24350" w:rsidRDefault="007E17EF" w:rsidP="00F43E61">
      <w:pPr>
        <w:bidi/>
        <w:rPr>
          <w:rFonts w:ascii="Arial" w:eastAsia="Times New Roman" w:hAnsi="Arial" w:cs="Arial"/>
        </w:rPr>
      </w:pPr>
      <w:r w:rsidRPr="00C24350">
        <w:rPr>
          <w:rFonts w:ascii="Arial" w:eastAsia="Times New Roman" w:hAnsi="Arial" w:cs="Arial"/>
          <w:rtl/>
          <w:lang w:eastAsia="ar"/>
        </w:rPr>
        <w:br w:type="page"/>
      </w:r>
    </w:p>
    <w:bookmarkStart w:id="0" w:name="_الأهداف"/>
    <w:bookmarkEnd w:id="0"/>
    <w:p w14:paraId="372CCF43" w14:textId="4FD38BA7" w:rsidR="004412D6" w:rsidRPr="00C24350" w:rsidRDefault="00DB5FDC" w:rsidP="008910CC">
      <w:pPr>
        <w:pStyle w:val="Heading1"/>
        <w:bidi/>
        <w:rPr>
          <w:rFonts w:ascii="Arial" w:hAnsi="Arial" w:cs="Arial"/>
          <w:color w:val="2B3B82" w:themeColor="text1"/>
          <w:rtl/>
        </w:rPr>
      </w:pPr>
      <w:r w:rsidRPr="00C24350">
        <w:rPr>
          <w:rFonts w:ascii="Arial" w:hAnsi="Arial" w:cs="Arial"/>
          <w:color w:val="2B3B82" w:themeColor="text1"/>
          <w:rtl/>
        </w:rPr>
        <w:lastRenderedPageBreak/>
        <w:fldChar w:fldCharType="begin"/>
      </w:r>
      <w:r w:rsidR="00B363D8" w:rsidRPr="00C24350">
        <w:rPr>
          <w:rFonts w:ascii="Arial" w:hAnsi="Arial" w:cs="Arial"/>
          <w:color w:val="2B3B82" w:themeColor="text1"/>
        </w:rPr>
        <w:instrText>HYPERLINK</w:instrText>
      </w:r>
      <w:r w:rsidR="00B363D8" w:rsidRPr="00C24350">
        <w:rPr>
          <w:rFonts w:ascii="Arial" w:hAnsi="Arial" w:cs="Arial"/>
          <w:color w:val="2B3B82" w:themeColor="text1"/>
          <w:rtl/>
        </w:rPr>
        <w:instrText xml:space="preserve">  \</w:instrText>
      </w:r>
      <w:r w:rsidR="00B363D8" w:rsidRPr="00C24350">
        <w:rPr>
          <w:rFonts w:ascii="Arial" w:hAnsi="Arial" w:cs="Arial"/>
          <w:color w:val="2B3B82" w:themeColor="text1"/>
        </w:rPr>
        <w:instrText>l</w:instrText>
      </w:r>
      <w:r w:rsidR="00B363D8" w:rsidRPr="00C24350">
        <w:rPr>
          <w:rFonts w:ascii="Arial" w:hAnsi="Arial" w:cs="Arial"/>
          <w:color w:val="2B3B82" w:themeColor="text1"/>
          <w:rtl/>
        </w:rPr>
        <w:instrText xml:space="preserve"> "_الأهداف" \</w:instrText>
      </w:r>
      <w:r w:rsidR="00B363D8" w:rsidRPr="00C24350">
        <w:rPr>
          <w:rFonts w:ascii="Arial" w:hAnsi="Arial" w:cs="Arial"/>
          <w:color w:val="2B3B82" w:themeColor="text1"/>
        </w:rPr>
        <w:instrText>o</w:instrText>
      </w:r>
      <w:r w:rsidR="00B363D8" w:rsidRPr="00C24350">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C24350">
        <w:rPr>
          <w:rFonts w:ascii="Arial" w:hAnsi="Arial" w:cs="Arial"/>
          <w:color w:val="2B3B82" w:themeColor="text1"/>
          <w:rtl/>
        </w:rPr>
        <w:fldChar w:fldCharType="separate"/>
      </w:r>
      <w:bookmarkStart w:id="1" w:name="_Toc120814389"/>
      <w:r w:rsidR="00E91CAD" w:rsidRPr="00C24350">
        <w:rPr>
          <w:rStyle w:val="Hyperlink"/>
          <w:rFonts w:ascii="Arial" w:hAnsi="Arial" w:cs="Arial"/>
          <w:color w:val="2B3B82" w:themeColor="text1"/>
          <w:u w:val="none"/>
          <w:rtl/>
        </w:rPr>
        <w:t>الغرض</w:t>
      </w:r>
      <w:bookmarkEnd w:id="1"/>
      <w:r w:rsidRPr="00C24350">
        <w:rPr>
          <w:rFonts w:ascii="Arial" w:hAnsi="Arial" w:cs="Arial"/>
          <w:color w:val="2B3B82" w:themeColor="text1"/>
          <w:rtl/>
        </w:rPr>
        <w:fldChar w:fldCharType="end"/>
      </w:r>
      <w:r w:rsidR="007E17EF" w:rsidRPr="00C24350">
        <w:rPr>
          <w:rFonts w:ascii="Arial" w:hAnsi="Arial" w:cs="Arial"/>
          <w:color w:val="2B3B82" w:themeColor="text1"/>
          <w:rtl/>
        </w:rPr>
        <w:t xml:space="preserve"> </w:t>
      </w:r>
    </w:p>
    <w:p w14:paraId="00B985FF" w14:textId="71AD5AED" w:rsidR="002F54B6" w:rsidRPr="00C24350" w:rsidRDefault="002F54B6" w:rsidP="00E568F3">
      <w:pPr>
        <w:tabs>
          <w:tab w:val="right" w:pos="1287"/>
        </w:tabs>
        <w:bidi/>
        <w:spacing w:before="120" w:after="120" w:line="276" w:lineRule="auto"/>
        <w:ind w:firstLine="720"/>
        <w:jc w:val="both"/>
        <w:rPr>
          <w:rFonts w:ascii="Arial" w:hAnsi="Arial" w:cs="Arial"/>
          <w:color w:val="373E49" w:themeColor="accent1"/>
          <w:sz w:val="26"/>
          <w:szCs w:val="26"/>
          <w:rtl/>
          <w:lang w:eastAsia="ar" w:bidi="ar-JO"/>
        </w:rPr>
      </w:pPr>
      <w:bookmarkStart w:id="2" w:name="_نطاق_العمل_وقابلية"/>
      <w:bookmarkStart w:id="3" w:name="_Toc120814390"/>
      <w:bookmarkEnd w:id="2"/>
      <w:r w:rsidRPr="0FBD257F">
        <w:rPr>
          <w:rFonts w:ascii="Arial" w:hAnsi="Arial" w:cs="Arial"/>
          <w:color w:val="373E49" w:themeColor="accent1"/>
          <w:sz w:val="26"/>
          <w:szCs w:val="26"/>
          <w:rtl/>
          <w:lang w:eastAsia="ar"/>
        </w:rPr>
        <w:t>الغرض من هذا المعيار هو تحديد متطلبات الأمن السيبراني</w:t>
      </w:r>
      <w:r w:rsidR="002F7D3D">
        <w:rPr>
          <w:rFonts w:ascii="Arial" w:hAnsi="Arial" w:cs="Arial" w:hint="cs"/>
          <w:color w:val="373E49" w:themeColor="accent1"/>
          <w:sz w:val="26"/>
          <w:szCs w:val="26"/>
          <w:rtl/>
          <w:lang w:eastAsia="ar"/>
        </w:rPr>
        <w:t xml:space="preserve"> التفصيلية</w:t>
      </w:r>
      <w:r w:rsidRPr="0FBD257F">
        <w:rPr>
          <w:rFonts w:ascii="Arial" w:hAnsi="Arial" w:cs="Arial"/>
          <w:color w:val="373E49" w:themeColor="accent1"/>
          <w:sz w:val="26"/>
          <w:szCs w:val="26"/>
          <w:rtl/>
          <w:lang w:eastAsia="ar"/>
        </w:rPr>
        <w:t xml:space="preserve"> المتعلقة بحماية البيانات الخاصة ب</w:t>
      </w:r>
      <w:r w:rsidRPr="0FBD257F">
        <w:rPr>
          <w:rFonts w:ascii="Arial" w:hAnsi="Arial" w:cs="Arial"/>
          <w:color w:val="373E49" w:themeColor="accent1"/>
          <w:sz w:val="26"/>
          <w:szCs w:val="26"/>
          <w:highlight w:val="cyan"/>
          <w:rtl/>
          <w:lang w:eastAsia="ar"/>
        </w:rPr>
        <w:t>&lt;اسم الجهة&gt;</w:t>
      </w:r>
      <w:r w:rsidRPr="0FBD257F">
        <w:rPr>
          <w:rFonts w:ascii="Arial" w:hAnsi="Arial" w:cs="Arial"/>
          <w:color w:val="373E49" w:themeColor="accent1"/>
          <w:sz w:val="26"/>
          <w:szCs w:val="26"/>
          <w:rtl/>
          <w:lang w:eastAsia="ar"/>
        </w:rPr>
        <w:t xml:space="preserve">. ويهدف هذا </w:t>
      </w:r>
      <w:r w:rsidRPr="0FBD257F">
        <w:rPr>
          <w:rFonts w:ascii="Arial" w:hAnsi="Arial" w:cs="Arial"/>
          <w:color w:val="373E49" w:themeColor="accent1"/>
          <w:sz w:val="26"/>
          <w:szCs w:val="26"/>
          <w:rtl/>
        </w:rPr>
        <w:t>المعيار</w:t>
      </w:r>
      <w:r w:rsidRPr="0FBD257F">
        <w:rPr>
          <w:rFonts w:ascii="Arial" w:hAnsi="Arial" w:cs="Arial"/>
          <w:color w:val="373E49" w:themeColor="accent1"/>
          <w:sz w:val="26"/>
          <w:szCs w:val="26"/>
          <w:rtl/>
          <w:lang w:eastAsia="ar"/>
        </w:rPr>
        <w:t xml:space="preserve"> إلى تحديد مجموعة من ضوابط الأمن السيبراني للتأكد من حماية البيانات الخاصة بالأصول المعلوماتية الخاصة ب</w:t>
      </w:r>
      <w:r w:rsidRPr="0FBD257F">
        <w:rPr>
          <w:rFonts w:ascii="Arial" w:hAnsi="Arial" w:cs="Arial"/>
          <w:color w:val="373E49" w:themeColor="accent1"/>
          <w:sz w:val="26"/>
          <w:szCs w:val="26"/>
          <w:highlight w:val="cyan"/>
          <w:rtl/>
          <w:lang w:eastAsia="ar"/>
        </w:rPr>
        <w:t>&lt;اسم الجهة&gt;</w:t>
      </w:r>
      <w:r w:rsidRPr="0FBD257F">
        <w:rPr>
          <w:rFonts w:ascii="Arial" w:hAnsi="Arial" w:cs="Arial"/>
          <w:color w:val="373E49" w:themeColor="accent1"/>
          <w:sz w:val="26"/>
          <w:szCs w:val="26"/>
          <w:rtl/>
          <w:lang w:eastAsia="ar"/>
        </w:rPr>
        <w:t xml:space="preserve">. </w:t>
      </w:r>
      <w:bookmarkEnd w:id="3"/>
    </w:p>
    <w:p w14:paraId="2277FDB5" w14:textId="6B53E1D5" w:rsidR="002F54B6" w:rsidRPr="00C24350" w:rsidRDefault="002F54B6" w:rsidP="00A11F00">
      <w:pPr>
        <w:tabs>
          <w:tab w:val="right" w:pos="1287"/>
        </w:tabs>
        <w:bidi/>
        <w:spacing w:before="120" w:after="120" w:line="276" w:lineRule="auto"/>
        <w:ind w:firstLine="720"/>
        <w:jc w:val="both"/>
        <w:rPr>
          <w:rFonts w:ascii="Arial" w:hAnsi="Arial" w:cs="Arial"/>
          <w:color w:val="373E49" w:themeColor="accent1"/>
          <w:sz w:val="26"/>
          <w:szCs w:val="26"/>
          <w:lang w:eastAsia="ar"/>
        </w:rPr>
      </w:pPr>
      <w:bookmarkStart w:id="4" w:name="_Toc120814391"/>
      <w:r w:rsidRPr="00C24350">
        <w:rPr>
          <w:rFonts w:ascii="Arial" w:hAnsi="Arial" w:cs="Arial"/>
          <w:color w:val="373E49" w:themeColor="accent1"/>
          <w:sz w:val="26"/>
          <w:szCs w:val="26"/>
          <w:rtl/>
          <w:lang w:eastAsia="ar"/>
        </w:rPr>
        <w:t xml:space="preserve">‍‍تمت مواءمة هذا المعيار مع متطلبات الأمن السيبراني الصادرة من الهيئة الوطنية للأمن السيبراني، وتشمل على سبيل </w:t>
      </w:r>
      <w:r w:rsidRPr="003F6C63">
        <w:rPr>
          <w:rFonts w:ascii="Arial" w:hAnsi="Arial" w:cs="Arial"/>
          <w:color w:val="373E49"/>
          <w:sz w:val="26"/>
          <w:szCs w:val="26"/>
          <w:rtl/>
        </w:rPr>
        <w:t>المثال</w:t>
      </w:r>
      <w:r w:rsidRPr="00C24350">
        <w:rPr>
          <w:rFonts w:ascii="Arial" w:hAnsi="Arial" w:cs="Arial"/>
          <w:color w:val="373E49" w:themeColor="accent1"/>
          <w:sz w:val="26"/>
          <w:szCs w:val="26"/>
          <w:rtl/>
          <w:lang w:eastAsia="ar"/>
        </w:rPr>
        <w:t xml:space="preserve"> لا الحصر: الضوابط الأساسية للأمن السيبراني (</w:t>
      </w:r>
      <w:r w:rsidRPr="00C24350">
        <w:rPr>
          <w:rFonts w:ascii="Arial" w:hAnsi="Arial" w:cs="Arial"/>
          <w:color w:val="373E49" w:themeColor="accent1"/>
          <w:sz w:val="26"/>
          <w:szCs w:val="26"/>
          <w:lang w:eastAsia="ar"/>
        </w:rPr>
        <w:t>ECC – 1: 2018</w:t>
      </w:r>
      <w:r w:rsidRPr="00C24350">
        <w:rPr>
          <w:rFonts w:ascii="Arial" w:hAnsi="Arial" w:cs="Arial"/>
          <w:color w:val="373E49" w:themeColor="accent1"/>
          <w:sz w:val="26"/>
          <w:szCs w:val="26"/>
          <w:rtl/>
          <w:lang w:eastAsia="ar"/>
        </w:rPr>
        <w:t>) وضوابط الأمن السيبراني للأنظمة الحساسة (</w:t>
      </w:r>
      <w:r w:rsidRPr="00C24350">
        <w:rPr>
          <w:rFonts w:ascii="Arial" w:hAnsi="Arial" w:cs="Arial"/>
          <w:color w:val="373E49" w:themeColor="accent1"/>
          <w:sz w:val="26"/>
          <w:szCs w:val="26"/>
          <w:lang w:eastAsia="ar"/>
        </w:rPr>
        <w:t>CSCC – 1: 2019</w:t>
      </w:r>
      <w:r w:rsidRPr="00C24350">
        <w:rPr>
          <w:rFonts w:ascii="Arial" w:hAnsi="Arial" w:cs="Arial"/>
          <w:color w:val="373E49" w:themeColor="accent1"/>
          <w:sz w:val="26"/>
          <w:szCs w:val="26"/>
          <w:rtl/>
          <w:lang w:eastAsia="ar"/>
        </w:rPr>
        <w:t xml:space="preserve">) </w:t>
      </w:r>
      <w:r w:rsidR="002F7D3D">
        <w:rPr>
          <w:rFonts w:ascii="Arial" w:hAnsi="Arial" w:cs="Arial" w:hint="cs"/>
          <w:color w:val="373E49" w:themeColor="accent1"/>
          <w:sz w:val="26"/>
          <w:szCs w:val="26"/>
          <w:rtl/>
          <w:lang w:eastAsia="ar"/>
        </w:rPr>
        <w:t>وضوابط الأمن السيبراني للبيانات</w:t>
      </w:r>
      <w:r w:rsidR="00A11F00">
        <w:rPr>
          <w:rFonts w:ascii="Arial" w:hAnsi="Arial" w:cs="Arial" w:hint="cs"/>
          <w:color w:val="373E49" w:themeColor="accent1"/>
          <w:sz w:val="26"/>
          <w:szCs w:val="26"/>
          <w:rtl/>
          <w:lang w:eastAsia="ar"/>
        </w:rPr>
        <w:t xml:space="preserve"> </w:t>
      </w:r>
      <w:r w:rsidR="00A11F00">
        <w:rPr>
          <w:rFonts w:ascii="Arial" w:hAnsi="Arial" w:cs="Arial"/>
          <w:color w:val="373E49" w:themeColor="accent1"/>
          <w:sz w:val="26"/>
          <w:szCs w:val="26"/>
          <w:lang w:eastAsia="ar"/>
        </w:rPr>
        <w:t>(DCC-1:2022)</w:t>
      </w:r>
      <w:r w:rsidR="00A11F00">
        <w:rPr>
          <w:rFonts w:ascii="Arial" w:hAnsi="Arial" w:cs="Arial" w:hint="cs"/>
          <w:color w:val="373E49" w:themeColor="accent1"/>
          <w:sz w:val="26"/>
          <w:szCs w:val="26"/>
          <w:rtl/>
          <w:lang w:eastAsia="ar"/>
        </w:rPr>
        <w:t xml:space="preserve"> </w:t>
      </w:r>
      <w:r w:rsidRPr="00C24350">
        <w:rPr>
          <w:rFonts w:ascii="Arial" w:hAnsi="Arial" w:cs="Arial"/>
          <w:color w:val="373E49" w:themeColor="accent1"/>
          <w:sz w:val="26"/>
          <w:szCs w:val="26"/>
          <w:rtl/>
          <w:lang w:eastAsia="ar"/>
        </w:rPr>
        <w:t>وغيرها من المتطلبات التشريعية والتنظيمية ذات العلاقة.</w:t>
      </w:r>
      <w:bookmarkEnd w:id="4"/>
    </w:p>
    <w:p w14:paraId="68907D87" w14:textId="501DCE16" w:rsidR="00B8372B" w:rsidRPr="00C24350" w:rsidRDefault="00BB42B4" w:rsidP="002F54B6">
      <w:pPr>
        <w:pStyle w:val="Heading1"/>
        <w:bidi/>
        <w:spacing w:before="480"/>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5" w:name="_Toc120814392"/>
        <w:bookmarkStart w:id="6" w:name="_Toc117520911"/>
        <w:r w:rsidR="00B8372B" w:rsidRPr="00C24350">
          <w:rPr>
            <w:rStyle w:val="Hyperlink"/>
            <w:rFonts w:ascii="Arial" w:hAnsi="Arial" w:cs="Arial"/>
            <w:color w:val="2B3B82" w:themeColor="text1"/>
            <w:u w:val="none"/>
            <w:rtl/>
          </w:rPr>
          <w:t>نطاق العمل</w:t>
        </w:r>
        <w:bookmarkEnd w:id="5"/>
      </w:hyperlink>
      <w:bookmarkEnd w:id="6"/>
    </w:p>
    <w:p w14:paraId="0893C3C6" w14:textId="75F25E8C" w:rsidR="002F54B6" w:rsidRPr="00C24350" w:rsidRDefault="002F7D3D" w:rsidP="003F6C63">
      <w:pPr>
        <w:tabs>
          <w:tab w:val="right" w:pos="1287"/>
        </w:tabs>
        <w:bidi/>
        <w:spacing w:before="120" w:after="120" w:line="276" w:lineRule="auto"/>
        <w:ind w:firstLine="720"/>
        <w:jc w:val="both"/>
        <w:rPr>
          <w:rFonts w:ascii="Arial" w:hAnsi="Arial" w:cs="Arial"/>
          <w:color w:val="373E49" w:themeColor="accent1"/>
          <w:sz w:val="26"/>
          <w:szCs w:val="26"/>
          <w:rtl/>
          <w:lang w:eastAsia="ar"/>
        </w:rPr>
      </w:pPr>
      <w:bookmarkStart w:id="7" w:name="_بنود_السياسة"/>
      <w:bookmarkStart w:id="8" w:name="_Toc120814393"/>
      <w:bookmarkEnd w:id="7"/>
      <w:r>
        <w:rPr>
          <w:rFonts w:ascii="Arial" w:hAnsi="Arial" w:cs="Arial" w:hint="cs"/>
          <w:color w:val="373E49" w:themeColor="accent1"/>
          <w:sz w:val="26"/>
          <w:szCs w:val="26"/>
          <w:rtl/>
          <w:lang w:eastAsia="ar"/>
        </w:rPr>
        <w:t>ينطبق</w:t>
      </w:r>
      <w:r w:rsidRPr="00C24350">
        <w:rPr>
          <w:rFonts w:ascii="Arial" w:hAnsi="Arial" w:cs="Arial"/>
          <w:color w:val="373E49" w:themeColor="accent1"/>
          <w:sz w:val="26"/>
          <w:szCs w:val="26"/>
          <w:rtl/>
          <w:lang w:eastAsia="ar"/>
        </w:rPr>
        <w:t xml:space="preserve"> </w:t>
      </w:r>
      <w:r w:rsidR="002F54B6" w:rsidRPr="00C24350">
        <w:rPr>
          <w:rFonts w:ascii="Arial" w:hAnsi="Arial" w:cs="Arial"/>
          <w:color w:val="373E49" w:themeColor="accent1"/>
          <w:sz w:val="26"/>
          <w:szCs w:val="26"/>
          <w:rtl/>
          <w:lang w:eastAsia="ar"/>
        </w:rPr>
        <w:t xml:space="preserve">هذا المعيار </w:t>
      </w:r>
      <w:r>
        <w:rPr>
          <w:rFonts w:ascii="Arial" w:hAnsi="Arial" w:cs="Arial" w:hint="cs"/>
          <w:color w:val="373E49" w:themeColor="accent1"/>
          <w:sz w:val="26"/>
          <w:szCs w:val="26"/>
          <w:rtl/>
          <w:lang w:eastAsia="ar"/>
        </w:rPr>
        <w:t xml:space="preserve">على </w:t>
      </w:r>
      <w:r w:rsidR="002F54B6" w:rsidRPr="00C24350">
        <w:rPr>
          <w:rFonts w:ascii="Arial" w:hAnsi="Arial" w:cs="Arial"/>
          <w:color w:val="373E49" w:themeColor="accent1"/>
          <w:sz w:val="26"/>
          <w:szCs w:val="26"/>
          <w:rtl/>
          <w:lang w:eastAsia="ar"/>
        </w:rPr>
        <w:t>جميع الأصول المعلوماتية والتقنية الخاصة ب</w:t>
      </w:r>
      <w:r w:rsidR="002F54B6" w:rsidRPr="00C24350">
        <w:rPr>
          <w:rFonts w:ascii="Arial" w:hAnsi="Arial" w:cs="Arial"/>
          <w:color w:val="373E49" w:themeColor="accent1"/>
          <w:sz w:val="26"/>
          <w:szCs w:val="26"/>
          <w:highlight w:val="cyan"/>
          <w:rtl/>
          <w:lang w:eastAsia="ar"/>
        </w:rPr>
        <w:t>&lt;اسم الجهة&gt;</w:t>
      </w:r>
      <w:r w:rsidR="002F54B6" w:rsidRPr="00C24350">
        <w:rPr>
          <w:rFonts w:ascii="Arial" w:hAnsi="Arial" w:cs="Arial"/>
          <w:color w:val="373E49" w:themeColor="accent1"/>
          <w:sz w:val="26"/>
          <w:szCs w:val="26"/>
          <w:rtl/>
          <w:lang w:eastAsia="ar"/>
        </w:rPr>
        <w:t xml:space="preserve"> وينطبق على جميع العاملين (الموظفين </w:t>
      </w:r>
      <w:r w:rsidR="002F54B6" w:rsidRPr="003F6C63">
        <w:rPr>
          <w:rFonts w:ascii="Arial" w:hAnsi="Arial" w:cs="Arial"/>
          <w:color w:val="373E49"/>
          <w:sz w:val="26"/>
          <w:szCs w:val="26"/>
          <w:rtl/>
        </w:rPr>
        <w:t>والمتعاقدين</w:t>
      </w:r>
      <w:r w:rsidR="002F54B6" w:rsidRPr="00C24350">
        <w:rPr>
          <w:rFonts w:ascii="Arial" w:hAnsi="Arial" w:cs="Arial"/>
          <w:color w:val="373E49" w:themeColor="accent1"/>
          <w:sz w:val="26"/>
          <w:szCs w:val="26"/>
          <w:rtl/>
          <w:lang w:eastAsia="ar"/>
        </w:rPr>
        <w:t xml:space="preserve">) في </w:t>
      </w:r>
      <w:r w:rsidR="002F54B6" w:rsidRPr="00103F3D">
        <w:rPr>
          <w:rFonts w:ascii="Arial" w:hAnsi="Arial" w:cs="Arial"/>
          <w:color w:val="373E49" w:themeColor="accent1"/>
          <w:sz w:val="26"/>
          <w:szCs w:val="26"/>
          <w:highlight w:val="cyan"/>
          <w:rtl/>
          <w:lang w:eastAsia="ar"/>
        </w:rPr>
        <w:t>&lt;اسم الجهة&gt;</w:t>
      </w:r>
      <w:r w:rsidR="002F54B6" w:rsidRPr="00C24350">
        <w:rPr>
          <w:rFonts w:ascii="Arial" w:hAnsi="Arial" w:cs="Arial"/>
          <w:color w:val="373E49" w:themeColor="accent1"/>
          <w:sz w:val="26"/>
          <w:szCs w:val="26"/>
          <w:rtl/>
          <w:lang w:eastAsia="ar"/>
        </w:rPr>
        <w:t>.</w:t>
      </w:r>
      <w:bookmarkEnd w:id="8"/>
    </w:p>
    <w:p w14:paraId="6006E0F3" w14:textId="168F0A88" w:rsidR="006523E1" w:rsidRPr="00C24350" w:rsidRDefault="00BB42B4" w:rsidP="002F54B6">
      <w:pPr>
        <w:pStyle w:val="Heading1"/>
        <w:bidi/>
        <w:spacing w:before="480" w:line="360" w:lineRule="auto"/>
        <w:rPr>
          <w:rStyle w:val="Hyperlink"/>
          <w:rFonts w:ascii="Arial" w:hAnsi="Arial" w:cs="Arial"/>
          <w:color w:val="2B3B82" w:themeColor="text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9" w:name="_Toc8035739"/>
        <w:bookmarkStart w:id="10" w:name="_Toc120814394"/>
        <w:r w:rsidR="006523E1" w:rsidRPr="00C24350">
          <w:rPr>
            <w:rStyle w:val="Hyperlink"/>
            <w:rFonts w:ascii="Arial" w:hAnsi="Arial" w:cs="Arial"/>
            <w:color w:val="2B3B82" w:themeColor="text1"/>
            <w:u w:val="none"/>
            <w:rtl/>
          </w:rPr>
          <w:t>ال</w:t>
        </w:r>
        <w:r w:rsidR="00E8723E" w:rsidRPr="00C24350">
          <w:rPr>
            <w:rStyle w:val="Hyperlink"/>
            <w:rFonts w:ascii="Arial" w:hAnsi="Arial" w:cs="Arial"/>
            <w:color w:val="2B3B82" w:themeColor="text1"/>
            <w:u w:val="none"/>
            <w:rtl/>
          </w:rPr>
          <w:t>معايير</w:t>
        </w:r>
        <w:bookmarkEnd w:id="9"/>
        <w:bookmarkEnd w:id="10"/>
      </w:hyperlink>
    </w:p>
    <w:tbl>
      <w:tblPr>
        <w:tblStyle w:val="TableGrid"/>
        <w:bidiVisual/>
        <w:tblW w:w="9099" w:type="dxa"/>
        <w:tblLook w:val="04A0" w:firstRow="1" w:lastRow="0" w:firstColumn="1" w:lastColumn="0" w:noHBand="0" w:noVBand="1"/>
      </w:tblPr>
      <w:tblGrid>
        <w:gridCol w:w="1854"/>
        <w:gridCol w:w="7245"/>
      </w:tblGrid>
      <w:tr w:rsidR="00426C5D" w:rsidRPr="00C24350" w14:paraId="08537238" w14:textId="77777777" w:rsidTr="0FBD257F">
        <w:tc>
          <w:tcPr>
            <w:tcW w:w="1854" w:type="dxa"/>
            <w:shd w:val="clear" w:color="auto" w:fill="373E49" w:themeFill="accent1"/>
            <w:vAlign w:val="center"/>
          </w:tcPr>
          <w:p w14:paraId="1A9B1655" w14:textId="4E89B290" w:rsidR="00426C5D" w:rsidRPr="00C24350" w:rsidRDefault="00426C5D">
            <w:pPr>
              <w:pStyle w:val="ListParagraph"/>
              <w:numPr>
                <w:ilvl w:val="0"/>
                <w:numId w:val="14"/>
              </w:numPr>
              <w:bidi/>
              <w:spacing w:before="120" w:after="120" w:line="276" w:lineRule="auto"/>
              <w:ind w:left="648"/>
              <w:rPr>
                <w:rFonts w:ascii="Arial" w:hAnsi="Arial"/>
                <w:color w:val="FFFFFF" w:themeColor="background1"/>
                <w:sz w:val="26"/>
                <w:szCs w:val="26"/>
              </w:rPr>
            </w:pPr>
          </w:p>
        </w:tc>
        <w:tc>
          <w:tcPr>
            <w:tcW w:w="7245" w:type="dxa"/>
            <w:shd w:val="clear" w:color="auto" w:fill="373E49" w:themeFill="accent1"/>
            <w:vAlign w:val="center"/>
          </w:tcPr>
          <w:p w14:paraId="4AB47759" w14:textId="48F9BD19" w:rsidR="00AE57DA" w:rsidRPr="00C24350" w:rsidRDefault="002F54B6" w:rsidP="006E7F46">
            <w:pPr>
              <w:bidi/>
              <w:spacing w:before="120" w:after="120" w:line="276" w:lineRule="auto"/>
              <w:jc w:val="both"/>
              <w:rPr>
                <w:rFonts w:ascii="Arial" w:hAnsi="Arial"/>
                <w:color w:val="FFFFFF" w:themeColor="background1"/>
                <w:sz w:val="26"/>
                <w:szCs w:val="26"/>
                <w:lang w:eastAsia="ar"/>
              </w:rPr>
            </w:pPr>
            <w:r w:rsidRPr="00C24350">
              <w:rPr>
                <w:rFonts w:ascii="Arial" w:hAnsi="Arial"/>
                <w:color w:val="FFFFFF" w:themeColor="background1"/>
                <w:sz w:val="26"/>
                <w:szCs w:val="26"/>
                <w:rtl/>
                <w:lang w:eastAsia="ar"/>
              </w:rPr>
              <w:t>إدارة هويات الدخول والصلاحيات (</w:t>
            </w:r>
            <w:r w:rsidRPr="00C24350">
              <w:rPr>
                <w:rFonts w:ascii="Arial" w:hAnsi="Arial"/>
                <w:color w:val="FFFFFF" w:themeColor="background1"/>
                <w:sz w:val="26"/>
                <w:szCs w:val="26"/>
                <w:lang w:eastAsia="ar"/>
              </w:rPr>
              <w:t>Identity and Access Management</w:t>
            </w:r>
            <w:r w:rsidRPr="00C24350">
              <w:rPr>
                <w:rFonts w:ascii="Arial" w:hAnsi="Arial"/>
                <w:color w:val="FFFFFF" w:themeColor="background1"/>
                <w:sz w:val="26"/>
                <w:szCs w:val="26"/>
                <w:rtl/>
                <w:lang w:eastAsia="ar"/>
              </w:rPr>
              <w:t>)</w:t>
            </w:r>
          </w:p>
        </w:tc>
      </w:tr>
      <w:tr w:rsidR="00426C5D" w:rsidRPr="00C24350" w14:paraId="46D22685" w14:textId="77777777" w:rsidTr="0FBD257F">
        <w:tc>
          <w:tcPr>
            <w:tcW w:w="1854" w:type="dxa"/>
            <w:shd w:val="clear" w:color="auto" w:fill="D3D7DE" w:themeFill="accent1" w:themeFillTint="33"/>
            <w:vAlign w:val="center"/>
          </w:tcPr>
          <w:p w14:paraId="04517C81" w14:textId="77777777" w:rsidR="00426C5D" w:rsidRPr="00295996" w:rsidRDefault="00426C5D" w:rsidP="008910CC">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45221025" w14:textId="23A4E70E" w:rsidR="00426C5D" w:rsidRPr="00295996" w:rsidRDefault="002F54B6" w:rsidP="00666216">
            <w:pPr>
              <w:bidi/>
              <w:spacing w:before="120" w:after="120" w:line="276" w:lineRule="auto"/>
              <w:jc w:val="both"/>
              <w:rPr>
                <w:rFonts w:ascii="Arial" w:hAnsi="Arial"/>
                <w:color w:val="373E49" w:themeColor="accent1"/>
                <w:sz w:val="26"/>
                <w:szCs w:val="26"/>
              </w:rPr>
            </w:pPr>
            <w:r w:rsidRPr="00295996">
              <w:rPr>
                <w:rFonts w:ascii="Arial" w:hAnsi="Arial"/>
                <w:color w:val="373E49" w:themeColor="accent1"/>
                <w:sz w:val="26"/>
                <w:szCs w:val="26"/>
                <w:rtl/>
                <w:lang w:eastAsia="ar"/>
              </w:rPr>
              <w:t>ضمان توفير الوصول المنطقي لأصول البيانات بهدف منع الوصول غير المصرح به والسماح فقط بوصول المصرح لهم.</w:t>
            </w:r>
          </w:p>
        </w:tc>
      </w:tr>
      <w:tr w:rsidR="00426C5D" w:rsidRPr="00C24350" w14:paraId="3286CE10" w14:textId="77777777" w:rsidTr="0FBD257F">
        <w:tc>
          <w:tcPr>
            <w:tcW w:w="1854" w:type="dxa"/>
            <w:shd w:val="clear" w:color="auto" w:fill="D3D7DE" w:themeFill="accent1" w:themeFillTint="33"/>
            <w:vAlign w:val="center"/>
          </w:tcPr>
          <w:p w14:paraId="071C964F" w14:textId="77777777" w:rsidR="00426C5D" w:rsidRPr="00295996" w:rsidRDefault="00426C5D" w:rsidP="008910CC">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6EBF0DF1" w14:textId="479E8AA2" w:rsidR="00426C5D" w:rsidRPr="00295996" w:rsidRDefault="002F54B6" w:rsidP="006E7F46">
            <w:pPr>
              <w:bidi/>
              <w:spacing w:before="120" w:after="120" w:line="276" w:lineRule="auto"/>
              <w:jc w:val="both"/>
              <w:rPr>
                <w:rFonts w:ascii="Arial" w:hAnsi="Arial"/>
                <w:color w:val="373E49" w:themeColor="accent1"/>
                <w:sz w:val="26"/>
                <w:szCs w:val="26"/>
              </w:rPr>
            </w:pPr>
            <w:r w:rsidRPr="00295996">
              <w:rPr>
                <w:rFonts w:ascii="Arial" w:hAnsi="Arial"/>
                <w:color w:val="373E49" w:themeColor="accent1"/>
                <w:sz w:val="26"/>
                <w:szCs w:val="26"/>
                <w:rtl/>
                <w:lang w:eastAsia="ar"/>
              </w:rPr>
              <w:t>قد تتسبب الإدارة غير السليمة للبيانات في وصول الأشخاص غير المصرح لهم إلى البيانات الحساسة، مما قد يؤدي إلى تلف البيانات أو فقدانها أو سرقتها.</w:t>
            </w:r>
          </w:p>
        </w:tc>
      </w:tr>
      <w:tr w:rsidR="00426C5D" w:rsidRPr="00C24350" w14:paraId="15598BF7" w14:textId="77777777" w:rsidTr="0FBD257F">
        <w:tc>
          <w:tcPr>
            <w:tcW w:w="9099" w:type="dxa"/>
            <w:gridSpan w:val="2"/>
            <w:shd w:val="clear" w:color="auto" w:fill="F2F2F2" w:themeFill="background1" w:themeFillShade="F2"/>
            <w:vAlign w:val="center"/>
          </w:tcPr>
          <w:p w14:paraId="789C0ADC" w14:textId="53D4BF7B" w:rsidR="00426C5D" w:rsidRPr="00295996" w:rsidRDefault="00200EAE" w:rsidP="006E7F46">
            <w:pPr>
              <w:bidi/>
              <w:spacing w:before="120" w:after="120" w:line="276" w:lineRule="auto"/>
              <w:jc w:val="both"/>
              <w:rPr>
                <w:rFonts w:ascii="Arial" w:hAnsi="Arial"/>
                <w:color w:val="373E49" w:themeColor="accent1"/>
                <w:sz w:val="24"/>
                <w:szCs w:val="24"/>
              </w:rPr>
            </w:pPr>
            <w:r w:rsidRPr="00295996">
              <w:rPr>
                <w:rFonts w:ascii="Arial" w:hAnsi="Arial"/>
                <w:color w:val="373E49" w:themeColor="accent1"/>
                <w:sz w:val="24"/>
                <w:szCs w:val="24"/>
                <w:rtl/>
                <w:lang w:eastAsia="ar"/>
              </w:rPr>
              <w:t>الإجراءات المطلوبة</w:t>
            </w:r>
          </w:p>
        </w:tc>
      </w:tr>
      <w:tr w:rsidR="002F54B6" w:rsidRPr="00C24350" w14:paraId="422E27E2" w14:textId="77777777" w:rsidTr="0FBD257F">
        <w:tc>
          <w:tcPr>
            <w:tcW w:w="1854" w:type="dxa"/>
            <w:vAlign w:val="center"/>
          </w:tcPr>
          <w:p w14:paraId="275B47E4" w14:textId="77777777" w:rsidR="002F54B6" w:rsidRPr="00295996" w:rsidRDefault="002F54B6">
            <w:pPr>
              <w:pStyle w:val="ListParagraph"/>
              <w:numPr>
                <w:ilvl w:val="0"/>
                <w:numId w:val="3"/>
              </w:numPr>
              <w:bidi/>
              <w:spacing w:before="120" w:after="120" w:line="276" w:lineRule="auto"/>
              <w:rPr>
                <w:rFonts w:ascii="Arial" w:hAnsi="Arial"/>
                <w:color w:val="373E49" w:themeColor="accent1"/>
                <w:sz w:val="26"/>
                <w:szCs w:val="26"/>
              </w:rPr>
            </w:pPr>
          </w:p>
        </w:tc>
        <w:tc>
          <w:tcPr>
            <w:tcW w:w="7245" w:type="dxa"/>
          </w:tcPr>
          <w:p w14:paraId="7D0D007E" w14:textId="4454B027" w:rsidR="002F54B6" w:rsidRPr="00295996" w:rsidRDefault="002F54B6" w:rsidP="00C24350">
            <w:pP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أن تستند صلاحيات المستخدمين إلى مبادئ ضوابط الهويات وصلاحيات الوصول، والتي تتمثل بما يلي:</w:t>
            </w:r>
          </w:p>
          <w:p w14:paraId="76D8CC05" w14:textId="77777777" w:rsidR="002F54B6" w:rsidRPr="00295996" w:rsidRDefault="002F54B6">
            <w:pPr>
              <w:numPr>
                <w:ilvl w:val="0"/>
                <w:numId w:val="8"/>
              </w:numP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الحاجة إلى المعرفة</w:t>
            </w:r>
          </w:p>
          <w:p w14:paraId="7617CB88" w14:textId="77777777" w:rsidR="002F54B6" w:rsidRPr="00295996" w:rsidRDefault="002F54B6">
            <w:pPr>
              <w:numPr>
                <w:ilvl w:val="0"/>
                <w:numId w:val="8"/>
              </w:numP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الحاجة إلى الاستخدام</w:t>
            </w:r>
          </w:p>
          <w:p w14:paraId="60962AB0" w14:textId="77777777" w:rsidR="002F54B6" w:rsidRPr="00295996" w:rsidRDefault="002F54B6">
            <w:pPr>
              <w:numPr>
                <w:ilvl w:val="0"/>
                <w:numId w:val="8"/>
              </w:numP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الحد الأدنى من الصلاحيات</w:t>
            </w:r>
          </w:p>
          <w:p w14:paraId="0A7C1DDE" w14:textId="77777777" w:rsidR="002F54B6" w:rsidRPr="00295996" w:rsidRDefault="002F54B6">
            <w:pPr>
              <w:numPr>
                <w:ilvl w:val="0"/>
                <w:numId w:val="8"/>
              </w:numP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فصل المهام.</w:t>
            </w:r>
          </w:p>
          <w:p w14:paraId="6A044DEB" w14:textId="0F01245B" w:rsidR="008127A7" w:rsidRPr="00295996" w:rsidRDefault="008127A7" w:rsidP="007E0216">
            <w:pPr>
              <w:jc w:val="both"/>
              <w:rPr>
                <w:rFonts w:ascii="Arial" w:eastAsia="Arial" w:hAnsi="Arial"/>
                <w:color w:val="373E49" w:themeColor="accent1"/>
                <w:sz w:val="26"/>
                <w:szCs w:val="26"/>
              </w:rPr>
            </w:pPr>
          </w:p>
        </w:tc>
      </w:tr>
      <w:tr w:rsidR="002F54B6" w:rsidRPr="00C24350" w14:paraId="60BE02C0" w14:textId="77777777" w:rsidTr="0FBD257F">
        <w:tc>
          <w:tcPr>
            <w:tcW w:w="1854" w:type="dxa"/>
            <w:vAlign w:val="center"/>
          </w:tcPr>
          <w:p w14:paraId="7FBCD813" w14:textId="77777777" w:rsidR="002F54B6" w:rsidRPr="00295996" w:rsidRDefault="002F54B6">
            <w:pPr>
              <w:pStyle w:val="ListParagraph"/>
              <w:numPr>
                <w:ilvl w:val="0"/>
                <w:numId w:val="3"/>
              </w:numPr>
              <w:bidi/>
              <w:spacing w:before="120" w:after="120" w:line="276" w:lineRule="auto"/>
              <w:rPr>
                <w:rFonts w:ascii="Arial" w:hAnsi="Arial"/>
                <w:color w:val="373E49" w:themeColor="accent1"/>
                <w:sz w:val="26"/>
                <w:szCs w:val="26"/>
              </w:rPr>
            </w:pPr>
          </w:p>
        </w:tc>
        <w:tc>
          <w:tcPr>
            <w:tcW w:w="7245" w:type="dxa"/>
          </w:tcPr>
          <w:p w14:paraId="5DCE96B1" w14:textId="39DC69DC" w:rsidR="002F54B6" w:rsidRPr="00295996" w:rsidRDefault="002F54B6" w:rsidP="00C24350">
            <w:pP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ضبط جميع عمليات الوصول إلى البيانات باستخدام آليات التعرّف والتحقق.</w:t>
            </w:r>
            <w:r w:rsidRPr="00295996">
              <w:rPr>
                <w:rFonts w:ascii="Arial" w:hAnsi="Arial"/>
                <w:color w:val="373E49" w:themeColor="accent1"/>
                <w:sz w:val="26"/>
                <w:szCs w:val="26"/>
                <w:rtl/>
                <w:lang w:eastAsia="ar"/>
              </w:rPr>
              <w:t xml:space="preserve"> </w:t>
            </w:r>
            <w:r w:rsidRPr="00295996">
              <w:rPr>
                <w:rFonts w:ascii="Arial" w:eastAsia="Arial" w:hAnsi="Arial"/>
                <w:color w:val="373E49" w:themeColor="accent1"/>
                <w:sz w:val="26"/>
                <w:szCs w:val="26"/>
                <w:rtl/>
                <w:lang w:eastAsia="ar"/>
              </w:rPr>
              <w:t>ويجب أن يستوفي الضابط الخاص بالوصول ما يلي:</w:t>
            </w:r>
          </w:p>
          <w:p w14:paraId="5977F9DD" w14:textId="77777777" w:rsidR="002F54B6" w:rsidRPr="00295996" w:rsidRDefault="002F54B6">
            <w:pPr>
              <w:numPr>
                <w:ilvl w:val="0"/>
                <w:numId w:val="17"/>
              </w:numPr>
              <w:pBdr>
                <w:top w:val="nil"/>
                <w:left w:val="nil"/>
                <w:bottom w:val="nil"/>
                <w:right w:val="nil"/>
                <w:between w:val="nil"/>
              </w:pBd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تخصيص الصلاحيات للأفراد بناءً على تصنيفهم الوظيفي وإداراتهم.</w:t>
            </w:r>
          </w:p>
          <w:p w14:paraId="6AB96CE6" w14:textId="77777777" w:rsidR="002F54B6" w:rsidRPr="00295996" w:rsidRDefault="002F54B6">
            <w:pPr>
              <w:numPr>
                <w:ilvl w:val="0"/>
                <w:numId w:val="17"/>
              </w:numPr>
              <w:pBdr>
                <w:top w:val="nil"/>
                <w:left w:val="nil"/>
                <w:bottom w:val="nil"/>
                <w:right w:val="nil"/>
                <w:between w:val="nil"/>
              </w:pBd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تقييد الصلاحيات للحد الأدنى المطلوب للأفراد أو الخدمات لأداء وظائفهم.</w:t>
            </w:r>
          </w:p>
          <w:p w14:paraId="669396AF" w14:textId="77777777" w:rsidR="002F54B6" w:rsidRPr="00295996" w:rsidRDefault="002F54B6">
            <w:pPr>
              <w:numPr>
                <w:ilvl w:val="0"/>
                <w:numId w:val="17"/>
              </w:numPr>
              <w:pBdr>
                <w:top w:val="nil"/>
                <w:left w:val="nil"/>
                <w:bottom w:val="nil"/>
                <w:right w:val="nil"/>
                <w:between w:val="nil"/>
              </w:pBd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حجب جميع أشكال الوصول غير المصرح به.</w:t>
            </w:r>
          </w:p>
          <w:p w14:paraId="4D2F8800" w14:textId="77777777" w:rsidR="008127A7" w:rsidRPr="00295996" w:rsidRDefault="002F54B6">
            <w:pPr>
              <w:numPr>
                <w:ilvl w:val="0"/>
                <w:numId w:val="17"/>
              </w:numPr>
              <w:pBdr>
                <w:top w:val="nil"/>
                <w:left w:val="nil"/>
                <w:bottom w:val="nil"/>
                <w:right w:val="nil"/>
                <w:between w:val="nil"/>
              </w:pBd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إزالة كافة أشكال الوصول غير المطلوب إلى النظام.</w:t>
            </w:r>
          </w:p>
          <w:p w14:paraId="013D817B" w14:textId="77777777" w:rsidR="002F54B6" w:rsidRPr="00295996" w:rsidRDefault="002F54B6">
            <w:pPr>
              <w:numPr>
                <w:ilvl w:val="0"/>
                <w:numId w:val="17"/>
              </w:numPr>
              <w:pBdr>
                <w:top w:val="nil"/>
                <w:left w:val="nil"/>
                <w:bottom w:val="nil"/>
                <w:right w:val="nil"/>
                <w:between w:val="nil"/>
              </w:pBdr>
              <w:bidi/>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lastRenderedPageBreak/>
              <w:t>مراجعة هويات المستخدمين وحقوق الوصول دوريًا.</w:t>
            </w:r>
          </w:p>
          <w:p w14:paraId="481174E3" w14:textId="1A5AFE3D" w:rsidR="008127A7" w:rsidRPr="00295996" w:rsidRDefault="008127A7" w:rsidP="007E0216">
            <w:pPr>
              <w:ind w:left="360"/>
              <w:rPr>
                <w:color w:val="373E49" w:themeColor="accent1"/>
              </w:rPr>
            </w:pPr>
          </w:p>
        </w:tc>
      </w:tr>
      <w:tr w:rsidR="002F54B6" w:rsidRPr="00C24350" w14:paraId="77C97A99" w14:textId="77777777" w:rsidTr="0FBD257F">
        <w:tc>
          <w:tcPr>
            <w:tcW w:w="1854" w:type="dxa"/>
            <w:vAlign w:val="center"/>
          </w:tcPr>
          <w:p w14:paraId="747C7B3B" w14:textId="77777777" w:rsidR="002F54B6" w:rsidRPr="00295996" w:rsidRDefault="002F54B6">
            <w:pPr>
              <w:pStyle w:val="ListParagraph"/>
              <w:numPr>
                <w:ilvl w:val="0"/>
                <w:numId w:val="3"/>
              </w:numPr>
              <w:bidi/>
              <w:spacing w:before="120" w:after="120" w:line="276" w:lineRule="auto"/>
              <w:rPr>
                <w:rFonts w:ascii="Arial" w:hAnsi="Arial"/>
                <w:color w:val="373E49" w:themeColor="accent1"/>
                <w:sz w:val="26"/>
                <w:szCs w:val="26"/>
              </w:rPr>
            </w:pPr>
          </w:p>
        </w:tc>
        <w:tc>
          <w:tcPr>
            <w:tcW w:w="7245" w:type="dxa"/>
          </w:tcPr>
          <w:p w14:paraId="4743315C" w14:textId="570DB84C" w:rsidR="008127A7" w:rsidRPr="00295996" w:rsidRDefault="002F54B6" w:rsidP="003F464C">
            <w:pPr>
              <w:pStyle w:val="ListParagraph"/>
              <w:bidi/>
              <w:spacing w:before="120" w:after="120" w:line="276" w:lineRule="auto"/>
              <w:ind w:left="0"/>
              <w:jc w:val="left"/>
              <w:rPr>
                <w:color w:val="373E49" w:themeColor="accent1"/>
              </w:rPr>
            </w:pPr>
            <w:r w:rsidRPr="00295996">
              <w:rPr>
                <w:rFonts w:ascii="Arial" w:eastAsia="Arial" w:hAnsi="Arial"/>
                <w:color w:val="373E49" w:themeColor="accent1"/>
                <w:sz w:val="26"/>
                <w:szCs w:val="26"/>
                <w:rtl/>
                <w:lang w:eastAsia="ar"/>
              </w:rPr>
              <w:t>تعيين حسابات الأجهزة والخدمات والتطبيقات لصاحب الحساب، ويجب ألا يستخدمها الأفراد للوصول إلى الأجهزة والخدمات والتطبيقات ذات العلاقة.</w:t>
            </w:r>
            <w:r w:rsidRPr="00295996">
              <w:rPr>
                <w:rFonts w:ascii="Arial" w:hAnsi="Arial"/>
                <w:color w:val="373E49" w:themeColor="accent1"/>
                <w:sz w:val="26"/>
                <w:szCs w:val="26"/>
                <w:rtl/>
                <w:lang w:eastAsia="ar"/>
              </w:rPr>
              <w:t xml:space="preserve"> </w:t>
            </w:r>
            <w:r w:rsidRPr="00295996">
              <w:rPr>
                <w:rFonts w:ascii="Arial" w:eastAsia="Arial" w:hAnsi="Arial"/>
                <w:color w:val="373E49" w:themeColor="accent1"/>
                <w:sz w:val="26"/>
                <w:szCs w:val="26"/>
                <w:rtl/>
                <w:lang w:eastAsia="ar"/>
              </w:rPr>
              <w:t>ويجب إدارة هذه الحسابات وكلمات المرور المرتبطة بها من خلال أداة إدارة الحسابات ذات الصلاحيات في الجهة.</w:t>
            </w:r>
          </w:p>
        </w:tc>
      </w:tr>
      <w:tr w:rsidR="002F54B6" w:rsidRPr="00C24350" w14:paraId="7F2D00E3" w14:textId="77777777" w:rsidTr="0FBD257F">
        <w:tc>
          <w:tcPr>
            <w:tcW w:w="1854" w:type="dxa"/>
            <w:vAlign w:val="center"/>
          </w:tcPr>
          <w:p w14:paraId="07713A2B" w14:textId="77777777" w:rsidR="002F54B6" w:rsidRPr="00295996" w:rsidRDefault="002F54B6">
            <w:pPr>
              <w:pStyle w:val="ListParagraph"/>
              <w:numPr>
                <w:ilvl w:val="0"/>
                <w:numId w:val="3"/>
              </w:numPr>
              <w:bidi/>
              <w:spacing w:before="120" w:after="120" w:line="276" w:lineRule="auto"/>
              <w:rPr>
                <w:rFonts w:ascii="Arial" w:hAnsi="Arial"/>
                <w:color w:val="373E49" w:themeColor="accent1"/>
                <w:sz w:val="26"/>
                <w:szCs w:val="26"/>
              </w:rPr>
            </w:pPr>
          </w:p>
        </w:tc>
        <w:tc>
          <w:tcPr>
            <w:tcW w:w="7245" w:type="dxa"/>
          </w:tcPr>
          <w:p w14:paraId="1DD13D65" w14:textId="28E78B97" w:rsidR="008127A7" w:rsidRPr="00295996" w:rsidRDefault="002F54B6" w:rsidP="007E0216">
            <w:pPr>
              <w:bidi/>
              <w:spacing w:before="120" w:after="120" w:line="276" w:lineRule="auto"/>
              <w:jc w:val="both"/>
              <w:rPr>
                <w:rFonts w:ascii="Arial" w:hAnsi="Arial"/>
                <w:color w:val="373E49" w:themeColor="accent1"/>
                <w:sz w:val="26"/>
                <w:szCs w:val="26"/>
                <w:lang w:eastAsia="ar"/>
              </w:rPr>
            </w:pPr>
            <w:r w:rsidRPr="00295996">
              <w:rPr>
                <w:rFonts w:ascii="Arial" w:eastAsia="Arial" w:hAnsi="Arial"/>
                <w:color w:val="373E49" w:themeColor="accent1"/>
                <w:sz w:val="26"/>
                <w:szCs w:val="26"/>
                <w:rtl/>
                <w:lang w:eastAsia="ar"/>
              </w:rPr>
              <w:t>مراجعة جميع الحسابات عند</w:t>
            </w:r>
            <w:r w:rsidR="00A11F00">
              <w:rPr>
                <w:rFonts w:ascii="Arial" w:eastAsia="Arial" w:hAnsi="Arial"/>
                <w:color w:val="373E49" w:themeColor="accent1"/>
                <w:sz w:val="26"/>
                <w:szCs w:val="26"/>
                <w:rtl/>
                <w:lang w:eastAsia="ar"/>
              </w:rPr>
              <w:t xml:space="preserve"> إجراء تغييرات في دور المستخدم </w:t>
            </w:r>
            <w:r w:rsidRPr="00295996">
              <w:rPr>
                <w:rFonts w:ascii="Arial" w:eastAsia="Arial" w:hAnsi="Arial"/>
                <w:color w:val="373E49" w:themeColor="accent1"/>
                <w:sz w:val="26"/>
                <w:szCs w:val="26"/>
                <w:rtl/>
                <w:lang w:eastAsia="ar"/>
              </w:rPr>
              <w:t>سنويًا على الأقل لحسابات المستخدمين أو مجموعات المستخدمين التي تتعامل مع البيانات العامة والسرية.</w:t>
            </w:r>
            <w:r w:rsidRPr="00295996">
              <w:rPr>
                <w:rFonts w:ascii="Arial" w:hAnsi="Arial"/>
                <w:color w:val="373E49" w:themeColor="accent1"/>
                <w:sz w:val="26"/>
                <w:szCs w:val="26"/>
                <w:rtl/>
                <w:lang w:eastAsia="ar"/>
              </w:rPr>
              <w:t xml:space="preserve"> </w:t>
            </w:r>
            <w:r w:rsidRPr="00295996">
              <w:rPr>
                <w:rFonts w:ascii="Arial" w:eastAsia="Arial" w:hAnsi="Arial"/>
                <w:color w:val="373E49" w:themeColor="accent1"/>
                <w:sz w:val="26"/>
                <w:szCs w:val="26"/>
                <w:rtl/>
                <w:lang w:eastAsia="ar"/>
              </w:rPr>
              <w:t>أما الحسابات والخدمات ذات الصلاحيات، أو الحسابات التي تتعامل مع مستويات البيانات السرية والسرية للغاية، فيجب مراجعتها كل 6 أشهر.</w:t>
            </w:r>
          </w:p>
        </w:tc>
      </w:tr>
      <w:tr w:rsidR="008127A7" w:rsidRPr="00C24350" w14:paraId="0C819CED" w14:textId="77777777" w:rsidTr="0FBD257F">
        <w:tc>
          <w:tcPr>
            <w:tcW w:w="1854" w:type="dxa"/>
            <w:shd w:val="clear" w:color="auto" w:fill="373E49" w:themeFill="accent1"/>
            <w:vAlign w:val="center"/>
          </w:tcPr>
          <w:p w14:paraId="15141C99" w14:textId="0A822A47" w:rsidR="008127A7" w:rsidRPr="00C24350" w:rsidRDefault="008127A7">
            <w:pPr>
              <w:pStyle w:val="ListParagraph"/>
              <w:numPr>
                <w:ilvl w:val="0"/>
                <w:numId w:val="14"/>
              </w:numPr>
              <w:bidi/>
              <w:spacing w:before="120" w:after="120" w:line="276" w:lineRule="auto"/>
              <w:ind w:left="648"/>
              <w:rPr>
                <w:rFonts w:ascii="Arial" w:hAnsi="Arial"/>
                <w:color w:val="FFFFFF" w:themeColor="background1"/>
                <w:sz w:val="26"/>
                <w:szCs w:val="26"/>
              </w:rPr>
            </w:pPr>
          </w:p>
        </w:tc>
        <w:tc>
          <w:tcPr>
            <w:tcW w:w="7245" w:type="dxa"/>
            <w:shd w:val="clear" w:color="auto" w:fill="373E49" w:themeFill="accent1"/>
            <w:vAlign w:val="center"/>
          </w:tcPr>
          <w:p w14:paraId="3F99DB5F" w14:textId="3BF2B71D" w:rsidR="008127A7" w:rsidRPr="00C24350" w:rsidRDefault="00A074CB" w:rsidP="0FBD257F">
            <w:pPr>
              <w:rPr>
                <w:rFonts w:ascii="Arial" w:eastAsia="Arial" w:hAnsi="Arial"/>
                <w:color w:val="FFFFFF"/>
                <w:sz w:val="26"/>
                <w:szCs w:val="26"/>
                <w:lang w:eastAsia="ar"/>
              </w:rPr>
            </w:pPr>
            <w:r w:rsidRPr="0FBD257F">
              <w:rPr>
                <w:rFonts w:ascii="Arial" w:eastAsia="Arial" w:hAnsi="Arial"/>
                <w:color w:val="FFFFFF" w:themeColor="background1"/>
                <w:sz w:val="26"/>
                <w:szCs w:val="26"/>
                <w:lang w:eastAsia="ar"/>
              </w:rPr>
              <w:t xml:space="preserve"> (Data and Information Privacy) </w:t>
            </w:r>
            <w:r w:rsidR="120BD564" w:rsidRPr="0FBD257F">
              <w:rPr>
                <w:rFonts w:ascii="Arial" w:eastAsia="Arial" w:hAnsi="Arial"/>
                <w:color w:val="FFFFFF" w:themeColor="background1"/>
                <w:sz w:val="26"/>
                <w:szCs w:val="26"/>
                <w:rtl/>
                <w:lang w:eastAsia="ar"/>
              </w:rPr>
              <w:t>خصوصية البيانات والمعلومات</w:t>
            </w:r>
          </w:p>
        </w:tc>
      </w:tr>
      <w:tr w:rsidR="008127A7" w:rsidRPr="00C24350" w14:paraId="632BBC7E" w14:textId="77777777" w:rsidTr="0FBD257F">
        <w:tc>
          <w:tcPr>
            <w:tcW w:w="1854" w:type="dxa"/>
            <w:shd w:val="clear" w:color="auto" w:fill="D3D7DE" w:themeFill="accent1" w:themeFillTint="33"/>
            <w:vAlign w:val="center"/>
          </w:tcPr>
          <w:p w14:paraId="636DDDF4" w14:textId="77777777" w:rsidR="008127A7" w:rsidRPr="00C24350" w:rsidRDefault="008127A7" w:rsidP="008127A7">
            <w:pPr>
              <w:bidi/>
              <w:spacing w:before="120" w:after="120" w:line="276" w:lineRule="auto"/>
              <w:rPr>
                <w:rFonts w:ascii="Arial" w:hAnsi="Arial"/>
                <w:sz w:val="26"/>
                <w:szCs w:val="26"/>
              </w:rPr>
            </w:pPr>
            <w:r w:rsidRPr="00C24350">
              <w:rPr>
                <w:rFonts w:ascii="Arial" w:hAnsi="Arial"/>
                <w:sz w:val="26"/>
                <w:szCs w:val="26"/>
                <w:rtl/>
                <w:lang w:eastAsia="ar"/>
              </w:rPr>
              <w:t>الهدف</w:t>
            </w:r>
          </w:p>
        </w:tc>
        <w:tc>
          <w:tcPr>
            <w:tcW w:w="7245" w:type="dxa"/>
            <w:shd w:val="clear" w:color="auto" w:fill="D3D7DE" w:themeFill="accent1" w:themeFillTint="33"/>
          </w:tcPr>
          <w:p w14:paraId="08E8B9C7" w14:textId="76804CDF" w:rsidR="008127A7" w:rsidRPr="00C24350" w:rsidRDefault="00A074CB" w:rsidP="008127A7">
            <w:pPr>
              <w:bidi/>
              <w:spacing w:before="120" w:after="120" w:line="276" w:lineRule="auto"/>
              <w:jc w:val="both"/>
              <w:rPr>
                <w:rFonts w:ascii="Arial" w:hAnsi="Arial"/>
                <w:sz w:val="26"/>
                <w:szCs w:val="26"/>
              </w:rPr>
            </w:pPr>
            <w:r w:rsidRPr="00C24350">
              <w:rPr>
                <w:rFonts w:ascii="Arial" w:eastAsia="Arial" w:hAnsi="Arial"/>
                <w:sz w:val="26"/>
                <w:szCs w:val="26"/>
                <w:rtl/>
                <w:lang w:eastAsia="ar"/>
              </w:rPr>
              <w:t>ضمان تطبيق متطلبات خصوصية البيانات والمعلومات.</w:t>
            </w:r>
          </w:p>
        </w:tc>
      </w:tr>
      <w:tr w:rsidR="008311E6" w:rsidRPr="00C24350" w14:paraId="682BFE1C" w14:textId="77777777" w:rsidTr="0FBD257F">
        <w:tc>
          <w:tcPr>
            <w:tcW w:w="1854" w:type="dxa"/>
            <w:shd w:val="clear" w:color="auto" w:fill="D3D7DE" w:themeFill="accent1" w:themeFillTint="33"/>
            <w:vAlign w:val="center"/>
          </w:tcPr>
          <w:p w14:paraId="1FEB0644" w14:textId="77777777" w:rsidR="008311E6" w:rsidRPr="00C24350" w:rsidRDefault="008311E6" w:rsidP="008910CC">
            <w:pPr>
              <w:bidi/>
              <w:spacing w:before="120" w:after="120" w:line="276" w:lineRule="auto"/>
              <w:rPr>
                <w:rFonts w:ascii="Arial" w:hAnsi="Arial"/>
                <w:sz w:val="26"/>
                <w:szCs w:val="26"/>
              </w:rPr>
            </w:pPr>
            <w:r w:rsidRPr="00C24350">
              <w:rPr>
                <w:rFonts w:ascii="Arial" w:hAnsi="Arial"/>
                <w:sz w:val="26"/>
                <w:szCs w:val="26"/>
                <w:rtl/>
                <w:lang w:eastAsia="ar"/>
              </w:rPr>
              <w:t>المخاطر المحتملة</w:t>
            </w:r>
          </w:p>
        </w:tc>
        <w:tc>
          <w:tcPr>
            <w:tcW w:w="7245" w:type="dxa"/>
            <w:shd w:val="clear" w:color="auto" w:fill="D3D7DE" w:themeFill="accent1" w:themeFillTint="33"/>
            <w:vAlign w:val="center"/>
          </w:tcPr>
          <w:p w14:paraId="165C260A" w14:textId="371827AB" w:rsidR="008311E6" w:rsidRPr="00C24350" w:rsidRDefault="00A074CB" w:rsidP="006E7F46">
            <w:pPr>
              <w:bidi/>
              <w:spacing w:before="120" w:after="120" w:line="276" w:lineRule="auto"/>
              <w:jc w:val="both"/>
              <w:rPr>
                <w:rFonts w:ascii="Arial" w:hAnsi="Arial"/>
                <w:sz w:val="26"/>
                <w:szCs w:val="26"/>
              </w:rPr>
            </w:pPr>
            <w:r w:rsidRPr="00C24350">
              <w:rPr>
                <w:rFonts w:ascii="Arial" w:hAnsi="Arial"/>
                <w:sz w:val="26"/>
                <w:szCs w:val="26"/>
                <w:rtl/>
                <w:lang w:eastAsia="ar"/>
              </w:rPr>
              <w:t>قد تؤدي عدم كفاية أو غياب إجراءات خصوصية البيانات إلى الوصول غير المصرح به إلى البيانات السرية، مما قد يترتب عليه تسرب البيانات أو فقدانها.</w:t>
            </w:r>
          </w:p>
        </w:tc>
      </w:tr>
      <w:tr w:rsidR="008311E6" w:rsidRPr="00C24350" w14:paraId="42168C3B" w14:textId="77777777" w:rsidTr="0FBD257F">
        <w:tc>
          <w:tcPr>
            <w:tcW w:w="9099" w:type="dxa"/>
            <w:gridSpan w:val="2"/>
            <w:shd w:val="clear" w:color="auto" w:fill="F2F2F2" w:themeFill="background1" w:themeFillShade="F2"/>
            <w:vAlign w:val="center"/>
          </w:tcPr>
          <w:p w14:paraId="7AC06603" w14:textId="72914CC6" w:rsidR="008311E6" w:rsidRPr="00DF3185" w:rsidRDefault="00086C41" w:rsidP="006E7F46">
            <w:pPr>
              <w:bidi/>
              <w:spacing w:before="120" w:after="120" w:line="276" w:lineRule="auto"/>
              <w:jc w:val="both"/>
              <w:rPr>
                <w:rFonts w:ascii="Arial" w:hAnsi="Arial"/>
                <w:color w:val="FFFFFF" w:themeColor="background1"/>
                <w:sz w:val="24"/>
                <w:szCs w:val="24"/>
              </w:rPr>
            </w:pPr>
            <w:r w:rsidRPr="00DF3185">
              <w:rPr>
                <w:rFonts w:ascii="Arial" w:hAnsi="Arial"/>
                <w:sz w:val="24"/>
                <w:szCs w:val="24"/>
                <w:rtl/>
                <w:lang w:eastAsia="ar"/>
              </w:rPr>
              <w:t>المعايير</w:t>
            </w:r>
            <w:r w:rsidR="00200EAE" w:rsidRPr="00DF3185">
              <w:rPr>
                <w:rFonts w:ascii="Arial" w:hAnsi="Arial"/>
                <w:sz w:val="24"/>
                <w:szCs w:val="24"/>
                <w:rtl/>
                <w:lang w:eastAsia="ar"/>
              </w:rPr>
              <w:t xml:space="preserve"> المطلوبة</w:t>
            </w:r>
          </w:p>
        </w:tc>
      </w:tr>
      <w:tr w:rsidR="008311E6" w:rsidRPr="00C24350" w14:paraId="15108182" w14:textId="77777777" w:rsidTr="0FBD257F">
        <w:tc>
          <w:tcPr>
            <w:tcW w:w="1854" w:type="dxa"/>
            <w:vAlign w:val="center"/>
          </w:tcPr>
          <w:p w14:paraId="2A344C7D" w14:textId="77777777" w:rsidR="008311E6" w:rsidRPr="00C24350" w:rsidRDefault="008311E6">
            <w:pPr>
              <w:pStyle w:val="ListParagraph"/>
              <w:numPr>
                <w:ilvl w:val="0"/>
                <w:numId w:val="4"/>
              </w:numPr>
              <w:bidi/>
              <w:spacing w:before="120" w:after="120" w:line="276" w:lineRule="auto"/>
              <w:rPr>
                <w:rFonts w:ascii="Arial" w:hAnsi="Arial"/>
                <w:color w:val="373E49"/>
                <w:sz w:val="26"/>
                <w:szCs w:val="26"/>
              </w:rPr>
            </w:pPr>
          </w:p>
        </w:tc>
        <w:tc>
          <w:tcPr>
            <w:tcW w:w="7245" w:type="dxa"/>
          </w:tcPr>
          <w:p w14:paraId="33671800" w14:textId="0797CC3A" w:rsidR="00A074CB" w:rsidRPr="00295996" w:rsidRDefault="00A074CB" w:rsidP="007E0216">
            <w:pPr>
              <w:bidi/>
              <w:spacing w:before="120" w:after="120" w:line="276" w:lineRule="auto"/>
              <w:jc w:val="both"/>
              <w:rPr>
                <w:rFonts w:ascii="Arial" w:hAnsi="Arial"/>
                <w:color w:val="373E49" w:themeColor="accent1"/>
                <w:sz w:val="26"/>
                <w:szCs w:val="26"/>
              </w:rPr>
            </w:pPr>
            <w:r w:rsidRPr="00295996">
              <w:rPr>
                <w:rFonts w:ascii="Arial" w:hAnsi="Arial"/>
                <w:color w:val="373E49" w:themeColor="accent1"/>
                <w:sz w:val="26"/>
                <w:szCs w:val="26"/>
                <w:rtl/>
              </w:rPr>
              <w:t>أن تراعي</w:t>
            </w:r>
            <w:r w:rsidRPr="00295996">
              <w:rPr>
                <w:rFonts w:ascii="Arial" w:hAnsi="Arial"/>
                <w:color w:val="373E49" w:themeColor="accent1"/>
                <w:sz w:val="26"/>
                <w:szCs w:val="26"/>
              </w:rPr>
              <w:t xml:space="preserve"> </w:t>
            </w:r>
            <w:r w:rsidRPr="00295996">
              <w:rPr>
                <w:rFonts w:ascii="Arial" w:hAnsi="Arial"/>
                <w:color w:val="373E49" w:themeColor="accent1"/>
                <w:sz w:val="26"/>
                <w:szCs w:val="26"/>
                <w:highlight w:val="cyan"/>
                <w:rtl/>
              </w:rPr>
              <w:t>&lt;اسم الجهة&gt;</w:t>
            </w:r>
            <w:r w:rsidRPr="00295996">
              <w:rPr>
                <w:rFonts w:ascii="Arial" w:hAnsi="Arial"/>
                <w:color w:val="373E49" w:themeColor="accent1"/>
                <w:sz w:val="26"/>
                <w:szCs w:val="26"/>
              </w:rPr>
              <w:t xml:space="preserve"> </w:t>
            </w:r>
            <w:r w:rsidRPr="00295996">
              <w:rPr>
                <w:rFonts w:ascii="Arial" w:hAnsi="Arial"/>
                <w:color w:val="373E49" w:themeColor="accent1"/>
                <w:sz w:val="26"/>
                <w:szCs w:val="26"/>
                <w:rtl/>
              </w:rPr>
              <w:t>تدابير الخصوصية في مراحل التصميم الأولية وطوال عملية التطوير الكاملة للأنظمة أو التطبيقات أو قواعد البيانات أو المنتجات أو العمليات أو الخدمات الجديدة التي تتضمن معالجة معلومات التعريف الشخصية (</w:t>
            </w:r>
            <w:r w:rsidRPr="00295996">
              <w:rPr>
                <w:rFonts w:ascii="Arial" w:hAnsi="Arial"/>
                <w:color w:val="373E49" w:themeColor="accent1"/>
                <w:sz w:val="26"/>
                <w:szCs w:val="26"/>
              </w:rPr>
              <w:t>PII</w:t>
            </w:r>
            <w:r w:rsidRPr="00295996">
              <w:rPr>
                <w:rFonts w:ascii="Arial" w:hAnsi="Arial"/>
                <w:color w:val="373E49" w:themeColor="accent1"/>
                <w:sz w:val="26"/>
                <w:szCs w:val="26"/>
                <w:rtl/>
              </w:rPr>
              <w:t>).</w:t>
            </w:r>
          </w:p>
        </w:tc>
      </w:tr>
      <w:tr w:rsidR="008311E6" w:rsidRPr="00C24350" w14:paraId="2AA8C099" w14:textId="77777777" w:rsidTr="0FBD257F">
        <w:tc>
          <w:tcPr>
            <w:tcW w:w="1854" w:type="dxa"/>
            <w:vAlign w:val="center"/>
          </w:tcPr>
          <w:p w14:paraId="354512F9" w14:textId="77777777" w:rsidR="008311E6" w:rsidRPr="00C24350" w:rsidRDefault="008311E6">
            <w:pPr>
              <w:pStyle w:val="ListParagraph"/>
              <w:numPr>
                <w:ilvl w:val="0"/>
                <w:numId w:val="4"/>
              </w:numPr>
              <w:bidi/>
              <w:spacing w:before="120" w:after="120" w:line="276" w:lineRule="auto"/>
              <w:rPr>
                <w:rFonts w:ascii="Arial" w:hAnsi="Arial"/>
                <w:color w:val="373E49"/>
                <w:sz w:val="26"/>
                <w:szCs w:val="26"/>
              </w:rPr>
            </w:pPr>
          </w:p>
        </w:tc>
        <w:tc>
          <w:tcPr>
            <w:tcW w:w="7245" w:type="dxa"/>
          </w:tcPr>
          <w:p w14:paraId="35F59D85" w14:textId="5F51D94D" w:rsidR="00A074CB" w:rsidRPr="00295996" w:rsidRDefault="00A074CB" w:rsidP="007E0216">
            <w:pPr>
              <w:bidi/>
              <w:spacing w:before="120" w:after="120" w:line="276" w:lineRule="auto"/>
              <w:jc w:val="both"/>
              <w:rPr>
                <w:rFonts w:ascii="Arial" w:hAnsi="Arial"/>
                <w:color w:val="373E49" w:themeColor="accent1"/>
                <w:sz w:val="26"/>
                <w:szCs w:val="26"/>
              </w:rPr>
            </w:pPr>
            <w:r w:rsidRPr="00295996">
              <w:rPr>
                <w:rFonts w:ascii="Arial" w:hAnsi="Arial"/>
                <w:color w:val="373E49" w:themeColor="accent1"/>
                <w:sz w:val="26"/>
                <w:szCs w:val="26"/>
                <w:rtl/>
              </w:rPr>
              <w:t>تضمين مبدأ "الخصوصية حسب التصميم" في تصميم ومعمارية أنظمة تقنية المعلومات التي تعالج معلومات التعريف الشخصية (</w:t>
            </w:r>
            <w:r w:rsidRPr="00295996">
              <w:rPr>
                <w:rFonts w:ascii="Arial" w:hAnsi="Arial"/>
                <w:color w:val="373E49" w:themeColor="accent1"/>
                <w:sz w:val="26"/>
                <w:szCs w:val="26"/>
              </w:rPr>
              <w:t>PII</w:t>
            </w:r>
            <w:r w:rsidRPr="00295996">
              <w:rPr>
                <w:rFonts w:ascii="Arial" w:hAnsi="Arial"/>
                <w:color w:val="373E49" w:themeColor="accent1"/>
                <w:sz w:val="26"/>
                <w:szCs w:val="26"/>
                <w:rtl/>
              </w:rPr>
              <w:t>) للتأكد من أن التغييرات الحالية أو الجديدة أو التغييرات التي تطرأ على الأنظمة التي تجمع معلومات التعريف الشخصية (</w:t>
            </w:r>
            <w:r w:rsidRPr="00295996">
              <w:rPr>
                <w:rFonts w:ascii="Arial" w:hAnsi="Arial"/>
                <w:color w:val="373E49" w:themeColor="accent1"/>
                <w:sz w:val="26"/>
                <w:szCs w:val="26"/>
              </w:rPr>
              <w:t>PII</w:t>
            </w:r>
            <w:r w:rsidRPr="00295996">
              <w:rPr>
                <w:rFonts w:ascii="Arial" w:hAnsi="Arial"/>
                <w:color w:val="373E49" w:themeColor="accent1"/>
                <w:sz w:val="26"/>
                <w:szCs w:val="26"/>
                <w:rtl/>
              </w:rPr>
              <w:t>) أو تعالجها تستوفي المتطلبات.</w:t>
            </w:r>
          </w:p>
        </w:tc>
      </w:tr>
      <w:tr w:rsidR="008311E6" w:rsidRPr="00C24350" w14:paraId="79F75491" w14:textId="77777777" w:rsidTr="0FBD257F">
        <w:tc>
          <w:tcPr>
            <w:tcW w:w="1854" w:type="dxa"/>
            <w:vAlign w:val="center"/>
          </w:tcPr>
          <w:p w14:paraId="26F179C9" w14:textId="77777777" w:rsidR="008311E6" w:rsidRPr="00C24350" w:rsidRDefault="008311E6">
            <w:pPr>
              <w:pStyle w:val="ListParagraph"/>
              <w:numPr>
                <w:ilvl w:val="0"/>
                <w:numId w:val="4"/>
              </w:numPr>
              <w:bidi/>
              <w:spacing w:before="120" w:after="120" w:line="276" w:lineRule="auto"/>
              <w:rPr>
                <w:rFonts w:ascii="Arial" w:hAnsi="Arial"/>
                <w:color w:val="373E49"/>
                <w:sz w:val="26"/>
                <w:szCs w:val="26"/>
              </w:rPr>
            </w:pPr>
          </w:p>
        </w:tc>
        <w:tc>
          <w:tcPr>
            <w:tcW w:w="7245" w:type="dxa"/>
          </w:tcPr>
          <w:p w14:paraId="18D9E372" w14:textId="3E09DF61" w:rsidR="00A074CB" w:rsidRPr="00295996" w:rsidRDefault="00A074CB" w:rsidP="007E0216">
            <w:pPr>
              <w:bidi/>
              <w:spacing w:before="120" w:after="120" w:line="276" w:lineRule="auto"/>
              <w:jc w:val="both"/>
              <w:rPr>
                <w:rFonts w:ascii="Arial" w:hAnsi="Arial"/>
                <w:color w:val="373E49" w:themeColor="accent1"/>
                <w:sz w:val="26"/>
                <w:szCs w:val="26"/>
                <w:lang w:eastAsia="ar"/>
              </w:rPr>
            </w:pPr>
            <w:r w:rsidRPr="00295996">
              <w:rPr>
                <w:rFonts w:ascii="Arial" w:hAnsi="Arial"/>
                <w:color w:val="373E49" w:themeColor="accent1"/>
                <w:sz w:val="26"/>
                <w:szCs w:val="26"/>
                <w:rtl/>
                <w:lang w:eastAsia="ar"/>
              </w:rPr>
              <w:t xml:space="preserve">عند </w:t>
            </w:r>
            <w:r w:rsidR="00A02723" w:rsidRPr="00295996">
              <w:rPr>
                <w:rFonts w:ascii="Arial" w:hAnsi="Arial" w:hint="cs"/>
                <w:color w:val="373E49" w:themeColor="accent1"/>
                <w:sz w:val="26"/>
                <w:szCs w:val="26"/>
                <w:rtl/>
                <w:lang w:eastAsia="ar"/>
              </w:rPr>
              <w:t>الحاجة</w:t>
            </w:r>
            <w:r w:rsidRPr="00295996">
              <w:rPr>
                <w:rFonts w:ascii="Arial" w:hAnsi="Arial"/>
                <w:color w:val="373E49" w:themeColor="accent1"/>
                <w:sz w:val="26"/>
                <w:szCs w:val="26"/>
                <w:rtl/>
                <w:lang w:eastAsia="ar"/>
              </w:rPr>
              <w:t>، يجب أن تطبق</w:t>
            </w:r>
            <w:r w:rsidRPr="00295996">
              <w:rPr>
                <w:rFonts w:ascii="Arial" w:hAnsi="Arial"/>
                <w:color w:val="373E49" w:themeColor="accent1"/>
                <w:sz w:val="26"/>
                <w:szCs w:val="26"/>
                <w:lang w:eastAsia="ar"/>
              </w:rPr>
              <w:t xml:space="preserve"> </w:t>
            </w:r>
            <w:r w:rsidRPr="00295996">
              <w:rPr>
                <w:rFonts w:ascii="Arial" w:hAnsi="Arial"/>
                <w:color w:val="373E49" w:themeColor="accent1"/>
                <w:sz w:val="26"/>
                <w:szCs w:val="26"/>
                <w:highlight w:val="cyan"/>
                <w:rtl/>
                <w:lang w:eastAsia="ar"/>
              </w:rPr>
              <w:t>&lt;اسم الجهة&gt;</w:t>
            </w:r>
            <w:r w:rsidRPr="00295996">
              <w:rPr>
                <w:rFonts w:ascii="Arial" w:hAnsi="Arial"/>
                <w:color w:val="373E49" w:themeColor="accent1"/>
                <w:sz w:val="26"/>
                <w:szCs w:val="26"/>
                <w:lang w:eastAsia="ar"/>
              </w:rPr>
              <w:t xml:space="preserve"> </w:t>
            </w:r>
            <w:r w:rsidRPr="00295996">
              <w:rPr>
                <w:rFonts w:ascii="Arial" w:hAnsi="Arial"/>
                <w:color w:val="373E49" w:themeColor="accent1"/>
                <w:sz w:val="26"/>
                <w:szCs w:val="26"/>
                <w:rtl/>
                <w:lang w:eastAsia="ar"/>
              </w:rPr>
              <w:t>تقنيات إخفاء هوية البيانات لتلبية متطلبات الخصوصية وفقًا لمبدأ "الخصوصية حسب التصميم".</w:t>
            </w:r>
          </w:p>
        </w:tc>
      </w:tr>
      <w:tr w:rsidR="008311E6" w:rsidRPr="00C24350" w14:paraId="4923D2C2" w14:textId="77777777" w:rsidTr="0FBD257F">
        <w:tc>
          <w:tcPr>
            <w:tcW w:w="1854" w:type="dxa"/>
            <w:vAlign w:val="center"/>
          </w:tcPr>
          <w:p w14:paraId="20743BCF" w14:textId="77777777" w:rsidR="008311E6" w:rsidRPr="00C24350" w:rsidRDefault="008311E6">
            <w:pPr>
              <w:pStyle w:val="ListParagraph"/>
              <w:numPr>
                <w:ilvl w:val="0"/>
                <w:numId w:val="4"/>
              </w:numPr>
              <w:bidi/>
              <w:spacing w:before="120" w:after="120" w:line="276" w:lineRule="auto"/>
              <w:rPr>
                <w:rFonts w:ascii="Arial" w:hAnsi="Arial"/>
                <w:color w:val="373E49"/>
                <w:sz w:val="26"/>
                <w:szCs w:val="26"/>
              </w:rPr>
            </w:pPr>
          </w:p>
        </w:tc>
        <w:tc>
          <w:tcPr>
            <w:tcW w:w="7245" w:type="dxa"/>
          </w:tcPr>
          <w:p w14:paraId="262734DD" w14:textId="0A2E74BE" w:rsidR="00A074CB" w:rsidRPr="00295996" w:rsidRDefault="00A074CB" w:rsidP="007E0216">
            <w:pPr>
              <w:bidi/>
              <w:spacing w:before="120" w:after="120" w:line="276" w:lineRule="auto"/>
              <w:jc w:val="both"/>
              <w:rPr>
                <w:rFonts w:ascii="Arial" w:hAnsi="Arial"/>
                <w:color w:val="373E49" w:themeColor="accent1"/>
                <w:sz w:val="26"/>
                <w:szCs w:val="26"/>
                <w:lang w:eastAsia="ar"/>
              </w:rPr>
            </w:pPr>
            <w:r w:rsidRPr="00295996">
              <w:rPr>
                <w:rFonts w:ascii="Arial" w:hAnsi="Arial"/>
                <w:color w:val="373E49" w:themeColor="accent1"/>
                <w:sz w:val="26"/>
                <w:szCs w:val="26"/>
                <w:rtl/>
                <w:lang w:eastAsia="ar"/>
              </w:rPr>
              <w:t>أن تلائم إعدادات النظام الافتراضية تدابير الخصوصية على أفضل وجه (مبدأ الحدّ الأدنى من البيانات)، إذا تضمن النظام أو الخدمة اختيارات لموضوعات البيانات حول مقدار معلومات التعريف الشخصية (</w:t>
            </w:r>
            <w:r w:rsidRPr="00295996">
              <w:rPr>
                <w:rFonts w:ascii="Arial" w:hAnsi="Arial"/>
                <w:color w:val="373E49" w:themeColor="accent1"/>
                <w:sz w:val="26"/>
                <w:szCs w:val="26"/>
                <w:lang w:eastAsia="ar"/>
              </w:rPr>
              <w:t>PII</w:t>
            </w:r>
            <w:r w:rsidRPr="00295996">
              <w:rPr>
                <w:rFonts w:ascii="Arial" w:hAnsi="Arial"/>
                <w:color w:val="373E49" w:themeColor="accent1"/>
                <w:sz w:val="26"/>
                <w:szCs w:val="26"/>
                <w:rtl/>
                <w:lang w:eastAsia="ar"/>
              </w:rPr>
              <w:t>) التي تتم مشاركتها.</w:t>
            </w:r>
          </w:p>
        </w:tc>
      </w:tr>
      <w:tr w:rsidR="008311E6" w:rsidRPr="00C24350" w14:paraId="19F65EE2" w14:textId="77777777" w:rsidTr="0FBD257F">
        <w:tc>
          <w:tcPr>
            <w:tcW w:w="1854" w:type="dxa"/>
            <w:vAlign w:val="center"/>
          </w:tcPr>
          <w:p w14:paraId="7E593976" w14:textId="77777777" w:rsidR="008311E6" w:rsidRPr="00C24350" w:rsidRDefault="008311E6">
            <w:pPr>
              <w:pStyle w:val="ListParagraph"/>
              <w:numPr>
                <w:ilvl w:val="0"/>
                <w:numId w:val="4"/>
              </w:numPr>
              <w:bidi/>
              <w:spacing w:before="120" w:after="120" w:line="276" w:lineRule="auto"/>
              <w:rPr>
                <w:rFonts w:ascii="Arial" w:hAnsi="Arial"/>
                <w:color w:val="373E49"/>
                <w:sz w:val="26"/>
                <w:szCs w:val="26"/>
              </w:rPr>
            </w:pPr>
          </w:p>
        </w:tc>
        <w:tc>
          <w:tcPr>
            <w:tcW w:w="7245" w:type="dxa"/>
          </w:tcPr>
          <w:p w14:paraId="3FFE4DAB" w14:textId="0FE448ED" w:rsidR="00A074CB" w:rsidRPr="00295996" w:rsidRDefault="00A074CB" w:rsidP="00986A1A">
            <w:pPr>
              <w:bidi/>
              <w:spacing w:before="120" w:after="120" w:line="276" w:lineRule="auto"/>
              <w:jc w:val="both"/>
              <w:rPr>
                <w:rFonts w:ascii="Arial" w:hAnsi="Arial"/>
                <w:color w:val="373E49" w:themeColor="accent1"/>
                <w:sz w:val="26"/>
                <w:szCs w:val="26"/>
                <w:lang w:eastAsia="ar"/>
              </w:rPr>
            </w:pPr>
            <w:r w:rsidRPr="00295996">
              <w:rPr>
                <w:rFonts w:ascii="Arial" w:hAnsi="Arial"/>
                <w:color w:val="373E49" w:themeColor="accent1"/>
                <w:sz w:val="26"/>
                <w:szCs w:val="26"/>
                <w:rtl/>
                <w:lang w:eastAsia="ar"/>
              </w:rPr>
              <w:t>أن تطبق</w:t>
            </w:r>
            <w:r w:rsidRPr="00295996">
              <w:rPr>
                <w:rFonts w:ascii="Arial" w:hAnsi="Arial"/>
                <w:color w:val="373E49" w:themeColor="accent1"/>
                <w:sz w:val="26"/>
                <w:szCs w:val="26"/>
                <w:lang w:eastAsia="ar"/>
              </w:rPr>
              <w:t xml:space="preserve"> </w:t>
            </w:r>
            <w:r w:rsidRPr="00295996">
              <w:rPr>
                <w:rFonts w:ascii="Arial" w:hAnsi="Arial"/>
                <w:color w:val="373E49" w:themeColor="accent1"/>
                <w:sz w:val="26"/>
                <w:szCs w:val="26"/>
                <w:highlight w:val="cyan"/>
                <w:rtl/>
                <w:lang w:eastAsia="ar"/>
              </w:rPr>
              <w:t>&lt;اسم الجهة&gt;</w:t>
            </w:r>
            <w:r w:rsidRPr="00295996">
              <w:rPr>
                <w:rFonts w:ascii="Arial" w:hAnsi="Arial"/>
                <w:color w:val="373E49" w:themeColor="accent1"/>
                <w:sz w:val="26"/>
                <w:szCs w:val="26"/>
                <w:lang w:eastAsia="ar"/>
              </w:rPr>
              <w:t xml:space="preserve"> </w:t>
            </w:r>
            <w:r w:rsidRPr="00295996">
              <w:rPr>
                <w:rFonts w:ascii="Arial" w:hAnsi="Arial"/>
                <w:color w:val="373E49" w:themeColor="accent1"/>
                <w:sz w:val="26"/>
                <w:szCs w:val="26"/>
                <w:rtl/>
                <w:lang w:eastAsia="ar"/>
              </w:rPr>
              <w:t>التدابير الفنية والتنظيمية الملائمة لضمان معالجة معلومات التعريف</w:t>
            </w:r>
            <w:r w:rsidRPr="00295996">
              <w:rPr>
                <w:rFonts w:ascii="Arial" w:hAnsi="Arial"/>
                <w:color w:val="373E49" w:themeColor="accent1"/>
                <w:sz w:val="26"/>
                <w:szCs w:val="26"/>
                <w:lang w:eastAsia="ar"/>
              </w:rPr>
              <w:t xml:space="preserve"> </w:t>
            </w:r>
            <w:r w:rsidRPr="00295996">
              <w:rPr>
                <w:rFonts w:ascii="Arial" w:hAnsi="Arial"/>
                <w:color w:val="373E49" w:themeColor="accent1"/>
                <w:sz w:val="26"/>
                <w:szCs w:val="26"/>
                <w:rtl/>
                <w:lang w:eastAsia="ar"/>
              </w:rPr>
              <w:t>الشخصية (</w:t>
            </w:r>
            <w:r w:rsidRPr="00295996">
              <w:rPr>
                <w:rFonts w:ascii="Arial" w:hAnsi="Arial"/>
                <w:color w:val="373E49" w:themeColor="accent1"/>
                <w:sz w:val="26"/>
                <w:szCs w:val="26"/>
                <w:lang w:eastAsia="ar"/>
              </w:rPr>
              <w:t>PII</w:t>
            </w:r>
            <w:r w:rsidR="00986A1A">
              <w:rPr>
                <w:rFonts w:ascii="Arial" w:hAnsi="Arial"/>
                <w:color w:val="373E49" w:themeColor="accent1"/>
                <w:sz w:val="26"/>
                <w:szCs w:val="26"/>
                <w:rtl/>
                <w:lang w:eastAsia="ar"/>
              </w:rPr>
              <w:t>) الضرورية فقط بشكل افتراضي.</w:t>
            </w:r>
            <w:bookmarkStart w:id="11" w:name="_GoBack"/>
            <w:bookmarkEnd w:id="11"/>
          </w:p>
        </w:tc>
      </w:tr>
      <w:tr w:rsidR="0078745B" w:rsidRPr="00C24350" w14:paraId="6ED8DF23" w14:textId="77777777" w:rsidTr="0FBD257F">
        <w:tc>
          <w:tcPr>
            <w:tcW w:w="1854" w:type="dxa"/>
            <w:vAlign w:val="center"/>
          </w:tcPr>
          <w:p w14:paraId="35E64245" w14:textId="77777777" w:rsidR="0078745B" w:rsidRPr="00295996" w:rsidRDefault="0078745B">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5D891433" w14:textId="7B9946F9" w:rsidR="00A074CB" w:rsidRPr="00295996" w:rsidRDefault="00A074CB" w:rsidP="007E0216">
            <w:pPr>
              <w:bidi/>
              <w:spacing w:before="120" w:after="120" w:line="276" w:lineRule="auto"/>
              <w:jc w:val="both"/>
              <w:rPr>
                <w:rFonts w:ascii="Arial" w:hAnsi="Arial"/>
                <w:color w:val="373E49" w:themeColor="accent1"/>
                <w:sz w:val="26"/>
                <w:szCs w:val="26"/>
              </w:rPr>
            </w:pPr>
            <w:r w:rsidRPr="00295996">
              <w:rPr>
                <w:rFonts w:ascii="Arial" w:hAnsi="Arial"/>
                <w:color w:val="373E49" w:themeColor="accent1"/>
                <w:sz w:val="26"/>
                <w:szCs w:val="26"/>
                <w:rtl/>
              </w:rPr>
              <w:t>أن تتواءم ضوابط الأمن الموضحة في هذه الوثيقة مع متطلبات الخصوصية. ويجب أن تمتلك</w:t>
            </w:r>
            <w:r w:rsidRPr="00295996">
              <w:rPr>
                <w:rFonts w:ascii="Arial" w:hAnsi="Arial"/>
                <w:color w:val="373E49" w:themeColor="accent1"/>
                <w:sz w:val="26"/>
                <w:szCs w:val="26"/>
              </w:rPr>
              <w:t xml:space="preserve"> </w:t>
            </w:r>
            <w:r w:rsidRPr="00295996">
              <w:rPr>
                <w:rFonts w:ascii="Arial" w:hAnsi="Arial"/>
                <w:color w:val="373E49" w:themeColor="accent1"/>
                <w:sz w:val="26"/>
                <w:szCs w:val="26"/>
                <w:highlight w:val="cyan"/>
                <w:rtl/>
              </w:rPr>
              <w:t>&lt;اسم الجهة&gt;</w:t>
            </w:r>
            <w:r w:rsidRPr="00295996">
              <w:rPr>
                <w:rFonts w:ascii="Arial" w:hAnsi="Arial"/>
                <w:color w:val="373E49" w:themeColor="accent1"/>
                <w:sz w:val="26"/>
                <w:szCs w:val="26"/>
              </w:rPr>
              <w:t xml:space="preserve"> </w:t>
            </w:r>
            <w:r w:rsidRPr="00295996">
              <w:rPr>
                <w:rFonts w:ascii="Arial" w:hAnsi="Arial"/>
                <w:color w:val="373E49" w:themeColor="accent1"/>
                <w:sz w:val="26"/>
                <w:szCs w:val="26"/>
                <w:rtl/>
              </w:rPr>
              <w:t>سياسة/ معيار/ متطلبات منفصلة معنية بخصوصية البيانات.</w:t>
            </w:r>
          </w:p>
        </w:tc>
      </w:tr>
      <w:tr w:rsidR="00D63140" w:rsidRPr="00C24350" w14:paraId="6CD1D07F" w14:textId="77777777" w:rsidTr="0FBD257F">
        <w:tc>
          <w:tcPr>
            <w:tcW w:w="1854" w:type="dxa"/>
            <w:shd w:val="clear" w:color="auto" w:fill="373E49" w:themeFill="accent1"/>
            <w:vAlign w:val="center"/>
          </w:tcPr>
          <w:p w14:paraId="116874D5" w14:textId="0E9C1401" w:rsidR="00D63140" w:rsidRPr="00C24350" w:rsidRDefault="00D63140">
            <w:pPr>
              <w:pStyle w:val="ListParagraph"/>
              <w:numPr>
                <w:ilvl w:val="0"/>
                <w:numId w:val="14"/>
              </w:numPr>
              <w:bidi/>
              <w:spacing w:before="120" w:after="120" w:line="276" w:lineRule="auto"/>
              <w:ind w:left="648"/>
              <w:rPr>
                <w:rFonts w:ascii="Arial" w:hAnsi="Arial"/>
                <w:color w:val="FFFFFF" w:themeColor="background1"/>
                <w:sz w:val="26"/>
                <w:szCs w:val="26"/>
              </w:rPr>
            </w:pPr>
          </w:p>
        </w:tc>
        <w:tc>
          <w:tcPr>
            <w:tcW w:w="7245" w:type="dxa"/>
            <w:shd w:val="clear" w:color="auto" w:fill="373E49" w:themeFill="accent1"/>
            <w:vAlign w:val="center"/>
          </w:tcPr>
          <w:p w14:paraId="6F56B7B0" w14:textId="2A833BC1" w:rsidR="00AE57DA" w:rsidRPr="00C24350" w:rsidRDefault="00A074CB" w:rsidP="006E7F46">
            <w:pPr>
              <w:bidi/>
              <w:spacing w:before="120" w:after="120" w:line="276" w:lineRule="auto"/>
              <w:jc w:val="both"/>
              <w:rPr>
                <w:rFonts w:ascii="Arial" w:hAnsi="Arial"/>
                <w:color w:val="FFFFFF" w:themeColor="background1"/>
                <w:sz w:val="26"/>
                <w:szCs w:val="26"/>
                <w:lang w:eastAsia="ar"/>
              </w:rPr>
            </w:pPr>
            <w:r w:rsidRPr="00C24350">
              <w:rPr>
                <w:rFonts w:ascii="Arial" w:hAnsi="Arial"/>
                <w:color w:val="FFFFFF" w:themeColor="background1"/>
                <w:sz w:val="26"/>
                <w:szCs w:val="26"/>
                <w:rtl/>
                <w:lang w:eastAsia="ar"/>
              </w:rPr>
              <w:t>تشفير البيانات المنقولة (</w:t>
            </w:r>
            <w:r w:rsidRPr="00C24350">
              <w:rPr>
                <w:rFonts w:ascii="Arial" w:hAnsi="Arial"/>
                <w:color w:val="FFFFFF" w:themeColor="background1"/>
                <w:sz w:val="26"/>
                <w:szCs w:val="26"/>
                <w:lang w:eastAsia="ar"/>
              </w:rPr>
              <w:t>Data in Transit Encryption</w:t>
            </w:r>
            <w:r w:rsidRPr="00C24350">
              <w:rPr>
                <w:rFonts w:ascii="Arial" w:hAnsi="Arial"/>
                <w:color w:val="FFFFFF" w:themeColor="background1"/>
                <w:sz w:val="26"/>
                <w:szCs w:val="26"/>
                <w:rtl/>
                <w:lang w:eastAsia="ar"/>
              </w:rPr>
              <w:t>)</w:t>
            </w:r>
          </w:p>
        </w:tc>
      </w:tr>
      <w:tr w:rsidR="00D63140" w:rsidRPr="00C24350" w14:paraId="521B7045" w14:textId="77777777" w:rsidTr="0FBD257F">
        <w:tc>
          <w:tcPr>
            <w:tcW w:w="1854" w:type="dxa"/>
            <w:shd w:val="clear" w:color="auto" w:fill="D3D7DE" w:themeFill="accent1" w:themeFillTint="33"/>
            <w:vAlign w:val="center"/>
          </w:tcPr>
          <w:p w14:paraId="48389830" w14:textId="77777777" w:rsidR="00D63140" w:rsidRPr="00295996" w:rsidRDefault="00D63140" w:rsidP="008910CC">
            <w:pPr>
              <w:pStyle w:val="ListParagraph"/>
              <w:bidi/>
              <w:spacing w:before="120" w:after="120" w:line="276" w:lineRule="auto"/>
              <w:ind w:left="0"/>
              <w:rPr>
                <w:rFonts w:ascii="Arial" w:hAnsi="Arial"/>
                <w:color w:val="373E49" w:themeColor="accent1"/>
                <w:sz w:val="26"/>
                <w:szCs w:val="26"/>
              </w:rPr>
            </w:pPr>
            <w:r w:rsidRPr="00295996">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3E33539C" w14:textId="1313D517" w:rsidR="00D63140" w:rsidRPr="00295996" w:rsidRDefault="00A074CB" w:rsidP="006E7F46">
            <w:pPr>
              <w:bidi/>
              <w:spacing w:before="120" w:after="120" w:line="276" w:lineRule="auto"/>
              <w:jc w:val="both"/>
              <w:rPr>
                <w:rFonts w:ascii="Arial" w:hAnsi="Arial"/>
                <w:color w:val="373E49" w:themeColor="accent1"/>
                <w:sz w:val="26"/>
                <w:szCs w:val="26"/>
              </w:rPr>
            </w:pPr>
            <w:r w:rsidRPr="00295996">
              <w:rPr>
                <w:rFonts w:ascii="Arial" w:hAnsi="Arial"/>
                <w:color w:val="373E49" w:themeColor="accent1"/>
                <w:sz w:val="26"/>
                <w:szCs w:val="26"/>
                <w:rtl/>
                <w:lang w:eastAsia="ar"/>
              </w:rPr>
              <w:t>تحديد متطلبات التشفير لبيانات معينة بناءً على تصنيفها، ونتائج تقييم مخاطرها، وحالة استخدامها.</w:t>
            </w:r>
          </w:p>
        </w:tc>
      </w:tr>
      <w:tr w:rsidR="00D63140" w:rsidRPr="00C24350" w14:paraId="6197331B" w14:textId="77777777" w:rsidTr="0FBD257F">
        <w:tc>
          <w:tcPr>
            <w:tcW w:w="1854" w:type="dxa"/>
            <w:shd w:val="clear" w:color="auto" w:fill="D3D7DE" w:themeFill="accent1" w:themeFillTint="33"/>
            <w:vAlign w:val="center"/>
          </w:tcPr>
          <w:p w14:paraId="01AEF6CA" w14:textId="77777777" w:rsidR="00D63140" w:rsidRPr="00295996" w:rsidRDefault="00D63140" w:rsidP="008910CC">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303E5031" w14:textId="44984875" w:rsidR="00D63140" w:rsidRPr="00295996" w:rsidRDefault="00A074CB" w:rsidP="006E7F46">
            <w:pPr>
              <w:bidi/>
              <w:spacing w:before="120" w:after="120" w:line="276" w:lineRule="auto"/>
              <w:jc w:val="both"/>
              <w:rPr>
                <w:rFonts w:ascii="Arial" w:hAnsi="Arial"/>
                <w:color w:val="373E49" w:themeColor="accent1"/>
                <w:sz w:val="26"/>
                <w:szCs w:val="26"/>
              </w:rPr>
            </w:pPr>
            <w:r w:rsidRPr="00295996">
              <w:rPr>
                <w:rFonts w:ascii="Arial" w:hAnsi="Arial"/>
                <w:color w:val="373E49" w:themeColor="accent1"/>
                <w:sz w:val="26"/>
                <w:szCs w:val="26"/>
                <w:rtl/>
                <w:lang w:eastAsia="ar"/>
              </w:rPr>
              <w:t>قد يؤدي عدم التشفير أو التشفير غير الوافي للبيانات إلى إرسال بيانات سرية -عن قصد أو بدون قصد- إلى شخص لا يمتلك حق الوصول إليها أو مشاركتها بشكل علني.</w:t>
            </w:r>
          </w:p>
        </w:tc>
      </w:tr>
      <w:tr w:rsidR="00D63140" w:rsidRPr="00C24350" w14:paraId="407F6426" w14:textId="77777777" w:rsidTr="0FBD257F">
        <w:tc>
          <w:tcPr>
            <w:tcW w:w="9099" w:type="dxa"/>
            <w:gridSpan w:val="2"/>
            <w:shd w:val="clear" w:color="auto" w:fill="F2F2F2" w:themeFill="background1" w:themeFillShade="F2"/>
            <w:vAlign w:val="center"/>
          </w:tcPr>
          <w:p w14:paraId="00907259" w14:textId="572D6EFA" w:rsidR="00D63140" w:rsidRPr="00295996" w:rsidRDefault="00086C41" w:rsidP="006E7F46">
            <w:pPr>
              <w:bidi/>
              <w:spacing w:before="120" w:after="120" w:line="276" w:lineRule="auto"/>
              <w:jc w:val="both"/>
              <w:rPr>
                <w:rFonts w:ascii="Arial" w:hAnsi="Arial"/>
                <w:color w:val="373E49" w:themeColor="accent1"/>
                <w:sz w:val="24"/>
                <w:szCs w:val="24"/>
              </w:rPr>
            </w:pPr>
            <w:r w:rsidRPr="00295996">
              <w:rPr>
                <w:rFonts w:ascii="Arial" w:hAnsi="Arial"/>
                <w:color w:val="373E49" w:themeColor="accent1"/>
                <w:sz w:val="24"/>
                <w:szCs w:val="24"/>
                <w:rtl/>
                <w:lang w:eastAsia="ar"/>
              </w:rPr>
              <w:t>المعايير</w:t>
            </w:r>
            <w:r w:rsidR="00200EAE" w:rsidRPr="00295996">
              <w:rPr>
                <w:rFonts w:ascii="Arial" w:hAnsi="Arial"/>
                <w:color w:val="373E49" w:themeColor="accent1"/>
                <w:sz w:val="24"/>
                <w:szCs w:val="24"/>
                <w:rtl/>
                <w:lang w:eastAsia="ar"/>
              </w:rPr>
              <w:t xml:space="preserve"> المطلوبة</w:t>
            </w:r>
          </w:p>
        </w:tc>
      </w:tr>
      <w:tr w:rsidR="004159BC" w:rsidRPr="00C24350" w14:paraId="232B888E" w14:textId="77777777" w:rsidTr="0FBD257F">
        <w:tc>
          <w:tcPr>
            <w:tcW w:w="1854" w:type="dxa"/>
            <w:vAlign w:val="center"/>
          </w:tcPr>
          <w:p w14:paraId="7231D8E6" w14:textId="77777777" w:rsidR="004159BC" w:rsidRPr="00C24350" w:rsidRDefault="004159BC">
            <w:pPr>
              <w:pStyle w:val="ListParagraph"/>
              <w:numPr>
                <w:ilvl w:val="0"/>
                <w:numId w:val="5"/>
              </w:numPr>
              <w:bidi/>
              <w:spacing w:before="120" w:after="120" w:line="276" w:lineRule="auto"/>
              <w:ind w:left="171"/>
              <w:rPr>
                <w:rFonts w:ascii="Arial" w:hAnsi="Arial"/>
                <w:color w:val="373E49"/>
                <w:sz w:val="26"/>
                <w:szCs w:val="26"/>
              </w:rPr>
            </w:pPr>
          </w:p>
        </w:tc>
        <w:tc>
          <w:tcPr>
            <w:tcW w:w="7245" w:type="dxa"/>
          </w:tcPr>
          <w:p w14:paraId="7D5AE5B7" w14:textId="54AD2E7F" w:rsidR="00C226FA" w:rsidRPr="00C24350" w:rsidRDefault="00A074CB" w:rsidP="007E0216">
            <w:p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أن تستخدم</w:t>
            </w:r>
            <w:r w:rsidRPr="00C24350">
              <w:rPr>
                <w:rFonts w:ascii="Arial" w:hAnsi="Arial"/>
                <w:color w:val="373E49"/>
                <w:sz w:val="26"/>
                <w:szCs w:val="26"/>
                <w:lang w:eastAsia="ar"/>
              </w:rPr>
              <w:t xml:space="preserve"> </w:t>
            </w:r>
            <w:r w:rsidRPr="00C24350">
              <w:rPr>
                <w:rFonts w:ascii="Arial" w:hAnsi="Arial"/>
                <w:color w:val="373E49"/>
                <w:sz w:val="26"/>
                <w:szCs w:val="26"/>
                <w:highlight w:val="cyan"/>
                <w:rtl/>
                <w:lang w:eastAsia="ar"/>
              </w:rPr>
              <w:t>&lt;اسم الجهة&gt;</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التشفير على جميع بيانات الأنظمة الحساسة أثناء نقلها (البيانات المنقولة)، باستخدام وسائل وخوارزميات ومفاتيح تشفير محدثة وآمنة وفقًا للمعايير الوطنية للتشفير ذات العلاقة.</w:t>
            </w:r>
            <w:r w:rsidR="00103F3D">
              <w:rPr>
                <w:rFonts w:ascii="Arial" w:hAnsi="Arial"/>
                <w:color w:val="373E49"/>
                <w:sz w:val="26"/>
                <w:szCs w:val="26"/>
                <w:rtl/>
                <w:lang w:eastAsia="ar"/>
              </w:rPr>
              <w:t xml:space="preserve"> </w:t>
            </w:r>
          </w:p>
        </w:tc>
      </w:tr>
      <w:tr w:rsidR="00B365B8" w:rsidRPr="00C24350" w14:paraId="5DC236AB" w14:textId="77777777" w:rsidTr="0FBD257F">
        <w:tc>
          <w:tcPr>
            <w:tcW w:w="1854" w:type="dxa"/>
            <w:vAlign w:val="center"/>
          </w:tcPr>
          <w:p w14:paraId="3B6B31E7" w14:textId="77777777" w:rsidR="00B365B8" w:rsidRPr="00C24350" w:rsidRDefault="00B365B8">
            <w:pPr>
              <w:pStyle w:val="ListParagraph"/>
              <w:numPr>
                <w:ilvl w:val="0"/>
                <w:numId w:val="5"/>
              </w:numPr>
              <w:bidi/>
              <w:spacing w:before="120" w:after="120" w:line="276" w:lineRule="auto"/>
              <w:ind w:left="171"/>
              <w:rPr>
                <w:rFonts w:ascii="Arial" w:hAnsi="Arial"/>
                <w:color w:val="373E49"/>
                <w:sz w:val="26"/>
                <w:szCs w:val="26"/>
              </w:rPr>
            </w:pPr>
          </w:p>
        </w:tc>
        <w:tc>
          <w:tcPr>
            <w:tcW w:w="7245" w:type="dxa"/>
          </w:tcPr>
          <w:p w14:paraId="1A663314" w14:textId="7F22FE9D" w:rsidR="00C226FA" w:rsidRPr="00C24350" w:rsidRDefault="00A074CB" w:rsidP="007E0216">
            <w:p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استخدام التشفير في حال نقل معلومات التعريف الشخصية (</w:t>
            </w:r>
            <w:r w:rsidRPr="00C24350">
              <w:rPr>
                <w:rFonts w:ascii="Arial" w:hAnsi="Arial"/>
                <w:color w:val="373E49"/>
                <w:sz w:val="26"/>
                <w:szCs w:val="26"/>
                <w:lang w:eastAsia="ar"/>
              </w:rPr>
              <w:t>PII</w:t>
            </w:r>
            <w:r w:rsidRPr="00C24350">
              <w:rPr>
                <w:rFonts w:ascii="Arial" w:hAnsi="Arial"/>
                <w:color w:val="373E49"/>
                <w:sz w:val="26"/>
                <w:szCs w:val="26"/>
                <w:rtl/>
                <w:lang w:eastAsia="ar"/>
              </w:rPr>
              <w:t>) الإلكترونية (على سبيل المثال لا الحصر، من خلال البريد الإلكتروني، وبروتوكول النقل الآمن (</w:t>
            </w:r>
            <w:r w:rsidRPr="00C24350">
              <w:rPr>
                <w:rFonts w:ascii="Arial" w:hAnsi="Arial"/>
                <w:color w:val="373E49"/>
                <w:sz w:val="26"/>
                <w:szCs w:val="26"/>
                <w:lang w:eastAsia="ar"/>
              </w:rPr>
              <w:t>SSH</w:t>
            </w:r>
            <w:r w:rsidRPr="00C24350">
              <w:rPr>
                <w:rFonts w:ascii="Arial" w:hAnsi="Arial"/>
                <w:color w:val="373E49"/>
                <w:sz w:val="26"/>
                <w:szCs w:val="26"/>
                <w:rtl/>
                <w:lang w:eastAsia="ar"/>
              </w:rPr>
              <w:t>)، وخدمة الرسائل الفورية، والفاكس الإلكتروني، والاتصالات الهاتفية عبر الإنترنت (</w:t>
            </w:r>
            <w:r w:rsidRPr="00C24350">
              <w:rPr>
                <w:rFonts w:ascii="Arial" w:hAnsi="Arial"/>
                <w:color w:val="373E49"/>
                <w:sz w:val="26"/>
                <w:szCs w:val="26"/>
                <w:lang w:eastAsia="ar"/>
              </w:rPr>
              <w:t>VOIP</w:t>
            </w:r>
            <w:r w:rsidRPr="00C24350">
              <w:rPr>
                <w:rFonts w:ascii="Arial" w:hAnsi="Arial"/>
                <w:color w:val="373E49"/>
                <w:sz w:val="26"/>
                <w:szCs w:val="26"/>
                <w:rtl/>
                <w:lang w:eastAsia="ar"/>
              </w:rPr>
              <w:t>).</w:t>
            </w:r>
          </w:p>
        </w:tc>
      </w:tr>
      <w:tr w:rsidR="004159BC" w:rsidRPr="00C24350" w14:paraId="10AB18BB" w14:textId="77777777" w:rsidTr="0FBD257F">
        <w:tc>
          <w:tcPr>
            <w:tcW w:w="1854" w:type="dxa"/>
            <w:vAlign w:val="center"/>
          </w:tcPr>
          <w:p w14:paraId="582278CA" w14:textId="77777777" w:rsidR="004159BC" w:rsidRPr="00C24350" w:rsidRDefault="004159BC">
            <w:pPr>
              <w:pStyle w:val="ListParagraph"/>
              <w:numPr>
                <w:ilvl w:val="0"/>
                <w:numId w:val="5"/>
              </w:numPr>
              <w:bidi/>
              <w:spacing w:before="120" w:after="120" w:line="276" w:lineRule="auto"/>
              <w:ind w:left="171"/>
              <w:rPr>
                <w:rFonts w:ascii="Arial" w:hAnsi="Arial"/>
                <w:color w:val="373E49"/>
                <w:sz w:val="26"/>
                <w:szCs w:val="26"/>
              </w:rPr>
            </w:pPr>
          </w:p>
        </w:tc>
        <w:tc>
          <w:tcPr>
            <w:tcW w:w="7245" w:type="dxa"/>
          </w:tcPr>
          <w:p w14:paraId="3D80C8FB" w14:textId="33D4DE86" w:rsidR="00C226FA" w:rsidRPr="00C24350" w:rsidRDefault="00A074CB" w:rsidP="007E0216">
            <w:p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استخدام التشفير (نقطة الوصول المحمية للشبكة اللاسلكية (</w:t>
            </w:r>
            <w:r w:rsidRPr="00C24350">
              <w:rPr>
                <w:rFonts w:ascii="Arial" w:hAnsi="Arial"/>
                <w:color w:val="373E49"/>
                <w:sz w:val="26"/>
                <w:szCs w:val="26"/>
                <w:lang w:eastAsia="ar"/>
              </w:rPr>
              <w:t>WPA</w:t>
            </w:r>
            <w:r w:rsidRPr="00C24350">
              <w:rPr>
                <w:rFonts w:ascii="Arial" w:hAnsi="Arial"/>
                <w:color w:val="373E49"/>
                <w:sz w:val="26"/>
                <w:szCs w:val="26"/>
                <w:rtl/>
                <w:lang w:eastAsia="ar"/>
              </w:rPr>
              <w:t>) أو بروتوكول تشفير ذي مستوى أعلى) في حال الاتصال بالشبكة (الشبكات) الداخلية عبر شبكة لا سلكية.</w:t>
            </w:r>
          </w:p>
        </w:tc>
      </w:tr>
      <w:tr w:rsidR="004159BC" w:rsidRPr="00C24350" w14:paraId="1EA935B0" w14:textId="77777777" w:rsidTr="0FBD257F">
        <w:tc>
          <w:tcPr>
            <w:tcW w:w="1854" w:type="dxa"/>
            <w:vAlign w:val="center"/>
          </w:tcPr>
          <w:p w14:paraId="0EE085B8" w14:textId="77777777" w:rsidR="004159BC" w:rsidRPr="00C24350" w:rsidRDefault="004159BC">
            <w:pPr>
              <w:pStyle w:val="ListParagraph"/>
              <w:numPr>
                <w:ilvl w:val="0"/>
                <w:numId w:val="5"/>
              </w:numPr>
              <w:bidi/>
              <w:spacing w:before="120" w:after="120" w:line="276" w:lineRule="auto"/>
              <w:ind w:left="171"/>
              <w:rPr>
                <w:rFonts w:ascii="Arial" w:hAnsi="Arial"/>
                <w:color w:val="373E49"/>
                <w:sz w:val="26"/>
                <w:szCs w:val="26"/>
              </w:rPr>
            </w:pPr>
          </w:p>
        </w:tc>
        <w:tc>
          <w:tcPr>
            <w:tcW w:w="7245" w:type="dxa"/>
          </w:tcPr>
          <w:p w14:paraId="567697C5" w14:textId="569DDD9D" w:rsidR="00C226FA" w:rsidRPr="00C24350" w:rsidRDefault="00A074CB" w:rsidP="007E0216">
            <w:p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 xml:space="preserve">استخدام التشفير في حالة الوصول عن بُعد إلى الشبكة (الشبكات) الداخلية أو الأجهزة الموصولة بشبكة مشتركة في </w:t>
            </w:r>
            <w:r w:rsidRPr="00C24350">
              <w:rPr>
                <w:rFonts w:ascii="Arial" w:hAnsi="Arial"/>
                <w:color w:val="373E49"/>
                <w:sz w:val="26"/>
                <w:szCs w:val="26"/>
                <w:highlight w:val="cyan"/>
                <w:rtl/>
                <w:lang w:eastAsia="ar"/>
              </w:rPr>
              <w:t>&lt;اسم الجهة&gt;</w:t>
            </w:r>
            <w:r w:rsidRPr="00C24350">
              <w:rPr>
                <w:rFonts w:ascii="Arial" w:hAnsi="Arial"/>
                <w:color w:val="373E49"/>
                <w:sz w:val="26"/>
                <w:szCs w:val="26"/>
                <w:rtl/>
                <w:lang w:eastAsia="ar"/>
              </w:rPr>
              <w:t xml:space="preserve"> (مثل الإنترنت) أو شخصية (مثل تقنية بلوتوث </w:t>
            </w:r>
            <w:r w:rsidRPr="00C24350">
              <w:rPr>
                <w:rFonts w:ascii="Arial" w:hAnsi="Arial"/>
                <w:color w:val="373E49"/>
                <w:sz w:val="26"/>
                <w:szCs w:val="26"/>
                <w:lang w:eastAsia="ar"/>
              </w:rPr>
              <w:t>Bluetooth</w:t>
            </w:r>
            <w:r w:rsidRPr="00C24350">
              <w:rPr>
                <w:rFonts w:ascii="Arial" w:hAnsi="Arial"/>
                <w:color w:val="373E49"/>
                <w:sz w:val="26"/>
                <w:szCs w:val="26"/>
                <w:rtl/>
                <w:lang w:eastAsia="ar"/>
              </w:rPr>
              <w:t xml:space="preserve"> والاتصال قريب المدى </w:t>
            </w:r>
            <w:r w:rsidRPr="00C24350">
              <w:rPr>
                <w:rFonts w:ascii="Arial" w:hAnsi="Arial"/>
                <w:color w:val="373E49"/>
                <w:sz w:val="26"/>
                <w:szCs w:val="26"/>
                <w:lang w:eastAsia="ar"/>
              </w:rPr>
              <w:t>NFC</w:t>
            </w:r>
            <w:r w:rsidRPr="00C24350">
              <w:rPr>
                <w:rFonts w:ascii="Arial" w:hAnsi="Arial"/>
                <w:color w:val="373E49"/>
                <w:sz w:val="26"/>
                <w:szCs w:val="26"/>
                <w:rtl/>
                <w:lang w:eastAsia="ar"/>
              </w:rPr>
              <w:t>).</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ولا ينطبق هذا على الوصول عن بُعد عبر نقطة مُدارة من</w:t>
            </w:r>
            <w:r w:rsidRPr="00C24350">
              <w:rPr>
                <w:rFonts w:ascii="Arial" w:hAnsi="Arial"/>
                <w:color w:val="373E49"/>
                <w:sz w:val="26"/>
                <w:szCs w:val="26"/>
                <w:lang w:eastAsia="ar"/>
              </w:rPr>
              <w:t xml:space="preserve"> </w:t>
            </w:r>
            <w:r w:rsidRPr="00C24350">
              <w:rPr>
                <w:rFonts w:ascii="Arial" w:hAnsi="Arial"/>
                <w:color w:val="373E49"/>
                <w:sz w:val="26"/>
                <w:szCs w:val="26"/>
                <w:highlight w:val="cyan"/>
                <w:rtl/>
                <w:lang w:eastAsia="ar"/>
              </w:rPr>
              <w:t>&lt;اسم الجهة&gt;</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إلى نقطة اتصال مخصصة.</w:t>
            </w:r>
            <w:r w:rsidR="00103F3D">
              <w:rPr>
                <w:rFonts w:ascii="Arial" w:hAnsi="Arial"/>
                <w:color w:val="373E49"/>
                <w:sz w:val="26"/>
                <w:szCs w:val="26"/>
                <w:rtl/>
                <w:lang w:eastAsia="ar"/>
              </w:rPr>
              <w:t xml:space="preserve"> </w:t>
            </w:r>
          </w:p>
        </w:tc>
      </w:tr>
      <w:tr w:rsidR="004159BC" w:rsidRPr="00C24350" w14:paraId="46CE4782" w14:textId="77777777" w:rsidTr="0FBD257F">
        <w:tc>
          <w:tcPr>
            <w:tcW w:w="1854" w:type="dxa"/>
            <w:vAlign w:val="center"/>
          </w:tcPr>
          <w:p w14:paraId="5C7D6199" w14:textId="77777777" w:rsidR="004159BC" w:rsidRPr="00C24350" w:rsidRDefault="004159BC">
            <w:pPr>
              <w:pStyle w:val="ListParagraph"/>
              <w:numPr>
                <w:ilvl w:val="0"/>
                <w:numId w:val="5"/>
              </w:numPr>
              <w:bidi/>
              <w:spacing w:before="120" w:after="120" w:line="276" w:lineRule="auto"/>
              <w:ind w:left="171"/>
              <w:rPr>
                <w:rFonts w:ascii="Arial" w:hAnsi="Arial"/>
                <w:color w:val="373E49"/>
                <w:sz w:val="26"/>
                <w:szCs w:val="26"/>
              </w:rPr>
            </w:pPr>
          </w:p>
        </w:tc>
        <w:tc>
          <w:tcPr>
            <w:tcW w:w="7245" w:type="dxa"/>
          </w:tcPr>
          <w:p w14:paraId="670BB291" w14:textId="0E352E88" w:rsidR="00C226FA" w:rsidRPr="00C24350" w:rsidRDefault="00103F3D" w:rsidP="007E0216">
            <w:pPr>
              <w:bidi/>
              <w:spacing w:before="120" w:after="120" w:line="276" w:lineRule="auto"/>
              <w:ind w:left="29"/>
              <w:jc w:val="both"/>
              <w:rPr>
                <w:rFonts w:ascii="Arial" w:hAnsi="Arial"/>
                <w:color w:val="373E49"/>
                <w:sz w:val="26"/>
                <w:szCs w:val="26"/>
                <w:lang w:eastAsia="ar"/>
              </w:rPr>
            </w:pPr>
            <w:r>
              <w:rPr>
                <w:rFonts w:ascii="Arial" w:hAnsi="Arial"/>
                <w:color w:val="373E49"/>
                <w:sz w:val="26"/>
                <w:szCs w:val="26"/>
                <w:rtl/>
                <w:lang w:eastAsia="ar"/>
              </w:rPr>
              <w:t xml:space="preserve"> </w:t>
            </w:r>
            <w:r w:rsidR="00A074CB" w:rsidRPr="00C24350">
              <w:rPr>
                <w:rFonts w:ascii="Arial" w:hAnsi="Arial"/>
                <w:color w:val="373E49"/>
                <w:sz w:val="26"/>
                <w:szCs w:val="26"/>
                <w:rtl/>
                <w:lang w:eastAsia="ar"/>
              </w:rPr>
              <w:t>استخدام التشفير إذا تم نقل البيانات باستخدام موقع ويب عام و/أو خدمات ويب خاصة بـ</w:t>
            </w:r>
            <w:r w:rsidR="00A074CB" w:rsidRPr="00C24350">
              <w:rPr>
                <w:rFonts w:ascii="Arial" w:hAnsi="Arial"/>
                <w:color w:val="373E49"/>
                <w:sz w:val="26"/>
                <w:szCs w:val="26"/>
                <w:highlight w:val="cyan"/>
                <w:rtl/>
                <w:lang w:eastAsia="ar"/>
              </w:rPr>
              <w:t>&lt;اسم الجهة&gt;</w:t>
            </w:r>
            <w:r w:rsidR="00A074CB" w:rsidRPr="00C24350">
              <w:rPr>
                <w:rFonts w:ascii="Arial" w:hAnsi="Arial"/>
                <w:color w:val="373E49"/>
                <w:sz w:val="26"/>
                <w:szCs w:val="26"/>
                <w:rtl/>
                <w:lang w:eastAsia="ar"/>
              </w:rPr>
              <w:t>،</w:t>
            </w:r>
            <w:r w:rsidR="00A074CB" w:rsidRPr="00C24350">
              <w:rPr>
                <w:rFonts w:ascii="Arial" w:hAnsi="Arial"/>
                <w:color w:val="373E49"/>
                <w:sz w:val="26"/>
                <w:szCs w:val="26"/>
                <w:lang w:eastAsia="ar"/>
              </w:rPr>
              <w:t xml:space="preserve"> </w:t>
            </w:r>
            <w:r w:rsidR="00A074CB" w:rsidRPr="00C24350">
              <w:rPr>
                <w:rFonts w:ascii="Arial" w:hAnsi="Arial"/>
                <w:color w:val="373E49"/>
                <w:sz w:val="26"/>
                <w:szCs w:val="26"/>
                <w:rtl/>
                <w:lang w:eastAsia="ar"/>
              </w:rPr>
              <w:t>ويجب استخدام بروتوكول نقل النص التشعبي الآمن (</w:t>
            </w:r>
            <w:r w:rsidR="00A074CB" w:rsidRPr="00C24350">
              <w:rPr>
                <w:rFonts w:ascii="Arial" w:hAnsi="Arial"/>
                <w:color w:val="373E49"/>
                <w:sz w:val="26"/>
                <w:szCs w:val="26"/>
                <w:lang w:eastAsia="ar"/>
              </w:rPr>
              <w:t>HTTPS</w:t>
            </w:r>
            <w:r w:rsidR="00A074CB" w:rsidRPr="00C24350">
              <w:rPr>
                <w:rFonts w:ascii="Arial" w:hAnsi="Arial"/>
                <w:color w:val="373E49"/>
                <w:sz w:val="26"/>
                <w:szCs w:val="26"/>
                <w:rtl/>
                <w:lang w:eastAsia="ar"/>
              </w:rPr>
              <w:t>) بدلاً من بروتوكول نقل النص التشعبي (</w:t>
            </w:r>
            <w:r w:rsidR="00A074CB" w:rsidRPr="00C24350">
              <w:rPr>
                <w:rFonts w:ascii="Arial" w:hAnsi="Arial"/>
                <w:color w:val="373E49"/>
                <w:sz w:val="26"/>
                <w:szCs w:val="26"/>
                <w:lang w:eastAsia="ar"/>
              </w:rPr>
              <w:t>HTTP</w:t>
            </w:r>
            <w:r w:rsidR="00A074CB" w:rsidRPr="00C24350">
              <w:rPr>
                <w:rFonts w:ascii="Arial" w:hAnsi="Arial"/>
                <w:color w:val="373E49"/>
                <w:sz w:val="26"/>
                <w:szCs w:val="26"/>
                <w:rtl/>
                <w:lang w:eastAsia="ar"/>
              </w:rPr>
              <w:t>) حيثما كان ذلك ممكنًا من الناحية الفنية.</w:t>
            </w:r>
            <w:r w:rsidR="00A074CB" w:rsidRPr="00C24350">
              <w:rPr>
                <w:rFonts w:ascii="Arial" w:hAnsi="Arial"/>
                <w:color w:val="373E49"/>
                <w:sz w:val="26"/>
                <w:szCs w:val="26"/>
                <w:lang w:eastAsia="ar"/>
              </w:rPr>
              <w:t xml:space="preserve"> </w:t>
            </w:r>
            <w:r w:rsidR="00A074CB" w:rsidRPr="00C24350">
              <w:rPr>
                <w:rFonts w:ascii="Arial" w:hAnsi="Arial"/>
                <w:color w:val="373E49"/>
                <w:sz w:val="26"/>
                <w:szCs w:val="26"/>
                <w:rtl/>
                <w:lang w:eastAsia="ar"/>
              </w:rPr>
              <w:t>يجب أن تستخدم مواقع الويب العامة آلية أمن النقل الصارم ببروتوكول نقل النص التشعبي (</w:t>
            </w:r>
            <w:r w:rsidR="00A074CB" w:rsidRPr="00C24350">
              <w:rPr>
                <w:rFonts w:ascii="Arial" w:hAnsi="Arial"/>
                <w:color w:val="373E49"/>
                <w:sz w:val="26"/>
                <w:szCs w:val="26"/>
                <w:lang w:eastAsia="ar"/>
              </w:rPr>
              <w:t>HTTP</w:t>
            </w:r>
            <w:r w:rsidR="00A074CB" w:rsidRPr="00C24350">
              <w:rPr>
                <w:rFonts w:ascii="Arial" w:hAnsi="Arial"/>
                <w:color w:val="373E49"/>
                <w:sz w:val="26"/>
                <w:szCs w:val="26"/>
                <w:rtl/>
                <w:lang w:eastAsia="ar"/>
              </w:rPr>
              <w:t>)، وتعيد توجيه طلبات بروتوكول نقل النص التشعبي (</w:t>
            </w:r>
            <w:r w:rsidR="00A074CB" w:rsidRPr="00C24350">
              <w:rPr>
                <w:rFonts w:ascii="Arial" w:hAnsi="Arial"/>
                <w:color w:val="373E49"/>
                <w:sz w:val="26"/>
                <w:szCs w:val="26"/>
                <w:lang w:eastAsia="ar"/>
              </w:rPr>
              <w:t>HTTP</w:t>
            </w:r>
            <w:r w:rsidR="00A074CB" w:rsidRPr="00C24350">
              <w:rPr>
                <w:rFonts w:ascii="Arial" w:hAnsi="Arial"/>
                <w:color w:val="373E49"/>
                <w:sz w:val="26"/>
                <w:szCs w:val="26"/>
                <w:rtl/>
                <w:lang w:eastAsia="ar"/>
              </w:rPr>
              <w:t xml:space="preserve">) تلقائيًا إلى مواقع الويب التي تستخدم بروتوكول نقل النص التشعبي الآمن </w:t>
            </w:r>
            <w:r w:rsidR="00A11F00" w:rsidRPr="00C24350">
              <w:rPr>
                <w:rFonts w:ascii="Arial" w:hAnsi="Arial"/>
                <w:color w:val="373E49"/>
                <w:sz w:val="26"/>
                <w:szCs w:val="26"/>
                <w:rtl/>
                <w:lang w:eastAsia="ar"/>
              </w:rPr>
              <w:t>(</w:t>
            </w:r>
            <w:r w:rsidR="00A11F00" w:rsidRPr="00C24350">
              <w:rPr>
                <w:rFonts w:ascii="Arial" w:hAnsi="Arial"/>
                <w:color w:val="373E49"/>
                <w:sz w:val="26"/>
                <w:szCs w:val="26"/>
                <w:lang w:eastAsia="ar"/>
              </w:rPr>
              <w:t>HTTP</w:t>
            </w:r>
            <w:r w:rsidR="00A11F00">
              <w:rPr>
                <w:rFonts w:ascii="Arial" w:hAnsi="Arial"/>
                <w:color w:val="373E49"/>
                <w:sz w:val="26"/>
                <w:szCs w:val="26"/>
                <w:lang w:eastAsia="ar"/>
              </w:rPr>
              <w:t>S</w:t>
            </w:r>
            <w:r w:rsidR="00A11F00" w:rsidRPr="00C24350">
              <w:rPr>
                <w:rFonts w:ascii="Arial" w:hAnsi="Arial"/>
                <w:color w:val="373E49"/>
                <w:sz w:val="26"/>
                <w:szCs w:val="26"/>
                <w:rtl/>
                <w:lang w:eastAsia="ar"/>
              </w:rPr>
              <w:t>)</w:t>
            </w:r>
            <w:r w:rsidR="00A11F00">
              <w:rPr>
                <w:rFonts w:ascii="Arial" w:hAnsi="Arial" w:hint="cs"/>
                <w:color w:val="373E49"/>
                <w:sz w:val="26"/>
                <w:szCs w:val="26"/>
                <w:rtl/>
                <w:lang w:eastAsia="ar"/>
              </w:rPr>
              <w:t xml:space="preserve"> </w:t>
            </w:r>
            <w:r w:rsidR="00A074CB" w:rsidRPr="00C24350">
              <w:rPr>
                <w:rFonts w:ascii="Arial" w:hAnsi="Arial"/>
                <w:color w:val="373E49"/>
                <w:sz w:val="26"/>
                <w:szCs w:val="26"/>
                <w:rtl/>
                <w:lang w:eastAsia="ar"/>
              </w:rPr>
              <w:t>حيثما كان ذلك ممكنًا من الناحية الفنية.</w:t>
            </w:r>
          </w:p>
        </w:tc>
      </w:tr>
      <w:tr w:rsidR="004159BC" w:rsidRPr="00C24350" w14:paraId="04F24D58" w14:textId="77777777" w:rsidTr="0FBD257F">
        <w:tc>
          <w:tcPr>
            <w:tcW w:w="1854" w:type="dxa"/>
            <w:vAlign w:val="center"/>
          </w:tcPr>
          <w:p w14:paraId="653DEDFB" w14:textId="77777777" w:rsidR="004159BC" w:rsidRPr="00C24350" w:rsidRDefault="004159BC">
            <w:pPr>
              <w:pStyle w:val="ListParagraph"/>
              <w:numPr>
                <w:ilvl w:val="0"/>
                <w:numId w:val="5"/>
              </w:numPr>
              <w:bidi/>
              <w:spacing w:before="120" w:after="120" w:line="276" w:lineRule="auto"/>
              <w:ind w:left="171"/>
              <w:rPr>
                <w:rFonts w:ascii="Arial" w:hAnsi="Arial"/>
                <w:color w:val="373E49"/>
                <w:sz w:val="26"/>
                <w:szCs w:val="26"/>
              </w:rPr>
            </w:pPr>
          </w:p>
        </w:tc>
        <w:tc>
          <w:tcPr>
            <w:tcW w:w="7245" w:type="dxa"/>
          </w:tcPr>
          <w:p w14:paraId="13DF9F63" w14:textId="2F551EDE" w:rsidR="00C226FA" w:rsidRPr="00C24350" w:rsidRDefault="00C226FA" w:rsidP="007E0216">
            <w:pPr>
              <w:bidi/>
              <w:spacing w:before="120" w:after="120" w:line="276" w:lineRule="auto"/>
              <w:jc w:val="both"/>
              <w:rPr>
                <w:rFonts w:ascii="Arial" w:hAnsi="Arial"/>
                <w:color w:val="373E49"/>
                <w:sz w:val="26"/>
                <w:szCs w:val="26"/>
                <w:rtl/>
                <w:lang w:eastAsia="ar"/>
              </w:rPr>
            </w:pPr>
            <w:r w:rsidRPr="00C24350">
              <w:rPr>
                <w:rFonts w:ascii="Arial" w:hAnsi="Arial"/>
                <w:color w:val="373E49"/>
                <w:sz w:val="26"/>
                <w:szCs w:val="26"/>
                <w:rtl/>
                <w:lang w:eastAsia="ar"/>
              </w:rPr>
              <w:t xml:space="preserve">أن تستخدم </w:t>
            </w:r>
            <w:r w:rsidRPr="00C24350">
              <w:rPr>
                <w:rFonts w:ascii="Arial" w:hAnsi="Arial"/>
                <w:color w:val="373E49"/>
                <w:sz w:val="26"/>
                <w:szCs w:val="26"/>
                <w:highlight w:val="cyan"/>
                <w:rtl/>
                <w:lang w:eastAsia="ar"/>
              </w:rPr>
              <w:t>&lt;اسم الجهة&gt;</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 xml:space="preserve">طرق التشفير المناسبة للبيانات أثناء النقل، بما في ذلك على سبيل المثال لا الحصر، أمان طبقة النقل </w:t>
            </w:r>
            <w:r w:rsidRPr="00C24350">
              <w:rPr>
                <w:rFonts w:ascii="Arial" w:hAnsi="Arial"/>
                <w:color w:val="373E49"/>
                <w:sz w:val="26"/>
                <w:szCs w:val="26"/>
                <w:lang w:eastAsia="ar"/>
              </w:rPr>
              <w:t>(TLS) 1.2</w:t>
            </w:r>
            <w:r w:rsidRPr="00C24350">
              <w:rPr>
                <w:rFonts w:ascii="Arial" w:hAnsi="Arial"/>
                <w:color w:val="373E49"/>
                <w:sz w:val="26"/>
                <w:szCs w:val="26"/>
                <w:rtl/>
                <w:lang w:eastAsia="ar"/>
              </w:rPr>
              <w:t xml:space="preserve"> أو أحدث، وبروتوكول النقل الآمن </w:t>
            </w:r>
            <w:r w:rsidR="00A11F00">
              <w:rPr>
                <w:rFonts w:ascii="Arial" w:hAnsi="Arial"/>
                <w:color w:val="373E49"/>
                <w:sz w:val="26"/>
                <w:szCs w:val="26"/>
                <w:lang w:eastAsia="ar"/>
              </w:rPr>
              <w:t>(</w:t>
            </w:r>
            <w:r w:rsidRPr="00C24350">
              <w:rPr>
                <w:rFonts w:ascii="Arial" w:hAnsi="Arial"/>
                <w:color w:val="373E49"/>
                <w:sz w:val="26"/>
                <w:szCs w:val="26"/>
                <w:lang w:eastAsia="ar"/>
              </w:rPr>
              <w:t>SSHv2</w:t>
            </w:r>
            <w:r w:rsidR="00A11F00">
              <w:rPr>
                <w:rFonts w:ascii="Arial" w:hAnsi="Arial"/>
                <w:color w:val="373E49"/>
                <w:sz w:val="26"/>
                <w:szCs w:val="26"/>
                <w:lang w:eastAsia="ar"/>
              </w:rPr>
              <w:t>)</w:t>
            </w:r>
            <w:r w:rsidRPr="00C24350">
              <w:rPr>
                <w:rFonts w:ascii="Arial" w:hAnsi="Arial"/>
                <w:color w:val="373E49"/>
                <w:sz w:val="26"/>
                <w:szCs w:val="26"/>
                <w:rtl/>
                <w:lang w:eastAsia="ar"/>
              </w:rPr>
              <w:t xml:space="preserve"> أو أحدث، وبروتوكول الوصول المحمي للشبكات اللاسلكية (</w:t>
            </w:r>
            <w:r w:rsidRPr="00C24350">
              <w:rPr>
                <w:rFonts w:ascii="Arial" w:hAnsi="Arial"/>
                <w:color w:val="373E49"/>
                <w:sz w:val="26"/>
                <w:szCs w:val="26"/>
                <w:lang w:eastAsia="ar"/>
              </w:rPr>
              <w:t>WPA</w:t>
            </w:r>
            <w:r w:rsidRPr="00C24350">
              <w:rPr>
                <w:rFonts w:ascii="Arial" w:hAnsi="Arial"/>
                <w:color w:val="373E49"/>
                <w:sz w:val="26"/>
                <w:szCs w:val="26"/>
                <w:rtl/>
                <w:lang w:eastAsia="ar"/>
              </w:rPr>
              <w:t xml:space="preserve">) </w:t>
            </w:r>
            <w:r w:rsidRPr="00295996">
              <w:rPr>
                <w:rFonts w:ascii="Arial" w:hAnsi="Arial"/>
                <w:color w:val="373E49" w:themeColor="accent1"/>
                <w:sz w:val="26"/>
                <w:szCs w:val="26"/>
                <w:rtl/>
                <w:lang w:eastAsia="ar"/>
              </w:rPr>
              <w:lastRenderedPageBreak/>
              <w:t>الإصدار 2 أو أحدث (مع تعطيل الإعدادات اللاسلكية المحمية)، والشبكات الخاصة الافتراضية (</w:t>
            </w:r>
            <w:r w:rsidRPr="00295996">
              <w:rPr>
                <w:rFonts w:ascii="Arial" w:hAnsi="Arial"/>
                <w:color w:val="373E49" w:themeColor="accent1"/>
                <w:sz w:val="26"/>
                <w:szCs w:val="26"/>
                <w:lang w:eastAsia="ar"/>
              </w:rPr>
              <w:t>VPN</w:t>
            </w:r>
            <w:r w:rsidRPr="00295996">
              <w:rPr>
                <w:rFonts w:ascii="Arial" w:hAnsi="Arial"/>
                <w:color w:val="373E49" w:themeColor="accent1"/>
                <w:sz w:val="26"/>
                <w:szCs w:val="26"/>
                <w:rtl/>
                <w:lang w:eastAsia="ar"/>
              </w:rPr>
              <w:t xml:space="preserve">) على النحو المنصوص عليه من قبل الهيئة الوطنية للأمن السيبراني في المعايير الوطنية للتشفير </w:t>
            </w:r>
            <w:r w:rsidR="00A11F00">
              <w:rPr>
                <w:rFonts w:ascii="Arial" w:hAnsi="Arial"/>
                <w:color w:val="373E49" w:themeColor="accent1"/>
                <w:sz w:val="26"/>
                <w:szCs w:val="26"/>
                <w:lang w:eastAsia="ar"/>
              </w:rPr>
              <w:t>(</w:t>
            </w:r>
            <w:r w:rsidRPr="00295996">
              <w:rPr>
                <w:rFonts w:ascii="Arial" w:hAnsi="Arial"/>
                <w:color w:val="373E49" w:themeColor="accent1"/>
                <w:sz w:val="26"/>
                <w:szCs w:val="26"/>
                <w:lang w:eastAsia="ar"/>
              </w:rPr>
              <w:t>NCS-1: 2020</w:t>
            </w:r>
            <w:r w:rsidR="00A11F00">
              <w:rPr>
                <w:rFonts w:ascii="Arial" w:hAnsi="Arial"/>
                <w:color w:val="373E49" w:themeColor="accent1"/>
                <w:sz w:val="26"/>
                <w:szCs w:val="26"/>
                <w:lang w:eastAsia="ar"/>
              </w:rPr>
              <w:t>)</w:t>
            </w:r>
            <w:r w:rsidRPr="00295996">
              <w:rPr>
                <w:rFonts w:ascii="Arial" w:hAnsi="Arial"/>
                <w:color w:val="373E49" w:themeColor="accent1"/>
                <w:sz w:val="26"/>
                <w:szCs w:val="26"/>
                <w:rtl/>
                <w:lang w:eastAsia="ar"/>
              </w:rPr>
              <w:t>.</w:t>
            </w:r>
            <w:r w:rsidRPr="00295996">
              <w:rPr>
                <w:rFonts w:ascii="Arial" w:hAnsi="Arial"/>
                <w:color w:val="373E49" w:themeColor="accent1"/>
                <w:sz w:val="26"/>
                <w:szCs w:val="26"/>
                <w:lang w:eastAsia="ar"/>
              </w:rPr>
              <w:t xml:space="preserve"> </w:t>
            </w:r>
            <w:r w:rsidRPr="00295996">
              <w:rPr>
                <w:rFonts w:ascii="Arial" w:hAnsi="Arial"/>
                <w:color w:val="373E49" w:themeColor="accent1"/>
                <w:sz w:val="26"/>
                <w:szCs w:val="26"/>
                <w:rtl/>
                <w:lang w:eastAsia="ar"/>
              </w:rPr>
              <w:t>يجب ضبط إعدادات المكونات لدعم أقوى حزم التشفير الممكنة.</w:t>
            </w:r>
          </w:p>
        </w:tc>
      </w:tr>
      <w:tr w:rsidR="00A56C78" w:rsidRPr="00C24350" w14:paraId="5EB0B64C" w14:textId="77777777" w:rsidTr="0FBD257F">
        <w:tc>
          <w:tcPr>
            <w:tcW w:w="1854" w:type="dxa"/>
            <w:shd w:val="clear" w:color="auto" w:fill="373E49" w:themeFill="accent1"/>
            <w:vAlign w:val="center"/>
          </w:tcPr>
          <w:p w14:paraId="2CB65D98" w14:textId="3DFC6373" w:rsidR="00A56C78" w:rsidRPr="00C24350" w:rsidRDefault="00A56C78">
            <w:pPr>
              <w:pStyle w:val="ListParagraph"/>
              <w:numPr>
                <w:ilvl w:val="0"/>
                <w:numId w:val="14"/>
              </w:numPr>
              <w:bidi/>
              <w:spacing w:before="120" w:after="120" w:line="276" w:lineRule="auto"/>
              <w:ind w:left="648"/>
              <w:rPr>
                <w:rFonts w:ascii="Arial" w:hAnsi="Arial"/>
                <w:color w:val="FFFFFF" w:themeColor="background1"/>
                <w:sz w:val="26"/>
                <w:szCs w:val="26"/>
              </w:rPr>
            </w:pPr>
          </w:p>
        </w:tc>
        <w:tc>
          <w:tcPr>
            <w:tcW w:w="7245" w:type="dxa"/>
            <w:shd w:val="clear" w:color="auto" w:fill="373E49" w:themeFill="accent1"/>
            <w:vAlign w:val="center"/>
          </w:tcPr>
          <w:p w14:paraId="6B3155AD" w14:textId="280EA741" w:rsidR="00AE57DA" w:rsidRPr="00C24350" w:rsidRDefault="00C226FA" w:rsidP="00E8723E">
            <w:pPr>
              <w:bidi/>
              <w:spacing w:before="120" w:after="120" w:line="276" w:lineRule="auto"/>
              <w:jc w:val="left"/>
              <w:rPr>
                <w:rFonts w:ascii="Arial" w:hAnsi="Arial"/>
                <w:color w:val="FFFFFF" w:themeColor="background1"/>
                <w:sz w:val="26"/>
                <w:szCs w:val="26"/>
                <w:lang w:eastAsia="ar"/>
              </w:rPr>
            </w:pPr>
            <w:r w:rsidRPr="00C24350">
              <w:rPr>
                <w:rFonts w:ascii="Arial" w:hAnsi="Arial"/>
                <w:color w:val="FFFFFF" w:themeColor="background1"/>
                <w:sz w:val="26"/>
                <w:szCs w:val="26"/>
                <w:rtl/>
                <w:lang w:eastAsia="ar"/>
              </w:rPr>
              <w:t>تشفير البيانات المخزّنة (</w:t>
            </w:r>
            <w:r w:rsidRPr="00C24350">
              <w:rPr>
                <w:rFonts w:ascii="Arial" w:hAnsi="Arial"/>
                <w:color w:val="FFFFFF" w:themeColor="background1"/>
                <w:sz w:val="26"/>
                <w:szCs w:val="26"/>
                <w:lang w:eastAsia="ar"/>
              </w:rPr>
              <w:t>Encryption in Data at rest</w:t>
            </w:r>
            <w:r w:rsidRPr="00C24350">
              <w:rPr>
                <w:rFonts w:ascii="Arial" w:hAnsi="Arial"/>
                <w:color w:val="FFFFFF" w:themeColor="background1"/>
                <w:sz w:val="26"/>
                <w:szCs w:val="26"/>
                <w:rtl/>
                <w:lang w:eastAsia="ar"/>
              </w:rPr>
              <w:t>)</w:t>
            </w:r>
          </w:p>
        </w:tc>
      </w:tr>
      <w:tr w:rsidR="00295996" w:rsidRPr="00295996" w14:paraId="19FD7391" w14:textId="77777777" w:rsidTr="0FBD257F">
        <w:tc>
          <w:tcPr>
            <w:tcW w:w="1854" w:type="dxa"/>
            <w:shd w:val="clear" w:color="auto" w:fill="D3D7DE" w:themeFill="accent1" w:themeFillTint="33"/>
            <w:vAlign w:val="center"/>
          </w:tcPr>
          <w:p w14:paraId="44C1E722" w14:textId="77777777" w:rsidR="00A56C78" w:rsidRPr="00295996" w:rsidRDefault="00A56C78" w:rsidP="00D73DA5">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الهدف</w:t>
            </w:r>
          </w:p>
        </w:tc>
        <w:tc>
          <w:tcPr>
            <w:tcW w:w="7245" w:type="dxa"/>
            <w:shd w:val="clear" w:color="auto" w:fill="D3D7DE" w:themeFill="accent1" w:themeFillTint="33"/>
          </w:tcPr>
          <w:p w14:paraId="5DCCEF19" w14:textId="2E6403DF" w:rsidR="00A56C78" w:rsidRPr="00295996" w:rsidRDefault="00C226FA" w:rsidP="008910CC">
            <w:pPr>
              <w:bidi/>
              <w:spacing w:before="120" w:after="120" w:line="276" w:lineRule="auto"/>
              <w:jc w:val="both"/>
              <w:rPr>
                <w:rFonts w:ascii="Arial" w:hAnsi="Arial"/>
                <w:color w:val="373E49" w:themeColor="accent1"/>
                <w:sz w:val="26"/>
                <w:szCs w:val="26"/>
              </w:rPr>
            </w:pPr>
            <w:r w:rsidRPr="00295996">
              <w:rPr>
                <w:rFonts w:ascii="Arial" w:hAnsi="Arial"/>
                <w:color w:val="373E49" w:themeColor="accent1"/>
                <w:sz w:val="26"/>
                <w:szCs w:val="26"/>
                <w:rtl/>
                <w:lang w:eastAsia="ar"/>
              </w:rPr>
              <w:t>التأكد من تشفير البيانات بناءً على تصنيفها، ونتائج تقييم مخاطرها، وحالة استخدامها.</w:t>
            </w:r>
          </w:p>
        </w:tc>
      </w:tr>
      <w:tr w:rsidR="00295996" w:rsidRPr="00295996" w14:paraId="285CABE5" w14:textId="77777777" w:rsidTr="0FBD257F">
        <w:trPr>
          <w:trHeight w:val="70"/>
        </w:trPr>
        <w:tc>
          <w:tcPr>
            <w:tcW w:w="1854" w:type="dxa"/>
            <w:shd w:val="clear" w:color="auto" w:fill="D3D7DE" w:themeFill="accent1" w:themeFillTint="33"/>
            <w:vAlign w:val="center"/>
          </w:tcPr>
          <w:p w14:paraId="2B474137" w14:textId="77777777" w:rsidR="00A56C78" w:rsidRPr="00295996" w:rsidRDefault="00A56C78" w:rsidP="00D73DA5">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679DB604" w14:textId="0D6C3DC2" w:rsidR="00A56C78" w:rsidRPr="00295996" w:rsidRDefault="00C226FA" w:rsidP="00D73873">
            <w:pPr>
              <w:bidi/>
              <w:spacing w:before="120" w:after="120" w:line="276" w:lineRule="auto"/>
              <w:jc w:val="both"/>
              <w:rPr>
                <w:rFonts w:ascii="Arial" w:hAnsi="Arial"/>
                <w:color w:val="373E49" w:themeColor="accent1"/>
                <w:sz w:val="26"/>
                <w:szCs w:val="26"/>
              </w:rPr>
            </w:pPr>
            <w:r w:rsidRPr="00295996">
              <w:rPr>
                <w:rFonts w:ascii="Arial" w:hAnsi="Arial"/>
                <w:color w:val="373E49" w:themeColor="accent1"/>
                <w:sz w:val="26"/>
                <w:szCs w:val="26"/>
                <w:rtl/>
                <w:lang w:eastAsia="ar"/>
              </w:rPr>
              <w:t>قد يؤدي عدم تشفير البيانات أو تشفيرها بشكل غير صحيح إلى تسرب البيانات، والوصول غير المصرح به إليها، والكشف عن المعلومات السرية أمام العلن.</w:t>
            </w:r>
          </w:p>
        </w:tc>
      </w:tr>
    </w:tbl>
    <w:tbl>
      <w:tblPr>
        <w:tblStyle w:val="TableGrid4"/>
        <w:bidiVisual/>
        <w:tblW w:w="9099" w:type="dxa"/>
        <w:tblLook w:val="04A0" w:firstRow="1" w:lastRow="0" w:firstColumn="1" w:lastColumn="0" w:noHBand="0" w:noVBand="1"/>
      </w:tblPr>
      <w:tblGrid>
        <w:gridCol w:w="1854"/>
        <w:gridCol w:w="7245"/>
      </w:tblGrid>
      <w:tr w:rsidR="00295996" w:rsidRPr="00295996" w14:paraId="1D37F315" w14:textId="77777777" w:rsidTr="00C24350">
        <w:tc>
          <w:tcPr>
            <w:tcW w:w="9099" w:type="dxa"/>
            <w:gridSpan w:val="2"/>
            <w:shd w:val="clear" w:color="auto" w:fill="F2F2F2"/>
            <w:vAlign w:val="center"/>
          </w:tcPr>
          <w:p w14:paraId="51149228" w14:textId="77777777" w:rsidR="00F779EF" w:rsidRPr="00295996" w:rsidRDefault="00F779EF" w:rsidP="00EC0651">
            <w:pPr>
              <w:bidi/>
              <w:spacing w:before="120" w:after="120" w:line="276" w:lineRule="auto"/>
              <w:jc w:val="left"/>
              <w:rPr>
                <w:rFonts w:ascii="Arial" w:hAnsi="Arial"/>
                <w:color w:val="373E49" w:themeColor="accent1"/>
                <w:sz w:val="24"/>
                <w:szCs w:val="24"/>
              </w:rPr>
            </w:pPr>
            <w:bookmarkStart w:id="12" w:name="_الأدوار_والمسؤوليات"/>
            <w:bookmarkEnd w:id="12"/>
            <w:r w:rsidRPr="00295996">
              <w:rPr>
                <w:rFonts w:ascii="Arial" w:hAnsi="Arial"/>
                <w:color w:val="373E49" w:themeColor="accent1"/>
                <w:sz w:val="24"/>
                <w:szCs w:val="24"/>
                <w:rtl/>
                <w:lang w:eastAsia="ar"/>
              </w:rPr>
              <w:t>المعايير المطلوبة</w:t>
            </w:r>
          </w:p>
        </w:tc>
      </w:tr>
      <w:tr w:rsidR="00F779EF" w:rsidRPr="00C24350" w14:paraId="78E5BCAB" w14:textId="77777777" w:rsidTr="00EC0651">
        <w:tc>
          <w:tcPr>
            <w:tcW w:w="1854" w:type="dxa"/>
            <w:vAlign w:val="center"/>
          </w:tcPr>
          <w:p w14:paraId="06752B59" w14:textId="77777777" w:rsidR="00F779EF" w:rsidRPr="00C24350" w:rsidRDefault="00F779EF">
            <w:pPr>
              <w:pStyle w:val="ListParagraph"/>
              <w:numPr>
                <w:ilvl w:val="0"/>
                <w:numId w:val="6"/>
              </w:numPr>
              <w:bidi/>
              <w:spacing w:before="120" w:after="120" w:line="276" w:lineRule="auto"/>
              <w:ind w:left="531"/>
              <w:contextualSpacing w:val="0"/>
              <w:rPr>
                <w:rFonts w:ascii="Arial" w:hAnsi="Arial"/>
                <w:color w:val="373E49"/>
                <w:sz w:val="26"/>
                <w:szCs w:val="26"/>
              </w:rPr>
            </w:pPr>
          </w:p>
        </w:tc>
        <w:tc>
          <w:tcPr>
            <w:tcW w:w="7245" w:type="dxa"/>
          </w:tcPr>
          <w:p w14:paraId="580CAA15" w14:textId="2F50CAC6" w:rsidR="00C226FA" w:rsidRPr="00C24350" w:rsidRDefault="00C226FA" w:rsidP="007E0216">
            <w:p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أن تقوم</w:t>
            </w:r>
            <w:r w:rsidRPr="00C24350">
              <w:rPr>
                <w:rFonts w:ascii="Arial" w:hAnsi="Arial"/>
                <w:color w:val="373E49"/>
                <w:sz w:val="26"/>
                <w:szCs w:val="26"/>
                <w:lang w:eastAsia="ar"/>
              </w:rPr>
              <w:t xml:space="preserve"> </w:t>
            </w:r>
            <w:r w:rsidRPr="00C24350">
              <w:rPr>
                <w:rFonts w:ascii="Arial" w:hAnsi="Arial"/>
                <w:color w:val="373E49"/>
                <w:sz w:val="26"/>
                <w:szCs w:val="26"/>
                <w:highlight w:val="cyan"/>
                <w:rtl/>
                <w:lang w:eastAsia="ar"/>
              </w:rPr>
              <w:t>&lt;اسم الجهة&gt;</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بتشفير جميع بيانات الأنظمة الحساسة أثناء التخزين (البيانات المخزّنة) على مستوى الملفات أو قواعد البيانات او عمود مخصص في قاعدة البيانات، باستخدام طرق تشفير وخوارزميات ومفاتيح تشفير محدثة وآمنة وفقًا للمعايير الوطنية للتشفير ذات العلاقة.</w:t>
            </w:r>
            <w:r w:rsidR="00103F3D">
              <w:rPr>
                <w:rFonts w:ascii="Arial" w:hAnsi="Arial"/>
                <w:color w:val="373E49"/>
                <w:sz w:val="26"/>
                <w:szCs w:val="26"/>
                <w:rtl/>
                <w:lang w:eastAsia="ar"/>
              </w:rPr>
              <w:t xml:space="preserve"> </w:t>
            </w:r>
          </w:p>
        </w:tc>
      </w:tr>
      <w:tr w:rsidR="00F779EF" w:rsidRPr="00C24350" w14:paraId="74A975B5" w14:textId="77777777" w:rsidTr="00EC0651">
        <w:tc>
          <w:tcPr>
            <w:tcW w:w="1854" w:type="dxa"/>
            <w:vAlign w:val="center"/>
          </w:tcPr>
          <w:p w14:paraId="2083F28B" w14:textId="77777777" w:rsidR="00F779EF" w:rsidRPr="00C24350" w:rsidRDefault="00F779EF">
            <w:pPr>
              <w:pStyle w:val="ListParagraph"/>
              <w:numPr>
                <w:ilvl w:val="0"/>
                <w:numId w:val="6"/>
              </w:numPr>
              <w:bidi/>
              <w:spacing w:before="120" w:after="120" w:line="276" w:lineRule="auto"/>
              <w:ind w:left="531"/>
              <w:contextualSpacing w:val="0"/>
              <w:rPr>
                <w:rFonts w:ascii="Arial" w:hAnsi="Arial"/>
                <w:color w:val="373E49"/>
                <w:sz w:val="26"/>
                <w:szCs w:val="26"/>
              </w:rPr>
            </w:pPr>
          </w:p>
        </w:tc>
        <w:tc>
          <w:tcPr>
            <w:tcW w:w="7245" w:type="dxa"/>
          </w:tcPr>
          <w:p w14:paraId="04FA829A" w14:textId="497FE200" w:rsidR="00C226FA" w:rsidRPr="00C24350" w:rsidRDefault="00C226FA" w:rsidP="00C24350">
            <w:pPr>
              <w:bidi/>
              <w:spacing w:before="120" w:after="120" w:line="276" w:lineRule="auto"/>
              <w:ind w:left="360"/>
              <w:jc w:val="both"/>
              <w:rPr>
                <w:rFonts w:ascii="Arial" w:hAnsi="Arial"/>
                <w:color w:val="373E49"/>
                <w:sz w:val="26"/>
                <w:szCs w:val="26"/>
                <w:lang w:eastAsia="ar"/>
              </w:rPr>
            </w:pPr>
            <w:r w:rsidRPr="00C24350">
              <w:rPr>
                <w:rFonts w:ascii="Arial" w:hAnsi="Arial"/>
                <w:color w:val="373E49"/>
                <w:sz w:val="26"/>
                <w:szCs w:val="26"/>
                <w:rtl/>
                <w:lang w:eastAsia="ar"/>
              </w:rPr>
              <w:t>استخدام التشفير في الأنظمة الواردة أدناه:</w:t>
            </w:r>
          </w:p>
          <w:p w14:paraId="19711175" w14:textId="77777777" w:rsidR="00C226FA" w:rsidRPr="00C24350" w:rsidRDefault="00C226FA">
            <w:pPr>
              <w:pStyle w:val="ListParagraph"/>
              <w:numPr>
                <w:ilvl w:val="0"/>
                <w:numId w:val="11"/>
              </w:num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الحواسيب المكتبية التي تصل إلى معلومات التعريف الشخصية (</w:t>
            </w:r>
            <w:r w:rsidRPr="00C24350">
              <w:rPr>
                <w:rFonts w:ascii="Arial" w:hAnsi="Arial"/>
                <w:color w:val="373E49"/>
                <w:sz w:val="26"/>
                <w:szCs w:val="26"/>
                <w:lang w:eastAsia="ar"/>
              </w:rPr>
              <w:t>PII</w:t>
            </w:r>
            <w:r w:rsidRPr="00C24350">
              <w:rPr>
                <w:rFonts w:ascii="Arial" w:hAnsi="Arial"/>
                <w:color w:val="373E49"/>
                <w:sz w:val="26"/>
                <w:szCs w:val="26"/>
                <w:rtl/>
                <w:lang w:eastAsia="ar"/>
              </w:rPr>
              <w:t>) أو المعلومات الحساسة.</w:t>
            </w:r>
          </w:p>
          <w:p w14:paraId="21B7823C" w14:textId="77777777" w:rsidR="00C226FA" w:rsidRPr="00C24350" w:rsidRDefault="00C226FA">
            <w:pPr>
              <w:pStyle w:val="ListParagraph"/>
              <w:numPr>
                <w:ilvl w:val="0"/>
                <w:numId w:val="11"/>
              </w:num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مخازن البيانات (بما في ذلك، على سبيل المثال لا الحصر، قواعد البيانات ومشاركات الملفات) التي تحتوي على معلومات التعريف الشخصية (</w:t>
            </w:r>
            <w:r w:rsidRPr="00C24350">
              <w:rPr>
                <w:rFonts w:ascii="Arial" w:hAnsi="Arial"/>
                <w:color w:val="373E49"/>
                <w:sz w:val="26"/>
                <w:szCs w:val="26"/>
                <w:lang w:eastAsia="ar"/>
              </w:rPr>
              <w:t>PII</w:t>
            </w:r>
            <w:r w:rsidRPr="00C24350">
              <w:rPr>
                <w:rFonts w:ascii="Arial" w:hAnsi="Arial"/>
                <w:color w:val="373E49"/>
                <w:sz w:val="26"/>
                <w:szCs w:val="26"/>
                <w:rtl/>
                <w:lang w:eastAsia="ar"/>
              </w:rPr>
              <w:t>) والمعلومات الحساسة.</w:t>
            </w:r>
          </w:p>
          <w:p w14:paraId="180BEB46" w14:textId="297E40E6" w:rsidR="00C226FA" w:rsidRPr="00C24350" w:rsidRDefault="00C226FA">
            <w:pPr>
              <w:pStyle w:val="ListParagraph"/>
              <w:numPr>
                <w:ilvl w:val="0"/>
                <w:numId w:val="11"/>
              </w:num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جميع الأجهزة المحمولة،</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بغض النظر عمّا</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إذا كانت صادرة عن</w:t>
            </w:r>
            <w:r w:rsidRPr="00C24350">
              <w:rPr>
                <w:rFonts w:ascii="Arial" w:hAnsi="Arial"/>
                <w:color w:val="373E49"/>
                <w:sz w:val="26"/>
                <w:szCs w:val="26"/>
                <w:lang w:eastAsia="ar"/>
              </w:rPr>
              <w:t xml:space="preserve"> </w:t>
            </w:r>
            <w:r w:rsidRPr="00103F3D">
              <w:rPr>
                <w:rFonts w:ascii="Arial" w:hAnsi="Arial"/>
                <w:color w:val="373E49"/>
                <w:sz w:val="26"/>
                <w:szCs w:val="26"/>
                <w:highlight w:val="cyan"/>
                <w:rtl/>
                <w:lang w:eastAsia="ar"/>
              </w:rPr>
              <w:t>&lt;اسم الجهة&gt;</w:t>
            </w:r>
            <w:r w:rsidR="00103F3D">
              <w:rPr>
                <w:rFonts w:ascii="Arial" w:hAnsi="Arial"/>
                <w:color w:val="373E49"/>
                <w:sz w:val="26"/>
                <w:szCs w:val="26"/>
                <w:rtl/>
                <w:lang w:eastAsia="ar"/>
              </w:rPr>
              <w:t xml:space="preserve"> </w:t>
            </w:r>
            <w:r w:rsidRPr="00C24350">
              <w:rPr>
                <w:rFonts w:ascii="Arial" w:hAnsi="Arial"/>
                <w:color w:val="373E49"/>
                <w:sz w:val="26"/>
                <w:szCs w:val="26"/>
                <w:rtl/>
                <w:lang w:eastAsia="ar"/>
              </w:rPr>
              <w:t>أو جهة خارجية،</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والتي تصل إلى أو تحتوي على أي معلومات تخص</w:t>
            </w:r>
            <w:r w:rsidRPr="00C24350">
              <w:rPr>
                <w:rFonts w:ascii="Arial" w:hAnsi="Arial"/>
                <w:color w:val="373E49"/>
                <w:sz w:val="26"/>
                <w:szCs w:val="26"/>
                <w:lang w:eastAsia="ar"/>
              </w:rPr>
              <w:t xml:space="preserve"> </w:t>
            </w:r>
            <w:r w:rsidRPr="00C24350">
              <w:rPr>
                <w:rFonts w:ascii="Arial" w:hAnsi="Arial"/>
                <w:color w:val="373E49"/>
                <w:sz w:val="26"/>
                <w:szCs w:val="26"/>
                <w:highlight w:val="cyan"/>
                <w:rtl/>
                <w:lang w:eastAsia="ar"/>
              </w:rPr>
              <w:t>&lt;اسم الجهة&gt;</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أو معلومات حساسة.</w:t>
            </w:r>
            <w:r w:rsidR="00103F3D">
              <w:rPr>
                <w:rFonts w:ascii="Arial" w:hAnsi="Arial"/>
                <w:color w:val="373E49"/>
                <w:sz w:val="26"/>
                <w:szCs w:val="26"/>
                <w:rtl/>
                <w:lang w:eastAsia="ar"/>
              </w:rPr>
              <w:t xml:space="preserve"> </w:t>
            </w:r>
          </w:p>
          <w:p w14:paraId="1C4DAE1B" w14:textId="09B88C9E" w:rsidR="00C226FA" w:rsidRPr="00C24350" w:rsidRDefault="00C226FA">
            <w:pPr>
              <w:pStyle w:val="ListParagraph"/>
              <w:numPr>
                <w:ilvl w:val="0"/>
                <w:numId w:val="11"/>
              </w:num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أجهزة التخزين المحمولة التي تحتوي على أي معلومات تخص</w:t>
            </w:r>
            <w:r w:rsidRPr="00C24350">
              <w:rPr>
                <w:rFonts w:ascii="Arial" w:hAnsi="Arial"/>
                <w:color w:val="373E49"/>
                <w:sz w:val="26"/>
                <w:szCs w:val="26"/>
                <w:lang w:eastAsia="ar"/>
              </w:rPr>
              <w:t xml:space="preserve"> </w:t>
            </w:r>
            <w:r w:rsidRPr="00C24350">
              <w:rPr>
                <w:rFonts w:ascii="Arial" w:hAnsi="Arial"/>
                <w:color w:val="373E49"/>
                <w:sz w:val="26"/>
                <w:szCs w:val="26"/>
                <w:highlight w:val="cyan"/>
                <w:rtl/>
                <w:lang w:eastAsia="ar"/>
              </w:rPr>
              <w:t>&lt;اسم الجهة&gt;</w:t>
            </w:r>
            <w:r w:rsidR="00103F3D">
              <w:rPr>
                <w:rFonts w:ascii="Arial" w:hAnsi="Arial"/>
                <w:color w:val="373E49"/>
                <w:sz w:val="26"/>
                <w:szCs w:val="26"/>
                <w:rtl/>
                <w:lang w:eastAsia="ar"/>
              </w:rPr>
              <w:t xml:space="preserve"> </w:t>
            </w:r>
            <w:r w:rsidRPr="00C24350">
              <w:rPr>
                <w:rFonts w:ascii="Arial" w:hAnsi="Arial"/>
                <w:color w:val="373E49"/>
                <w:sz w:val="26"/>
                <w:szCs w:val="26"/>
                <w:rtl/>
                <w:lang w:eastAsia="ar"/>
              </w:rPr>
              <w:t xml:space="preserve">أو معلومات حساسة. </w:t>
            </w:r>
          </w:p>
          <w:p w14:paraId="4A9BEC5C" w14:textId="3EA8425E" w:rsidR="00F779EF" w:rsidRPr="00C24350" w:rsidRDefault="00C226FA">
            <w:pPr>
              <w:pStyle w:val="ListParagraph"/>
              <w:numPr>
                <w:ilvl w:val="0"/>
                <w:numId w:val="11"/>
              </w:numPr>
              <w:bidi/>
              <w:spacing w:before="120" w:after="120" w:line="276" w:lineRule="auto"/>
              <w:jc w:val="both"/>
              <w:rPr>
                <w:rFonts w:ascii="Arial" w:hAnsi="Arial"/>
                <w:color w:val="373E49"/>
                <w:sz w:val="26"/>
                <w:szCs w:val="26"/>
                <w:lang w:eastAsia="ar"/>
              </w:rPr>
            </w:pPr>
            <w:r w:rsidRPr="00C24350">
              <w:rPr>
                <w:rFonts w:ascii="Arial" w:hAnsi="Arial"/>
                <w:color w:val="373E49"/>
                <w:sz w:val="26"/>
                <w:szCs w:val="26"/>
                <w:rtl/>
                <w:lang w:eastAsia="ar"/>
              </w:rPr>
              <w:t>معلومات التعريف الشخصية (</w:t>
            </w:r>
            <w:r w:rsidRPr="00C24350">
              <w:rPr>
                <w:rFonts w:ascii="Arial" w:hAnsi="Arial"/>
                <w:color w:val="373E49"/>
                <w:sz w:val="26"/>
                <w:szCs w:val="26"/>
                <w:lang w:eastAsia="ar"/>
              </w:rPr>
              <w:t>PII</w:t>
            </w:r>
            <w:r w:rsidRPr="00C24350">
              <w:rPr>
                <w:rFonts w:ascii="Arial" w:hAnsi="Arial"/>
                <w:color w:val="373E49"/>
                <w:sz w:val="26"/>
                <w:szCs w:val="26"/>
                <w:rtl/>
                <w:lang w:eastAsia="ar"/>
              </w:rPr>
              <w:t>) المنقولة أو المخزّنة خارج مرافق</w:t>
            </w:r>
            <w:r w:rsidRPr="00C24350">
              <w:rPr>
                <w:rFonts w:ascii="Arial" w:hAnsi="Arial"/>
                <w:color w:val="373E49"/>
                <w:sz w:val="26"/>
                <w:szCs w:val="26"/>
                <w:lang w:eastAsia="ar"/>
              </w:rPr>
              <w:t xml:space="preserve"> </w:t>
            </w:r>
            <w:r w:rsidRPr="00C24350">
              <w:rPr>
                <w:rFonts w:ascii="Arial" w:hAnsi="Arial"/>
                <w:color w:val="373E49"/>
                <w:sz w:val="26"/>
                <w:szCs w:val="26"/>
                <w:highlight w:val="cyan"/>
                <w:rtl/>
                <w:lang w:eastAsia="ar"/>
              </w:rPr>
              <w:t>&lt;اسم الجهة&gt;</w:t>
            </w:r>
            <w:r w:rsidRPr="00C24350">
              <w:rPr>
                <w:rFonts w:ascii="Arial" w:hAnsi="Arial"/>
                <w:color w:val="373E49"/>
                <w:sz w:val="26"/>
                <w:szCs w:val="26"/>
                <w:lang w:eastAsia="ar"/>
              </w:rPr>
              <w:t xml:space="preserve"> </w:t>
            </w:r>
            <w:r w:rsidRPr="00C24350">
              <w:rPr>
                <w:rFonts w:ascii="Arial" w:hAnsi="Arial"/>
                <w:color w:val="373E49"/>
                <w:sz w:val="26"/>
                <w:szCs w:val="26"/>
                <w:rtl/>
                <w:lang w:eastAsia="ar"/>
              </w:rPr>
              <w:t>أو المعلومات الحساسة.</w:t>
            </w:r>
            <w:r w:rsidR="00103F3D">
              <w:rPr>
                <w:rFonts w:ascii="Arial" w:hAnsi="Arial"/>
                <w:color w:val="373E49"/>
                <w:sz w:val="26"/>
                <w:szCs w:val="26"/>
                <w:rtl/>
                <w:lang w:eastAsia="ar"/>
              </w:rPr>
              <w:t xml:space="preserve"> </w:t>
            </w:r>
          </w:p>
          <w:p w14:paraId="00FC933F" w14:textId="0CEC0D97" w:rsidR="00C226FA" w:rsidRPr="00DF3185" w:rsidRDefault="00C226FA" w:rsidP="007E0216">
            <w:pPr>
              <w:pStyle w:val="ListParagraph"/>
              <w:spacing w:before="120" w:after="120" w:line="276" w:lineRule="auto"/>
              <w:jc w:val="both"/>
              <w:rPr>
                <w:rFonts w:ascii="Arial" w:hAnsi="Arial"/>
                <w:color w:val="373E49"/>
                <w:sz w:val="26"/>
                <w:szCs w:val="26"/>
                <w:lang w:eastAsia="ar"/>
              </w:rPr>
            </w:pPr>
          </w:p>
        </w:tc>
      </w:tr>
      <w:tr w:rsidR="00C226FA" w:rsidRPr="00C24350" w14:paraId="149B9DC6" w14:textId="77777777" w:rsidTr="00EC0651">
        <w:tc>
          <w:tcPr>
            <w:tcW w:w="1854" w:type="dxa"/>
            <w:vAlign w:val="center"/>
          </w:tcPr>
          <w:p w14:paraId="241585D6" w14:textId="77777777" w:rsidR="00C226FA" w:rsidRPr="00C24350" w:rsidRDefault="00C226FA">
            <w:pPr>
              <w:pStyle w:val="ListParagraph"/>
              <w:numPr>
                <w:ilvl w:val="0"/>
                <w:numId w:val="6"/>
              </w:numPr>
              <w:bidi/>
              <w:spacing w:before="120" w:after="120" w:line="276" w:lineRule="auto"/>
              <w:ind w:left="531"/>
              <w:contextualSpacing w:val="0"/>
              <w:rPr>
                <w:rFonts w:ascii="Arial" w:hAnsi="Arial"/>
                <w:color w:val="373E49"/>
                <w:sz w:val="26"/>
                <w:szCs w:val="26"/>
              </w:rPr>
            </w:pPr>
          </w:p>
        </w:tc>
        <w:tc>
          <w:tcPr>
            <w:tcW w:w="7245" w:type="dxa"/>
          </w:tcPr>
          <w:p w14:paraId="68BC231A" w14:textId="26C2C9E5" w:rsidR="00C226FA" w:rsidRPr="00C24350" w:rsidRDefault="00C226FA" w:rsidP="007E0216">
            <w:pPr>
              <w:bidi/>
              <w:spacing w:before="120" w:after="120" w:line="276" w:lineRule="auto"/>
              <w:jc w:val="both"/>
              <w:rPr>
                <w:rFonts w:ascii="Arial" w:hAnsi="Arial"/>
                <w:color w:val="373E49"/>
                <w:sz w:val="26"/>
                <w:szCs w:val="26"/>
                <w:lang w:eastAsia="ar"/>
              </w:rPr>
            </w:pPr>
            <w:r w:rsidRPr="00C24350">
              <w:rPr>
                <w:rFonts w:ascii="Arial" w:eastAsia="Arial" w:hAnsi="Arial"/>
                <w:color w:val="373E49"/>
                <w:sz w:val="26"/>
                <w:szCs w:val="26"/>
                <w:rtl/>
                <w:lang w:eastAsia="ar"/>
              </w:rPr>
              <w:t>استخدام تشفير القرص الكامل لجميع أجهزة الحاسوب المحمولة التي تصل إلى معلومات</w:t>
            </w:r>
            <w:r w:rsidRPr="00C24350">
              <w:rPr>
                <w:rFonts w:ascii="Arial" w:eastAsia="Arial" w:hAnsi="Arial"/>
                <w:color w:val="373E49"/>
                <w:sz w:val="26"/>
                <w:szCs w:val="26"/>
                <w:lang w:eastAsia="ar"/>
              </w:rPr>
              <w:t xml:space="preserve"> </w:t>
            </w:r>
            <w:r w:rsidRPr="00C24350">
              <w:rPr>
                <w:rFonts w:ascii="Arial" w:eastAsia="Arial" w:hAnsi="Arial"/>
                <w:color w:val="373E49"/>
                <w:sz w:val="26"/>
                <w:szCs w:val="26"/>
                <w:highlight w:val="cyan"/>
                <w:rtl/>
                <w:lang w:eastAsia="ar"/>
              </w:rPr>
              <w:t>&lt;اسم الجهة&gt;</w:t>
            </w:r>
            <w:r w:rsidRPr="00C24350">
              <w:rPr>
                <w:rFonts w:ascii="Arial" w:eastAsia="Arial" w:hAnsi="Arial"/>
                <w:color w:val="373E49"/>
                <w:sz w:val="26"/>
                <w:szCs w:val="26"/>
                <w:lang w:eastAsia="ar"/>
              </w:rPr>
              <w:t xml:space="preserve"> </w:t>
            </w:r>
            <w:r w:rsidRPr="00C24350">
              <w:rPr>
                <w:rFonts w:ascii="Arial" w:eastAsia="Arial" w:hAnsi="Arial"/>
                <w:color w:val="373E49"/>
                <w:sz w:val="26"/>
                <w:szCs w:val="26"/>
                <w:rtl/>
                <w:lang w:eastAsia="ar"/>
              </w:rPr>
              <w:t>أو تحتوي عليها.</w:t>
            </w:r>
            <w:r w:rsidRPr="00C24350">
              <w:rPr>
                <w:rFonts w:ascii="Arial" w:eastAsia="Arial" w:hAnsi="Arial"/>
                <w:color w:val="373E49"/>
                <w:sz w:val="26"/>
                <w:szCs w:val="26"/>
                <w:lang w:eastAsia="ar"/>
              </w:rPr>
              <w:t xml:space="preserve"> </w:t>
            </w:r>
            <w:r w:rsidRPr="00C24350">
              <w:rPr>
                <w:rFonts w:ascii="Arial" w:eastAsia="Arial" w:hAnsi="Arial"/>
                <w:color w:val="373E49"/>
                <w:sz w:val="26"/>
                <w:szCs w:val="26"/>
                <w:rtl/>
                <w:lang w:eastAsia="ar"/>
              </w:rPr>
              <w:t>ويجب أن تستخدم أدوات تشفير القرص الكامل إما مصادقة ما قبل التشغيل التي تستخدم وحدة النظام الأساسي الموثوقة (TPM) للجهاز، أو الواجهة الموحدة للبرنامج الثابت الممتد (UEFI).</w:t>
            </w:r>
          </w:p>
        </w:tc>
      </w:tr>
      <w:tr w:rsidR="00F779EF" w:rsidRPr="00C24350" w14:paraId="65E3ADE2" w14:textId="77777777" w:rsidTr="00EC0651">
        <w:tc>
          <w:tcPr>
            <w:tcW w:w="1854" w:type="dxa"/>
            <w:vAlign w:val="center"/>
          </w:tcPr>
          <w:p w14:paraId="31007C0A" w14:textId="77777777" w:rsidR="00F779EF" w:rsidRPr="00295996" w:rsidRDefault="00F779EF">
            <w:pPr>
              <w:pStyle w:val="ListParagraph"/>
              <w:numPr>
                <w:ilvl w:val="0"/>
                <w:numId w:val="6"/>
              </w:numPr>
              <w:bidi/>
              <w:spacing w:before="120" w:after="120" w:line="276" w:lineRule="auto"/>
              <w:ind w:left="531"/>
              <w:contextualSpacing w:val="0"/>
              <w:rPr>
                <w:rFonts w:ascii="Arial" w:hAnsi="Arial"/>
                <w:color w:val="373E49" w:themeColor="accent1"/>
                <w:sz w:val="26"/>
                <w:szCs w:val="26"/>
              </w:rPr>
            </w:pPr>
          </w:p>
        </w:tc>
        <w:tc>
          <w:tcPr>
            <w:tcW w:w="7245" w:type="dxa"/>
          </w:tcPr>
          <w:p w14:paraId="7AA34D91" w14:textId="71F9BC68" w:rsidR="00C226FA" w:rsidRPr="00295996" w:rsidRDefault="00C226FA" w:rsidP="007E0216">
            <w:pPr>
              <w:bidi/>
              <w:spacing w:before="120" w:after="120" w:line="276" w:lineRule="auto"/>
              <w:jc w:val="both"/>
              <w:rPr>
                <w:rFonts w:ascii="Arial" w:hAnsi="Arial"/>
                <w:color w:val="373E49" w:themeColor="accent1"/>
                <w:sz w:val="26"/>
                <w:szCs w:val="26"/>
                <w:lang w:eastAsia="ar"/>
              </w:rPr>
            </w:pPr>
            <w:r w:rsidRPr="00295996">
              <w:rPr>
                <w:rFonts w:ascii="Arial" w:hAnsi="Arial"/>
                <w:color w:val="373E49" w:themeColor="accent1"/>
                <w:sz w:val="26"/>
                <w:szCs w:val="26"/>
                <w:rtl/>
                <w:lang w:eastAsia="ar"/>
              </w:rPr>
              <w:t>إيقاف تشغيل أجهزة الحاسوب المحمولة وأيضًا أجهزة الكمبيوتر المحمولة التابعة لجهات خارجية التي تصل إلى أو تحتوي على معلومات التعريف الشخصية (</w:t>
            </w:r>
            <w:r w:rsidRPr="00295996">
              <w:rPr>
                <w:rFonts w:ascii="Arial" w:hAnsi="Arial"/>
                <w:color w:val="373E49" w:themeColor="accent1"/>
                <w:sz w:val="26"/>
                <w:szCs w:val="26"/>
                <w:lang w:eastAsia="ar"/>
              </w:rPr>
              <w:t>PII</w:t>
            </w:r>
            <w:r w:rsidRPr="00295996">
              <w:rPr>
                <w:rFonts w:ascii="Arial" w:hAnsi="Arial"/>
                <w:color w:val="373E49" w:themeColor="accent1"/>
                <w:sz w:val="26"/>
                <w:szCs w:val="26"/>
                <w:rtl/>
                <w:lang w:eastAsia="ar"/>
              </w:rPr>
              <w:t>) أو المعلومات الحساسة عندما تكون خارج مرافق &lt;</w:t>
            </w:r>
            <w:r w:rsidRPr="00295996">
              <w:rPr>
                <w:rFonts w:ascii="Arial" w:hAnsi="Arial"/>
                <w:color w:val="373E49" w:themeColor="accent1"/>
                <w:sz w:val="26"/>
                <w:szCs w:val="26"/>
                <w:highlight w:val="cyan"/>
                <w:rtl/>
                <w:lang w:eastAsia="ar"/>
              </w:rPr>
              <w:t>اسم الجهة&gt;</w:t>
            </w:r>
            <w:r w:rsidRPr="00295996">
              <w:rPr>
                <w:rFonts w:ascii="Arial" w:hAnsi="Arial"/>
                <w:color w:val="373E49" w:themeColor="accent1"/>
                <w:sz w:val="26"/>
                <w:szCs w:val="26"/>
                <w:rtl/>
                <w:lang w:eastAsia="ar"/>
              </w:rPr>
              <w:t>، (على سبيل المثال، إيقاف التشغيل أو وضع السكون) عندما لا تكون مستخدمة، للحدّ من الهجمات على مفاتيح التشفير.</w:t>
            </w:r>
          </w:p>
        </w:tc>
      </w:tr>
      <w:tr w:rsidR="00C226FA" w:rsidRPr="00C24350" w14:paraId="1A9B9583" w14:textId="77777777" w:rsidTr="00EC0651">
        <w:tc>
          <w:tcPr>
            <w:tcW w:w="1854" w:type="dxa"/>
            <w:vAlign w:val="center"/>
          </w:tcPr>
          <w:p w14:paraId="535FAEC1" w14:textId="77777777" w:rsidR="00C226FA" w:rsidRPr="00295996" w:rsidRDefault="00C226FA">
            <w:pPr>
              <w:pStyle w:val="ListParagraph"/>
              <w:numPr>
                <w:ilvl w:val="0"/>
                <w:numId w:val="6"/>
              </w:numPr>
              <w:bidi/>
              <w:spacing w:before="120" w:after="120" w:line="276" w:lineRule="auto"/>
              <w:ind w:left="531"/>
              <w:contextualSpacing w:val="0"/>
              <w:rPr>
                <w:rFonts w:ascii="Arial" w:hAnsi="Arial"/>
                <w:color w:val="373E49" w:themeColor="accent1"/>
                <w:sz w:val="26"/>
                <w:szCs w:val="26"/>
              </w:rPr>
            </w:pPr>
          </w:p>
        </w:tc>
        <w:tc>
          <w:tcPr>
            <w:tcW w:w="7245" w:type="dxa"/>
          </w:tcPr>
          <w:p w14:paraId="5DC371F1" w14:textId="14BDCA4F" w:rsidR="00C226FA" w:rsidRPr="00295996" w:rsidRDefault="00C226FA" w:rsidP="00C226FA">
            <w:pPr>
              <w:bidi/>
              <w:spacing w:before="120" w:after="120" w:line="276" w:lineRule="auto"/>
              <w:jc w:val="both"/>
              <w:rPr>
                <w:rFonts w:ascii="Arial" w:eastAsia="Arial" w:hAnsi="Arial"/>
                <w:color w:val="373E49" w:themeColor="accent1"/>
                <w:sz w:val="26"/>
                <w:szCs w:val="26"/>
              </w:rPr>
            </w:pPr>
            <w:r w:rsidRPr="00295996">
              <w:rPr>
                <w:rFonts w:ascii="Arial" w:hAnsi="Arial"/>
                <w:color w:val="373E49" w:themeColor="accent1"/>
                <w:sz w:val="26"/>
                <w:szCs w:val="26"/>
                <w:rtl/>
                <w:lang w:eastAsia="ar"/>
              </w:rPr>
              <w:t>أن يكون لدى</w:t>
            </w:r>
            <w:r w:rsidR="00103F3D" w:rsidRPr="00295996">
              <w:rPr>
                <w:rFonts w:ascii="Arial" w:hAnsi="Arial"/>
                <w:color w:val="373E49" w:themeColor="accent1"/>
                <w:sz w:val="26"/>
                <w:szCs w:val="26"/>
                <w:rtl/>
                <w:lang w:eastAsia="ar"/>
              </w:rPr>
              <w:t xml:space="preserve"> </w:t>
            </w:r>
            <w:r w:rsidRPr="00295996">
              <w:rPr>
                <w:rFonts w:ascii="Arial" w:eastAsia="Arial" w:hAnsi="Arial"/>
                <w:color w:val="373E49" w:themeColor="accent1"/>
                <w:sz w:val="26"/>
                <w:szCs w:val="26"/>
                <w:highlight w:val="cyan"/>
                <w:rtl/>
                <w:lang w:eastAsia="ar"/>
              </w:rPr>
              <w:t>&lt;اسم الجهة&gt;</w:t>
            </w:r>
            <w:r w:rsidRPr="00295996">
              <w:rPr>
                <w:rFonts w:ascii="Arial" w:eastAsia="Arial" w:hAnsi="Arial"/>
                <w:color w:val="373E49" w:themeColor="accent1"/>
                <w:sz w:val="26"/>
                <w:szCs w:val="26"/>
                <w:lang w:eastAsia="ar"/>
              </w:rPr>
              <w:t xml:space="preserve"> </w:t>
            </w:r>
            <w:r w:rsidRPr="00295996">
              <w:rPr>
                <w:rFonts w:ascii="Arial" w:eastAsia="Arial" w:hAnsi="Arial"/>
                <w:color w:val="373E49" w:themeColor="accent1"/>
                <w:sz w:val="26"/>
                <w:szCs w:val="26"/>
                <w:rtl/>
                <w:lang w:eastAsia="ar"/>
              </w:rPr>
              <w:t>عملية مطبقة للتأكد من أن الأجهزة والوسائط المستخدمة قد تم تشفيرها بنجاح باستخدام آلية واحدة على الأقل مما يلي (مرتبة بحسب الآلية المفضلة):</w:t>
            </w:r>
            <w:r w:rsidR="00103F3D" w:rsidRPr="00295996">
              <w:rPr>
                <w:rFonts w:ascii="Arial" w:eastAsia="Arial" w:hAnsi="Arial"/>
                <w:color w:val="373E49" w:themeColor="accent1"/>
                <w:sz w:val="26"/>
                <w:szCs w:val="26"/>
                <w:rtl/>
                <w:lang w:eastAsia="ar"/>
              </w:rPr>
              <w:t xml:space="preserve"> </w:t>
            </w:r>
          </w:p>
          <w:p w14:paraId="2DF722F6" w14:textId="77777777" w:rsidR="00C226FA" w:rsidRPr="00295996" w:rsidRDefault="00C226FA">
            <w:pPr>
              <w:numPr>
                <w:ilvl w:val="0"/>
                <w:numId w:val="10"/>
              </w:numPr>
              <w:pBdr>
                <w:top w:val="nil"/>
                <w:left w:val="nil"/>
                <w:bottom w:val="nil"/>
                <w:right w:val="nil"/>
                <w:between w:val="nil"/>
              </w:pBdr>
              <w:bidi/>
              <w:spacing w:before="120" w:line="276" w:lineRule="auto"/>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إنفاذ السياسات آليًا</w:t>
            </w:r>
          </w:p>
          <w:p w14:paraId="5BC9C5B2" w14:textId="77777777" w:rsidR="00C226FA" w:rsidRPr="00295996" w:rsidRDefault="00C226FA">
            <w:pPr>
              <w:numPr>
                <w:ilvl w:val="0"/>
                <w:numId w:val="10"/>
              </w:numPr>
              <w:pBdr>
                <w:top w:val="nil"/>
                <w:left w:val="nil"/>
                <w:bottom w:val="nil"/>
                <w:right w:val="nil"/>
                <w:between w:val="nil"/>
              </w:pBdr>
              <w:bidi/>
              <w:spacing w:line="276" w:lineRule="auto"/>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نظام جرد آلي</w:t>
            </w:r>
          </w:p>
          <w:p w14:paraId="68324094" w14:textId="77777777" w:rsidR="00C226FA" w:rsidRPr="00295996" w:rsidRDefault="00C226FA">
            <w:pPr>
              <w:numPr>
                <w:ilvl w:val="0"/>
                <w:numId w:val="10"/>
              </w:numPr>
              <w:pBdr>
                <w:top w:val="nil"/>
                <w:left w:val="nil"/>
                <w:bottom w:val="nil"/>
                <w:right w:val="nil"/>
                <w:between w:val="nil"/>
              </w:pBdr>
              <w:bidi/>
              <w:spacing w:line="276" w:lineRule="auto"/>
              <w:jc w:val="both"/>
              <w:rPr>
                <w:rFonts w:ascii="Arial" w:eastAsia="Arial" w:hAnsi="Arial"/>
                <w:color w:val="373E49" w:themeColor="accent1"/>
                <w:sz w:val="26"/>
                <w:szCs w:val="26"/>
              </w:rPr>
            </w:pPr>
            <w:r w:rsidRPr="00295996">
              <w:rPr>
                <w:rFonts w:ascii="Arial" w:eastAsia="Arial" w:hAnsi="Arial"/>
                <w:color w:val="373E49" w:themeColor="accent1"/>
                <w:sz w:val="26"/>
                <w:szCs w:val="26"/>
                <w:rtl/>
                <w:lang w:eastAsia="ar"/>
              </w:rPr>
              <w:t>حفظ السجلات يدويًا</w:t>
            </w:r>
          </w:p>
          <w:p w14:paraId="18C00C11" w14:textId="30E3CC4B" w:rsidR="00C226FA" w:rsidRPr="00295996" w:rsidRDefault="00C226FA" w:rsidP="007E0216">
            <w:pPr>
              <w:pBdr>
                <w:top w:val="nil"/>
                <w:left w:val="nil"/>
                <w:bottom w:val="nil"/>
                <w:right w:val="nil"/>
                <w:between w:val="nil"/>
              </w:pBdr>
              <w:spacing w:line="276" w:lineRule="auto"/>
              <w:rPr>
                <w:rFonts w:ascii="Arial" w:eastAsia="Arial" w:hAnsi="Arial"/>
                <w:color w:val="373E49" w:themeColor="accent1"/>
                <w:sz w:val="26"/>
                <w:szCs w:val="26"/>
                <w:rtl/>
              </w:rPr>
            </w:pPr>
          </w:p>
        </w:tc>
      </w:tr>
    </w:tbl>
    <w:tbl>
      <w:tblPr>
        <w:tblStyle w:val="TableGrid"/>
        <w:bidiVisual/>
        <w:tblW w:w="9099" w:type="dxa"/>
        <w:tblLook w:val="04A0" w:firstRow="1" w:lastRow="0" w:firstColumn="1" w:lastColumn="0" w:noHBand="0" w:noVBand="1"/>
      </w:tblPr>
      <w:tblGrid>
        <w:gridCol w:w="1854"/>
        <w:gridCol w:w="7245"/>
      </w:tblGrid>
      <w:tr w:rsidR="00C226FA" w:rsidRPr="00C24350" w14:paraId="22755D30" w14:textId="77777777" w:rsidTr="0FBD257F">
        <w:tc>
          <w:tcPr>
            <w:tcW w:w="1854" w:type="dxa"/>
            <w:shd w:val="clear" w:color="auto" w:fill="373E49" w:themeFill="accent1"/>
            <w:vAlign w:val="center"/>
          </w:tcPr>
          <w:p w14:paraId="7E66455B" w14:textId="6FCF0C9F" w:rsidR="00C226FA" w:rsidRPr="00C24350" w:rsidRDefault="00C226FA">
            <w:pPr>
              <w:pStyle w:val="ListParagraph"/>
              <w:numPr>
                <w:ilvl w:val="0"/>
                <w:numId w:val="14"/>
              </w:numPr>
              <w:bidi/>
              <w:spacing w:before="120" w:after="120" w:line="276" w:lineRule="auto"/>
              <w:ind w:left="648"/>
              <w:rPr>
                <w:rFonts w:ascii="Arial" w:hAnsi="Arial"/>
                <w:color w:val="FFFFFF" w:themeColor="background1"/>
                <w:sz w:val="26"/>
                <w:szCs w:val="26"/>
              </w:rPr>
            </w:pPr>
            <w:bookmarkStart w:id="13" w:name="_Hlk120798077"/>
          </w:p>
        </w:tc>
        <w:tc>
          <w:tcPr>
            <w:tcW w:w="7245" w:type="dxa"/>
            <w:shd w:val="clear" w:color="auto" w:fill="373E49" w:themeFill="accent1"/>
            <w:vAlign w:val="center"/>
          </w:tcPr>
          <w:p w14:paraId="347FB5FC" w14:textId="3E281EA8" w:rsidR="00C226FA" w:rsidRPr="00C24350" w:rsidRDefault="6E23E03D" w:rsidP="0FBD257F">
            <w:pPr>
              <w:bidi/>
              <w:spacing w:before="120" w:after="120" w:line="276" w:lineRule="auto"/>
              <w:jc w:val="left"/>
              <w:rPr>
                <w:rFonts w:ascii="Arial" w:eastAsia="Arial" w:hAnsi="Arial"/>
                <w:color w:val="FFFFFF" w:themeColor="background1"/>
                <w:sz w:val="26"/>
                <w:szCs w:val="26"/>
                <w:lang w:eastAsia="ar"/>
              </w:rPr>
            </w:pPr>
            <w:r w:rsidRPr="0FBD257F">
              <w:rPr>
                <w:rFonts w:ascii="Arial" w:eastAsia="Arial" w:hAnsi="Arial"/>
                <w:color w:val="FFFFFF" w:themeColor="background1"/>
                <w:sz w:val="26"/>
                <w:szCs w:val="26"/>
                <w:rtl/>
                <w:lang w:eastAsia="ar"/>
              </w:rPr>
              <w:t>التخلص من الوسائط</w:t>
            </w:r>
            <w:r w:rsidR="00767123">
              <w:rPr>
                <w:rFonts w:ascii="Arial" w:eastAsia="Arial" w:hAnsi="Arial"/>
                <w:color w:val="FFFFFF" w:themeColor="background1"/>
                <w:sz w:val="26"/>
                <w:szCs w:val="26"/>
                <w:lang w:eastAsia="ar"/>
              </w:rPr>
              <w:t xml:space="preserve"> </w:t>
            </w:r>
            <w:r w:rsidRPr="0FBD257F">
              <w:rPr>
                <w:rFonts w:ascii="Arial" w:eastAsia="Arial" w:hAnsi="Arial"/>
                <w:color w:val="FFFFFF" w:themeColor="background1"/>
                <w:sz w:val="26"/>
                <w:szCs w:val="26"/>
                <w:rtl/>
                <w:lang w:eastAsia="ar"/>
              </w:rPr>
              <w:t>(</w:t>
            </w:r>
            <w:r w:rsidR="00767123">
              <w:rPr>
                <w:rFonts w:ascii="Arial" w:eastAsia="Arial" w:hAnsi="Arial"/>
                <w:color w:val="FFFFFF" w:themeColor="background1"/>
                <w:sz w:val="26"/>
                <w:szCs w:val="26"/>
                <w:lang w:eastAsia="ar"/>
              </w:rPr>
              <w:t>(</w:t>
            </w:r>
            <w:r w:rsidRPr="0FBD257F">
              <w:rPr>
                <w:rFonts w:ascii="Arial" w:eastAsia="Arial" w:hAnsi="Arial"/>
                <w:color w:val="FFFFFF" w:themeColor="background1"/>
                <w:sz w:val="26"/>
                <w:szCs w:val="26"/>
                <w:lang w:eastAsia="ar"/>
              </w:rPr>
              <w:t>Media Disposal</w:t>
            </w:r>
          </w:p>
        </w:tc>
      </w:tr>
      <w:tr w:rsidR="00295996" w:rsidRPr="00295996" w14:paraId="6F096849" w14:textId="77777777" w:rsidTr="0FBD257F">
        <w:tc>
          <w:tcPr>
            <w:tcW w:w="1854" w:type="dxa"/>
            <w:shd w:val="clear" w:color="auto" w:fill="D3D7DE" w:themeFill="accent1" w:themeFillTint="33"/>
            <w:vAlign w:val="center"/>
          </w:tcPr>
          <w:p w14:paraId="0B84CFB6" w14:textId="77777777" w:rsidR="00C226FA" w:rsidRPr="00295996" w:rsidRDefault="00C226FA" w:rsidP="00C226FA">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0121215C" w14:textId="7198F286" w:rsidR="00C226FA" w:rsidRPr="00295996" w:rsidRDefault="00C226FA" w:rsidP="00C226FA">
            <w:pPr>
              <w:bidi/>
              <w:spacing w:before="120" w:after="120" w:line="276" w:lineRule="auto"/>
              <w:jc w:val="both"/>
              <w:rPr>
                <w:rFonts w:ascii="Arial" w:hAnsi="Arial"/>
                <w:color w:val="373E49" w:themeColor="accent1"/>
                <w:sz w:val="26"/>
                <w:szCs w:val="26"/>
              </w:rPr>
            </w:pPr>
            <w:r w:rsidRPr="00295996">
              <w:rPr>
                <w:rFonts w:ascii="Arial" w:eastAsia="Arial" w:hAnsi="Arial"/>
                <w:color w:val="373E49" w:themeColor="accent1"/>
                <w:sz w:val="26"/>
                <w:szCs w:val="26"/>
                <w:rtl/>
                <w:lang w:eastAsia="ar"/>
              </w:rPr>
              <w:t>قد تتطلب أنظمة المعلومات التي تسجل المعلومات وتعالجها وتخزنها باستخدام مجموعة متنوعة من الوسائط، بما في ذلك الورق، إجراءات خاصة للتخلص منها من أجل التخفيف من حدة مخاطر الوصول غير المصرح به إلى البيانات ولضمان سريتها.</w:t>
            </w:r>
          </w:p>
        </w:tc>
      </w:tr>
      <w:tr w:rsidR="00295996" w:rsidRPr="00295996" w14:paraId="23DA3966" w14:textId="77777777" w:rsidTr="0FBD257F">
        <w:trPr>
          <w:trHeight w:val="70"/>
        </w:trPr>
        <w:tc>
          <w:tcPr>
            <w:tcW w:w="1854" w:type="dxa"/>
            <w:shd w:val="clear" w:color="auto" w:fill="D3D7DE" w:themeFill="accent1" w:themeFillTint="33"/>
            <w:vAlign w:val="center"/>
          </w:tcPr>
          <w:p w14:paraId="56F2BC9E" w14:textId="77777777" w:rsidR="00C226FA" w:rsidRPr="00295996" w:rsidRDefault="00C226FA" w:rsidP="00C226FA">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393AE7C5" w14:textId="27BBF957" w:rsidR="00C226FA" w:rsidRPr="00295996" w:rsidRDefault="00C226FA" w:rsidP="00C226FA">
            <w:pPr>
              <w:bidi/>
              <w:spacing w:before="120" w:after="120" w:line="276" w:lineRule="auto"/>
              <w:jc w:val="both"/>
              <w:rPr>
                <w:rFonts w:ascii="Arial" w:hAnsi="Arial"/>
                <w:color w:val="373E49" w:themeColor="accent1"/>
                <w:sz w:val="26"/>
                <w:szCs w:val="26"/>
              </w:rPr>
            </w:pPr>
            <w:r w:rsidRPr="00295996">
              <w:rPr>
                <w:rFonts w:ascii="Arial" w:eastAsia="Arial" w:hAnsi="Arial"/>
                <w:color w:val="373E49" w:themeColor="accent1"/>
                <w:sz w:val="26"/>
                <w:szCs w:val="26"/>
                <w:rtl/>
                <w:lang w:eastAsia="ar"/>
              </w:rPr>
              <w:t>يؤدي عدم كفاية أو غياب ممارسات تدقيق البيانات إلى تعريض</w:t>
            </w:r>
            <w:r w:rsidRPr="00295996">
              <w:rPr>
                <w:rFonts w:ascii="Arial" w:eastAsia="Arial" w:hAnsi="Arial"/>
                <w:color w:val="373E49" w:themeColor="accent1"/>
                <w:sz w:val="26"/>
                <w:szCs w:val="26"/>
                <w:lang w:eastAsia="ar"/>
              </w:rPr>
              <w:t xml:space="preserve"> </w:t>
            </w:r>
            <w:r w:rsidRPr="00295996">
              <w:rPr>
                <w:rFonts w:ascii="Arial" w:eastAsia="Arial" w:hAnsi="Arial"/>
                <w:color w:val="373E49" w:themeColor="accent1"/>
                <w:sz w:val="26"/>
                <w:szCs w:val="26"/>
                <w:highlight w:val="cyan"/>
                <w:rtl/>
                <w:lang w:eastAsia="ar"/>
              </w:rPr>
              <w:t>&lt;اسم الجهة&gt;</w:t>
            </w:r>
            <w:r w:rsidRPr="00295996">
              <w:rPr>
                <w:rFonts w:ascii="Arial" w:eastAsia="Arial" w:hAnsi="Arial"/>
                <w:color w:val="373E49" w:themeColor="accent1"/>
                <w:sz w:val="26"/>
                <w:szCs w:val="26"/>
                <w:lang w:eastAsia="ar"/>
              </w:rPr>
              <w:t xml:space="preserve"> </w:t>
            </w:r>
            <w:r w:rsidRPr="00295996">
              <w:rPr>
                <w:rFonts w:ascii="Arial" w:eastAsia="Arial" w:hAnsi="Arial"/>
                <w:color w:val="373E49" w:themeColor="accent1"/>
                <w:sz w:val="26"/>
                <w:szCs w:val="26"/>
                <w:rtl/>
                <w:lang w:eastAsia="ar"/>
              </w:rPr>
              <w:t>لمخاطر اختراق البيانات والكشف عنها والوصول غير المصرح به إلى المعلومات السرية.</w:t>
            </w:r>
            <w:r w:rsidR="00103F3D" w:rsidRPr="00295996">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9099"/>
      </w:tblGrid>
      <w:tr w:rsidR="00295996" w:rsidRPr="00295996" w14:paraId="684FDB59" w14:textId="77777777" w:rsidTr="00C24350">
        <w:tc>
          <w:tcPr>
            <w:tcW w:w="9099" w:type="dxa"/>
            <w:shd w:val="clear" w:color="auto" w:fill="F2F2F2"/>
            <w:vAlign w:val="center"/>
          </w:tcPr>
          <w:p w14:paraId="05D8C6D0" w14:textId="77777777" w:rsidR="00C226FA" w:rsidRPr="00295996" w:rsidRDefault="00C226FA" w:rsidP="00DC6E85">
            <w:pPr>
              <w:bidi/>
              <w:spacing w:before="120" w:after="120" w:line="276" w:lineRule="auto"/>
              <w:jc w:val="left"/>
              <w:rPr>
                <w:rFonts w:ascii="Arial" w:hAnsi="Arial"/>
                <w:color w:val="373E49" w:themeColor="accent1"/>
                <w:sz w:val="24"/>
                <w:szCs w:val="24"/>
              </w:rPr>
            </w:pPr>
            <w:r w:rsidRPr="00295996">
              <w:rPr>
                <w:rFonts w:ascii="Arial" w:hAnsi="Arial"/>
                <w:color w:val="373E49" w:themeColor="accent1"/>
                <w:sz w:val="24"/>
                <w:szCs w:val="24"/>
                <w:rtl/>
                <w:lang w:eastAsia="ar"/>
              </w:rPr>
              <w:t>المعايير المطلوبة</w:t>
            </w:r>
          </w:p>
        </w:tc>
      </w:tr>
      <w:bookmarkEnd w:id="13"/>
    </w:tbl>
    <w:tbl>
      <w:tblPr>
        <w:bidiVisual/>
        <w:tblW w:w="9086" w:type="dxa"/>
        <w:tblInd w:w="123"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left w:w="115" w:type="dxa"/>
          <w:right w:w="115" w:type="dxa"/>
        </w:tblCellMar>
        <w:tblLook w:val="0400" w:firstRow="0" w:lastRow="0" w:firstColumn="0" w:lastColumn="0" w:noHBand="0" w:noVBand="1"/>
      </w:tblPr>
      <w:tblGrid>
        <w:gridCol w:w="1432"/>
        <w:gridCol w:w="7654"/>
      </w:tblGrid>
      <w:tr w:rsidR="00574E4D" w:rsidRPr="00C24350" w14:paraId="1ED67856" w14:textId="77777777" w:rsidTr="00295996">
        <w:tc>
          <w:tcPr>
            <w:tcW w:w="1432" w:type="dxa"/>
            <w:tcMar>
              <w:left w:w="0" w:type="dxa"/>
              <w:right w:w="0" w:type="dxa"/>
            </w:tcMar>
            <w:vAlign w:val="center"/>
          </w:tcPr>
          <w:p w14:paraId="278371AE" w14:textId="250EFE24" w:rsidR="00574E4D" w:rsidRPr="00C24350" w:rsidRDefault="00574E4D">
            <w:pPr>
              <w:pStyle w:val="ListParagraph"/>
              <w:numPr>
                <w:ilvl w:val="1"/>
                <w:numId w:val="12"/>
              </w:numPr>
              <w:bidi/>
              <w:ind w:left="144" w:firstLine="0"/>
              <w:jc w:val="center"/>
              <w:rPr>
                <w:rFonts w:ascii="Arial" w:eastAsia="Arial" w:hAnsi="Arial" w:cs="Arial"/>
                <w:color w:val="373E49"/>
                <w:sz w:val="26"/>
                <w:szCs w:val="26"/>
              </w:rPr>
            </w:pPr>
          </w:p>
        </w:tc>
        <w:tc>
          <w:tcPr>
            <w:tcW w:w="7654" w:type="dxa"/>
            <w:tcMar>
              <w:left w:w="0" w:type="dxa"/>
              <w:right w:w="0" w:type="dxa"/>
            </w:tcMar>
          </w:tcPr>
          <w:p w14:paraId="78ACF8EC" w14:textId="2DFBB988" w:rsidR="00574E4D" w:rsidRPr="00C24350" w:rsidRDefault="00574E4D" w:rsidP="007E0216">
            <w:pPr>
              <w:bidi/>
              <w:spacing w:before="120" w:after="120" w:line="276" w:lineRule="auto"/>
              <w:ind w:left="142"/>
              <w:jc w:val="both"/>
              <w:rPr>
                <w:rFonts w:ascii="Arial" w:eastAsia="Arial" w:hAnsi="Arial" w:cs="Arial"/>
                <w:color w:val="373E49"/>
                <w:sz w:val="26"/>
                <w:szCs w:val="26"/>
              </w:rPr>
            </w:pPr>
            <w:r w:rsidRPr="00C24350">
              <w:rPr>
                <w:rFonts w:ascii="Arial" w:hAnsi="Arial" w:cs="Arial"/>
                <w:color w:val="373E49"/>
                <w:sz w:val="26"/>
                <w:szCs w:val="26"/>
                <w:rtl/>
                <w:lang w:eastAsia="ar"/>
              </w:rPr>
              <w:t>أن تقوم</w:t>
            </w:r>
            <w:r w:rsidRPr="00C24350">
              <w:rPr>
                <w:rFonts w:ascii="Arial" w:hAnsi="Arial" w:cs="Arial"/>
                <w:color w:val="373E49"/>
                <w:sz w:val="26"/>
                <w:szCs w:val="26"/>
                <w:lang w:eastAsia="ar"/>
              </w:rPr>
              <w:t xml:space="preserve"> </w:t>
            </w:r>
            <w:r w:rsidRPr="00C24350">
              <w:rPr>
                <w:rFonts w:ascii="Arial" w:eastAsia="Arial" w:hAnsi="Arial" w:cs="Arial"/>
                <w:color w:val="373E49"/>
                <w:sz w:val="26"/>
                <w:szCs w:val="26"/>
                <w:highlight w:val="cyan"/>
                <w:rtl/>
                <w:lang w:eastAsia="ar"/>
              </w:rPr>
              <w:t>&lt;اسم الجهة&gt;</w:t>
            </w:r>
            <w:r w:rsidRPr="00C24350">
              <w:rPr>
                <w:rFonts w:ascii="Arial" w:eastAsia="Arial" w:hAnsi="Arial" w:cs="Arial"/>
                <w:color w:val="373E49"/>
                <w:sz w:val="26"/>
                <w:szCs w:val="26"/>
                <w:lang w:eastAsia="ar"/>
              </w:rPr>
              <w:t xml:space="preserve"> </w:t>
            </w:r>
            <w:r w:rsidRPr="00C24350">
              <w:rPr>
                <w:rFonts w:ascii="Arial" w:eastAsia="Arial" w:hAnsi="Arial" w:cs="Arial"/>
                <w:color w:val="373E49"/>
                <w:sz w:val="26"/>
                <w:szCs w:val="26"/>
                <w:rtl/>
                <w:lang w:eastAsia="ar"/>
              </w:rPr>
              <w:t>بإزالة البيانات بالكتابة فوقها كوسيلة للتطهير، وذلك في حال إعادة استخدام الوسائط وبقائها في حيازة</w:t>
            </w:r>
            <w:r w:rsidRPr="00C24350">
              <w:rPr>
                <w:rFonts w:ascii="Arial" w:eastAsia="Arial" w:hAnsi="Arial" w:cs="Arial"/>
                <w:color w:val="373E49"/>
                <w:sz w:val="26"/>
                <w:szCs w:val="26"/>
                <w:lang w:eastAsia="ar"/>
              </w:rPr>
              <w:t xml:space="preserve"> </w:t>
            </w:r>
            <w:r w:rsidRPr="00C24350">
              <w:rPr>
                <w:rFonts w:ascii="Arial" w:eastAsia="Arial" w:hAnsi="Arial" w:cs="Arial"/>
                <w:color w:val="373E49"/>
                <w:sz w:val="26"/>
                <w:szCs w:val="26"/>
                <w:highlight w:val="cyan"/>
                <w:rtl/>
                <w:lang w:eastAsia="ar"/>
              </w:rPr>
              <w:t>&lt;اسم الجهة&gt;</w:t>
            </w:r>
            <w:r w:rsidRPr="00C24350">
              <w:rPr>
                <w:rFonts w:ascii="Arial" w:eastAsia="Arial" w:hAnsi="Arial" w:cs="Arial"/>
                <w:color w:val="373E49"/>
                <w:sz w:val="26"/>
                <w:szCs w:val="26"/>
                <w:lang w:eastAsia="ar"/>
              </w:rPr>
              <w:t xml:space="preserve"> </w:t>
            </w:r>
            <w:r w:rsidRPr="00C24350">
              <w:rPr>
                <w:rFonts w:ascii="Arial" w:eastAsia="Arial" w:hAnsi="Arial" w:cs="Arial"/>
                <w:color w:val="373E49"/>
                <w:sz w:val="26"/>
                <w:szCs w:val="26"/>
                <w:rtl/>
                <w:lang w:eastAsia="ar"/>
              </w:rPr>
              <w:t>من أجل منع استرداد المعلومات عن طريق أدوات استرداد البيانات أو القرص أو الملفات.</w:t>
            </w:r>
            <w:r w:rsidR="00103F3D">
              <w:rPr>
                <w:rFonts w:ascii="Arial" w:eastAsia="Arial" w:hAnsi="Arial" w:cs="Arial"/>
                <w:color w:val="373E49"/>
                <w:sz w:val="26"/>
                <w:szCs w:val="26"/>
                <w:rtl/>
                <w:lang w:eastAsia="ar"/>
              </w:rPr>
              <w:t xml:space="preserve"> </w:t>
            </w:r>
          </w:p>
        </w:tc>
      </w:tr>
      <w:tr w:rsidR="00574E4D" w:rsidRPr="00C24350" w14:paraId="492179AB" w14:textId="77777777" w:rsidTr="00295996">
        <w:tc>
          <w:tcPr>
            <w:tcW w:w="1432" w:type="dxa"/>
            <w:tcMar>
              <w:left w:w="0" w:type="dxa"/>
              <w:right w:w="0" w:type="dxa"/>
            </w:tcMar>
            <w:vAlign w:val="center"/>
          </w:tcPr>
          <w:p w14:paraId="24D345CC" w14:textId="3EBD6F6F" w:rsidR="00574E4D" w:rsidRPr="00C24350" w:rsidRDefault="00574E4D">
            <w:pPr>
              <w:pStyle w:val="ListParagraph"/>
              <w:numPr>
                <w:ilvl w:val="1"/>
                <w:numId w:val="12"/>
              </w:numPr>
              <w:bidi/>
              <w:ind w:left="144" w:firstLine="0"/>
              <w:jc w:val="center"/>
              <w:rPr>
                <w:rFonts w:ascii="Arial" w:eastAsia="Arial" w:hAnsi="Arial" w:cs="Arial"/>
                <w:color w:val="373E49"/>
                <w:sz w:val="26"/>
                <w:szCs w:val="26"/>
              </w:rPr>
            </w:pPr>
          </w:p>
        </w:tc>
        <w:tc>
          <w:tcPr>
            <w:tcW w:w="7654" w:type="dxa"/>
            <w:tcMar>
              <w:left w:w="0" w:type="dxa"/>
              <w:right w:w="0" w:type="dxa"/>
            </w:tcMar>
          </w:tcPr>
          <w:p w14:paraId="70D16ABE" w14:textId="2D095220" w:rsidR="00574E4D" w:rsidRPr="00C24350" w:rsidRDefault="00574E4D" w:rsidP="00DC6E85">
            <w:pPr>
              <w:bidi/>
              <w:spacing w:before="120" w:after="120" w:line="276" w:lineRule="auto"/>
              <w:ind w:left="142"/>
              <w:jc w:val="both"/>
              <w:rPr>
                <w:rFonts w:ascii="Arial" w:eastAsia="Arial" w:hAnsi="Arial" w:cs="Arial"/>
                <w:color w:val="373E49"/>
                <w:sz w:val="26"/>
                <w:szCs w:val="26"/>
                <w:lang w:eastAsia="ar"/>
              </w:rPr>
            </w:pPr>
            <w:r w:rsidRPr="00C24350">
              <w:rPr>
                <w:rFonts w:ascii="Arial" w:hAnsi="Arial" w:cs="Arial"/>
                <w:color w:val="373E49"/>
                <w:sz w:val="26"/>
                <w:szCs w:val="26"/>
                <w:rtl/>
                <w:lang w:eastAsia="ar"/>
              </w:rPr>
              <w:t>أن تستخدم</w:t>
            </w:r>
            <w:r w:rsidRPr="00C24350">
              <w:rPr>
                <w:rFonts w:ascii="Arial" w:hAnsi="Arial" w:cs="Arial"/>
                <w:color w:val="373E49"/>
                <w:sz w:val="26"/>
                <w:szCs w:val="26"/>
                <w:lang w:eastAsia="ar"/>
              </w:rPr>
              <w:t xml:space="preserve"> </w:t>
            </w:r>
            <w:r w:rsidRPr="00C24350">
              <w:rPr>
                <w:rFonts w:ascii="Arial" w:eastAsia="Arial" w:hAnsi="Arial" w:cs="Arial"/>
                <w:color w:val="373E49"/>
                <w:sz w:val="26"/>
                <w:szCs w:val="26"/>
                <w:highlight w:val="cyan"/>
                <w:rtl/>
                <w:lang w:eastAsia="ar"/>
              </w:rPr>
              <w:t>&lt;اسم الجهة&gt;</w:t>
            </w:r>
            <w:r w:rsidRPr="00C24350">
              <w:rPr>
                <w:rFonts w:ascii="Arial" w:eastAsia="Arial" w:hAnsi="Arial" w:cs="Arial"/>
                <w:color w:val="373E49"/>
                <w:sz w:val="26"/>
                <w:szCs w:val="26"/>
                <w:lang w:eastAsia="ar"/>
              </w:rPr>
              <w:t xml:space="preserve"> </w:t>
            </w:r>
            <w:r w:rsidRPr="00C24350">
              <w:rPr>
                <w:rFonts w:ascii="Arial" w:eastAsia="Arial" w:hAnsi="Arial" w:cs="Arial"/>
                <w:color w:val="373E49"/>
                <w:sz w:val="26"/>
                <w:szCs w:val="26"/>
                <w:rtl/>
                <w:lang w:eastAsia="ar"/>
              </w:rPr>
              <w:t>عملية تنظف البيانات كوسيلة لتطهيرها إذا كان سيتم إعادة استخدام الوسائط ولن تكون في حيازة</w:t>
            </w:r>
            <w:r w:rsidRPr="00C24350">
              <w:rPr>
                <w:rFonts w:ascii="Arial" w:eastAsia="Arial" w:hAnsi="Arial" w:cs="Arial"/>
                <w:color w:val="373E49"/>
                <w:sz w:val="26"/>
                <w:szCs w:val="26"/>
                <w:lang w:eastAsia="ar"/>
              </w:rPr>
              <w:t xml:space="preserve"> </w:t>
            </w:r>
            <w:r w:rsidRPr="00C24350">
              <w:rPr>
                <w:rFonts w:ascii="Arial" w:eastAsia="Arial" w:hAnsi="Arial" w:cs="Arial"/>
                <w:color w:val="373E49"/>
                <w:sz w:val="26"/>
                <w:szCs w:val="26"/>
                <w:highlight w:val="cyan"/>
                <w:rtl/>
                <w:lang w:eastAsia="ar"/>
              </w:rPr>
              <w:t>&lt;اسم الجهة&gt;</w:t>
            </w:r>
            <w:r w:rsidRPr="00C24350">
              <w:rPr>
                <w:rFonts w:ascii="Arial" w:hAnsi="Arial" w:cs="Arial"/>
                <w:color w:val="373E49"/>
                <w:sz w:val="26"/>
                <w:szCs w:val="26"/>
                <w:rtl/>
                <w:lang w:eastAsia="ar"/>
              </w:rPr>
              <w:t>،</w:t>
            </w:r>
            <w:r w:rsidRPr="00C24350">
              <w:rPr>
                <w:rFonts w:ascii="Arial" w:hAnsi="Arial" w:cs="Arial"/>
                <w:color w:val="373E49"/>
                <w:sz w:val="26"/>
                <w:szCs w:val="26"/>
                <w:lang w:eastAsia="ar"/>
              </w:rPr>
              <w:t xml:space="preserve"> </w:t>
            </w:r>
            <w:r w:rsidRPr="00C24350">
              <w:rPr>
                <w:rFonts w:ascii="Arial" w:eastAsia="Arial" w:hAnsi="Arial" w:cs="Arial"/>
                <w:color w:val="373E49"/>
                <w:sz w:val="26"/>
                <w:szCs w:val="26"/>
                <w:rtl/>
                <w:lang w:eastAsia="ar"/>
              </w:rPr>
              <w:t>من أجل حماية سرية المعلومات ضد أي هجوم من خلال إزالة المغنطة أو المسح الآمن.</w:t>
            </w:r>
            <w:r w:rsidR="00103F3D">
              <w:rPr>
                <w:rFonts w:ascii="Arial" w:eastAsia="Arial" w:hAnsi="Arial" w:cs="Arial"/>
                <w:color w:val="373E49"/>
                <w:sz w:val="26"/>
                <w:szCs w:val="26"/>
                <w:rtl/>
                <w:lang w:eastAsia="ar"/>
              </w:rPr>
              <w:t xml:space="preserve"> </w:t>
            </w:r>
          </w:p>
          <w:p w14:paraId="582972AF" w14:textId="16C9D2AF" w:rsidR="00574E4D" w:rsidRPr="00C24350" w:rsidRDefault="00574E4D" w:rsidP="00574E4D">
            <w:pPr>
              <w:spacing w:before="120" w:after="120" w:line="276" w:lineRule="auto"/>
              <w:ind w:left="142"/>
              <w:jc w:val="both"/>
              <w:rPr>
                <w:rFonts w:ascii="Arial" w:eastAsia="Arial" w:hAnsi="Arial" w:cs="Arial"/>
                <w:color w:val="373E49"/>
                <w:sz w:val="26"/>
                <w:szCs w:val="26"/>
                <w:highlight w:val="cyan"/>
              </w:rPr>
            </w:pPr>
          </w:p>
        </w:tc>
      </w:tr>
      <w:tr w:rsidR="00574E4D" w:rsidRPr="00C24350" w14:paraId="1F45D489" w14:textId="77777777" w:rsidTr="00295996">
        <w:tc>
          <w:tcPr>
            <w:tcW w:w="1432" w:type="dxa"/>
            <w:tcMar>
              <w:left w:w="0" w:type="dxa"/>
              <w:right w:w="0" w:type="dxa"/>
            </w:tcMar>
            <w:vAlign w:val="center"/>
          </w:tcPr>
          <w:p w14:paraId="244563A6" w14:textId="0468BE88" w:rsidR="00574E4D" w:rsidRPr="00C24350" w:rsidRDefault="00574E4D">
            <w:pPr>
              <w:pStyle w:val="ListParagraph"/>
              <w:numPr>
                <w:ilvl w:val="1"/>
                <w:numId w:val="12"/>
              </w:numPr>
              <w:bidi/>
              <w:ind w:left="144" w:firstLine="0"/>
              <w:jc w:val="center"/>
              <w:rPr>
                <w:rFonts w:ascii="Arial" w:eastAsia="Arial" w:hAnsi="Arial" w:cs="Arial"/>
                <w:color w:val="373E49"/>
                <w:sz w:val="26"/>
                <w:szCs w:val="26"/>
              </w:rPr>
            </w:pPr>
          </w:p>
        </w:tc>
        <w:tc>
          <w:tcPr>
            <w:tcW w:w="7654" w:type="dxa"/>
            <w:tcMar>
              <w:left w:w="0" w:type="dxa"/>
              <w:right w:w="0" w:type="dxa"/>
            </w:tcMar>
          </w:tcPr>
          <w:p w14:paraId="150C9892" w14:textId="10F9FA23" w:rsidR="00574E4D" w:rsidRPr="00C24350" w:rsidRDefault="00574E4D" w:rsidP="007E0216">
            <w:pPr>
              <w:bidi/>
              <w:spacing w:before="120" w:after="120" w:line="276" w:lineRule="auto"/>
              <w:ind w:left="142"/>
              <w:jc w:val="both"/>
              <w:rPr>
                <w:rFonts w:ascii="Arial" w:eastAsia="Arial" w:hAnsi="Arial" w:cs="Arial"/>
                <w:color w:val="373E49"/>
                <w:sz w:val="26"/>
                <w:szCs w:val="26"/>
                <w:highlight w:val="cyan"/>
              </w:rPr>
            </w:pPr>
            <w:r w:rsidRPr="00C24350">
              <w:rPr>
                <w:rFonts w:ascii="Arial" w:hAnsi="Arial" w:cs="Arial"/>
                <w:color w:val="373E49"/>
                <w:sz w:val="26"/>
                <w:szCs w:val="26"/>
                <w:rtl/>
                <w:lang w:eastAsia="ar"/>
              </w:rPr>
              <w:t>على</w:t>
            </w:r>
            <w:r w:rsidRPr="00C24350">
              <w:rPr>
                <w:rFonts w:ascii="Arial" w:hAnsi="Arial" w:cs="Arial"/>
                <w:color w:val="373E49"/>
                <w:sz w:val="26"/>
                <w:szCs w:val="26"/>
                <w:lang w:eastAsia="ar"/>
              </w:rPr>
              <w:t xml:space="preserve"> </w:t>
            </w:r>
            <w:r w:rsidRPr="00C24350">
              <w:rPr>
                <w:rFonts w:ascii="Arial" w:eastAsia="Arial" w:hAnsi="Arial" w:cs="Arial"/>
                <w:color w:val="373E49"/>
                <w:sz w:val="26"/>
                <w:szCs w:val="26"/>
                <w:highlight w:val="cyan"/>
                <w:rtl/>
                <w:lang w:eastAsia="ar"/>
              </w:rPr>
              <w:t>&lt;اسم الجهة&gt;</w:t>
            </w:r>
            <w:r w:rsidRPr="00C24350">
              <w:rPr>
                <w:rFonts w:ascii="Arial" w:eastAsia="Arial" w:hAnsi="Arial" w:cs="Arial"/>
                <w:color w:val="373E49"/>
                <w:sz w:val="26"/>
                <w:szCs w:val="26"/>
                <w:lang w:eastAsia="ar"/>
              </w:rPr>
              <w:t xml:space="preserve"> </w:t>
            </w:r>
            <w:r w:rsidRPr="00C24350">
              <w:rPr>
                <w:rFonts w:ascii="Arial" w:eastAsia="Arial" w:hAnsi="Arial" w:cs="Arial"/>
                <w:color w:val="373E49"/>
                <w:sz w:val="26"/>
                <w:szCs w:val="26"/>
                <w:rtl/>
                <w:lang w:eastAsia="ar"/>
              </w:rPr>
              <w:t>إتلاف البيانات ماديًا كوسيلة لتطهيرها، إذا كان لن يتم إعادة استخدام الوسائط مطلقًا من أجل إتلاف الوسائط بشكل كامل.</w:t>
            </w:r>
            <w:r w:rsidR="00103F3D">
              <w:rPr>
                <w:rFonts w:ascii="Arial" w:eastAsia="Arial" w:hAnsi="Arial" w:cs="Arial"/>
                <w:color w:val="373E49"/>
                <w:sz w:val="26"/>
                <w:szCs w:val="26"/>
                <w:rtl/>
                <w:lang w:eastAsia="ar"/>
              </w:rPr>
              <w:t xml:space="preserve"> </w:t>
            </w:r>
          </w:p>
        </w:tc>
      </w:tr>
      <w:tr w:rsidR="00574E4D" w:rsidRPr="00C24350" w14:paraId="520F91AA" w14:textId="77777777" w:rsidTr="00295996">
        <w:tc>
          <w:tcPr>
            <w:tcW w:w="1432" w:type="dxa"/>
            <w:tcMar>
              <w:left w:w="0" w:type="dxa"/>
              <w:right w:w="0" w:type="dxa"/>
            </w:tcMar>
            <w:vAlign w:val="center"/>
          </w:tcPr>
          <w:p w14:paraId="54F747C9" w14:textId="41622CA4" w:rsidR="00574E4D" w:rsidRPr="00C24350" w:rsidRDefault="00574E4D">
            <w:pPr>
              <w:pStyle w:val="ListParagraph"/>
              <w:numPr>
                <w:ilvl w:val="1"/>
                <w:numId w:val="12"/>
              </w:numPr>
              <w:bidi/>
              <w:ind w:left="144" w:firstLine="0"/>
              <w:jc w:val="center"/>
              <w:rPr>
                <w:rFonts w:ascii="Arial" w:eastAsia="Arial" w:hAnsi="Arial" w:cs="Arial"/>
                <w:color w:val="373E49"/>
                <w:sz w:val="26"/>
                <w:szCs w:val="26"/>
              </w:rPr>
            </w:pPr>
          </w:p>
        </w:tc>
        <w:tc>
          <w:tcPr>
            <w:tcW w:w="7654" w:type="dxa"/>
            <w:tcMar>
              <w:left w:w="0" w:type="dxa"/>
              <w:right w:w="0" w:type="dxa"/>
            </w:tcMar>
          </w:tcPr>
          <w:p w14:paraId="2D89D6D1" w14:textId="60FDDD84" w:rsidR="00574E4D" w:rsidRPr="00C24350" w:rsidRDefault="00574E4D" w:rsidP="00DC6E85">
            <w:pPr>
              <w:bidi/>
              <w:spacing w:before="120" w:after="120" w:line="276" w:lineRule="auto"/>
              <w:ind w:left="142"/>
              <w:jc w:val="both"/>
              <w:rPr>
                <w:rFonts w:ascii="Arial" w:eastAsia="Arial" w:hAnsi="Arial" w:cs="Arial"/>
                <w:color w:val="373E49"/>
                <w:sz w:val="26"/>
                <w:szCs w:val="26"/>
              </w:rPr>
            </w:pPr>
            <w:r w:rsidRPr="00C24350">
              <w:rPr>
                <w:rFonts w:ascii="Arial" w:eastAsia="Arial" w:hAnsi="Arial" w:cs="Arial"/>
                <w:color w:val="373E49"/>
                <w:sz w:val="26"/>
                <w:szCs w:val="26"/>
                <w:rtl/>
                <w:lang w:eastAsia="ar"/>
              </w:rPr>
              <w:t>توثيق النقاط التالية:</w:t>
            </w:r>
          </w:p>
          <w:p w14:paraId="1C02DFE0" w14:textId="50548BDD" w:rsidR="00574E4D" w:rsidRPr="00C24350" w:rsidRDefault="00574E4D">
            <w:pPr>
              <w:numPr>
                <w:ilvl w:val="0"/>
                <w:numId w:val="21"/>
              </w:numPr>
              <w:bidi/>
              <w:spacing w:before="120" w:line="276" w:lineRule="auto"/>
              <w:jc w:val="both"/>
              <w:rPr>
                <w:rFonts w:ascii="Arial" w:eastAsia="Arial" w:hAnsi="Arial" w:cs="Arial"/>
                <w:color w:val="373E49"/>
                <w:sz w:val="26"/>
                <w:szCs w:val="26"/>
              </w:rPr>
            </w:pPr>
            <w:r w:rsidRPr="00C24350">
              <w:rPr>
                <w:rFonts w:ascii="Arial" w:eastAsia="Arial" w:hAnsi="Arial" w:cs="Arial"/>
                <w:color w:val="373E49"/>
                <w:sz w:val="26"/>
                <w:szCs w:val="26"/>
                <w:rtl/>
                <w:lang w:eastAsia="ar"/>
              </w:rPr>
              <w:t>وقت إتلاف البيانات</w:t>
            </w:r>
          </w:p>
          <w:p w14:paraId="355366F2" w14:textId="7E5B8664" w:rsidR="00574E4D" w:rsidRPr="00C24350" w:rsidRDefault="00574E4D">
            <w:pPr>
              <w:numPr>
                <w:ilvl w:val="0"/>
                <w:numId w:val="21"/>
              </w:numPr>
              <w:bidi/>
              <w:spacing w:after="120" w:line="276" w:lineRule="auto"/>
              <w:jc w:val="both"/>
              <w:rPr>
                <w:rFonts w:ascii="Arial" w:eastAsia="Arial" w:hAnsi="Arial" w:cs="Arial"/>
                <w:color w:val="373E49"/>
                <w:sz w:val="26"/>
                <w:szCs w:val="26"/>
              </w:rPr>
            </w:pPr>
            <w:r w:rsidRPr="00C24350">
              <w:rPr>
                <w:rFonts w:ascii="Arial" w:eastAsia="Arial" w:hAnsi="Arial" w:cs="Arial"/>
                <w:color w:val="373E49"/>
                <w:sz w:val="26"/>
                <w:szCs w:val="26"/>
                <w:rtl/>
                <w:lang w:eastAsia="ar"/>
              </w:rPr>
              <w:t>الشخص الذي قام بإتلاف البيانات</w:t>
            </w:r>
          </w:p>
          <w:p w14:paraId="0C1E2425" w14:textId="77777777" w:rsidR="00574E4D" w:rsidRPr="00C24350" w:rsidRDefault="00574E4D">
            <w:pPr>
              <w:numPr>
                <w:ilvl w:val="0"/>
                <w:numId w:val="21"/>
              </w:numPr>
              <w:bidi/>
              <w:spacing w:after="120" w:line="276" w:lineRule="auto"/>
              <w:jc w:val="both"/>
              <w:rPr>
                <w:rFonts w:ascii="Arial" w:eastAsia="Arial" w:hAnsi="Arial" w:cs="Arial"/>
                <w:color w:val="373E49"/>
                <w:sz w:val="26"/>
                <w:szCs w:val="26"/>
              </w:rPr>
            </w:pPr>
            <w:r w:rsidRPr="00C24350">
              <w:rPr>
                <w:rFonts w:ascii="Arial" w:eastAsia="Arial" w:hAnsi="Arial" w:cs="Arial"/>
                <w:color w:val="373E49"/>
                <w:sz w:val="26"/>
                <w:szCs w:val="26"/>
                <w:rtl/>
                <w:lang w:eastAsia="ar"/>
              </w:rPr>
              <w:lastRenderedPageBreak/>
              <w:t>يجب تخزين الأدلة وفقًا لفترة الاحتفاظ بها المتفق عليها.</w:t>
            </w:r>
          </w:p>
          <w:p w14:paraId="5BA13232" w14:textId="4EDDB53D" w:rsidR="00574E4D" w:rsidRPr="00DF3185" w:rsidRDefault="00574E4D" w:rsidP="007E0216">
            <w:pPr>
              <w:pStyle w:val="ListParagraph"/>
              <w:spacing w:after="120" w:line="276" w:lineRule="auto"/>
              <w:jc w:val="both"/>
              <w:rPr>
                <w:rFonts w:ascii="Arial" w:eastAsia="Arial" w:hAnsi="Arial" w:cs="Arial"/>
                <w:color w:val="373E49"/>
                <w:sz w:val="26"/>
                <w:szCs w:val="26"/>
              </w:rPr>
            </w:pPr>
          </w:p>
        </w:tc>
      </w:tr>
      <w:tr w:rsidR="00574E4D" w:rsidRPr="00C24350" w14:paraId="722C07FF" w14:textId="77777777" w:rsidTr="00295996">
        <w:tc>
          <w:tcPr>
            <w:tcW w:w="1432" w:type="dxa"/>
            <w:tcMar>
              <w:left w:w="0" w:type="dxa"/>
              <w:right w:w="0" w:type="dxa"/>
            </w:tcMar>
            <w:vAlign w:val="center"/>
          </w:tcPr>
          <w:p w14:paraId="3A53F702" w14:textId="6E57631F" w:rsidR="00574E4D" w:rsidRPr="00C24350" w:rsidRDefault="00574E4D">
            <w:pPr>
              <w:pStyle w:val="ListParagraph"/>
              <w:numPr>
                <w:ilvl w:val="1"/>
                <w:numId w:val="12"/>
              </w:numPr>
              <w:bidi/>
              <w:ind w:left="144" w:firstLine="0"/>
              <w:jc w:val="center"/>
              <w:rPr>
                <w:rFonts w:ascii="Arial" w:eastAsia="Arial" w:hAnsi="Arial" w:cs="Arial"/>
                <w:color w:val="373E49"/>
                <w:sz w:val="26"/>
                <w:szCs w:val="26"/>
              </w:rPr>
            </w:pPr>
          </w:p>
        </w:tc>
        <w:tc>
          <w:tcPr>
            <w:tcW w:w="7654" w:type="dxa"/>
            <w:tcMar>
              <w:left w:w="0" w:type="dxa"/>
              <w:right w:w="0" w:type="dxa"/>
            </w:tcMar>
          </w:tcPr>
          <w:p w14:paraId="4237CFCF" w14:textId="0A109EAC" w:rsidR="00574E4D" w:rsidRPr="00C24350" w:rsidRDefault="00574E4D" w:rsidP="007E0216">
            <w:pPr>
              <w:bidi/>
              <w:spacing w:before="120" w:after="120" w:line="276" w:lineRule="auto"/>
              <w:ind w:left="142"/>
              <w:jc w:val="both"/>
              <w:rPr>
                <w:rFonts w:ascii="Arial" w:eastAsia="Arial" w:hAnsi="Arial" w:cs="Arial"/>
                <w:color w:val="373E49"/>
                <w:sz w:val="26"/>
                <w:szCs w:val="26"/>
                <w:highlight w:val="cyan"/>
              </w:rPr>
            </w:pPr>
            <w:r w:rsidRPr="00C24350">
              <w:rPr>
                <w:rFonts w:ascii="Arial" w:hAnsi="Arial" w:cs="Arial"/>
                <w:color w:val="373E49"/>
                <w:sz w:val="26"/>
                <w:szCs w:val="26"/>
                <w:rtl/>
                <w:lang w:eastAsia="ar"/>
              </w:rPr>
              <w:t>أن تقرر</w:t>
            </w:r>
            <w:r w:rsidRPr="00C24350">
              <w:rPr>
                <w:rFonts w:ascii="Arial" w:hAnsi="Arial" w:cs="Arial"/>
                <w:color w:val="373E49"/>
                <w:sz w:val="26"/>
                <w:szCs w:val="26"/>
                <w:lang w:eastAsia="ar"/>
              </w:rPr>
              <w:t xml:space="preserve"> </w:t>
            </w:r>
            <w:r w:rsidRPr="00C24350">
              <w:rPr>
                <w:rFonts w:ascii="Arial" w:eastAsia="Arial" w:hAnsi="Arial" w:cs="Arial"/>
                <w:color w:val="373E49"/>
                <w:sz w:val="26"/>
                <w:szCs w:val="26"/>
                <w:highlight w:val="cyan"/>
                <w:rtl/>
                <w:lang w:eastAsia="ar"/>
              </w:rPr>
              <w:t>&lt;اسم الجهة&gt;</w:t>
            </w:r>
            <w:r w:rsidRPr="00C24350">
              <w:rPr>
                <w:rFonts w:ascii="Arial" w:eastAsia="Arial" w:hAnsi="Arial" w:cs="Arial"/>
                <w:color w:val="373E49"/>
                <w:sz w:val="26"/>
                <w:szCs w:val="26"/>
                <w:lang w:eastAsia="ar"/>
              </w:rPr>
              <w:t xml:space="preserve"> </w:t>
            </w:r>
            <w:r w:rsidRPr="00C24350">
              <w:rPr>
                <w:rFonts w:ascii="Arial" w:eastAsia="Arial" w:hAnsi="Arial" w:cs="Arial"/>
                <w:color w:val="373E49"/>
                <w:sz w:val="26"/>
                <w:szCs w:val="26"/>
                <w:rtl/>
                <w:lang w:eastAsia="ar"/>
              </w:rPr>
              <w:t>عملية التطهير التي سيتم استخدامها، بناءً على التصنيف ومستوى السرية المرتبط بالمعلومات، وليس بناءً على نوع الوسائط.</w:t>
            </w:r>
            <w:r w:rsidRPr="00C24350">
              <w:rPr>
                <w:rFonts w:ascii="Arial" w:eastAsia="Arial" w:hAnsi="Arial" w:cs="Arial"/>
                <w:color w:val="373E49"/>
                <w:sz w:val="26"/>
                <w:szCs w:val="26"/>
                <w:lang w:eastAsia="ar"/>
              </w:rPr>
              <w:t xml:space="preserve"> </w:t>
            </w:r>
            <w:r w:rsidRPr="00C24350">
              <w:rPr>
                <w:rFonts w:ascii="Arial" w:eastAsia="Arial" w:hAnsi="Arial" w:cs="Arial"/>
                <w:color w:val="373E49"/>
                <w:sz w:val="26"/>
                <w:szCs w:val="26"/>
                <w:rtl/>
                <w:lang w:eastAsia="ar"/>
              </w:rPr>
              <w:t>ويجب أن يوافق مالك البيانات على نوع التطهير.</w:t>
            </w:r>
          </w:p>
        </w:tc>
      </w:tr>
    </w:tbl>
    <w:tbl>
      <w:tblPr>
        <w:tblStyle w:val="TableGrid"/>
        <w:bidiVisual/>
        <w:tblW w:w="9099" w:type="dxa"/>
        <w:tblLook w:val="04A0" w:firstRow="1" w:lastRow="0" w:firstColumn="1" w:lastColumn="0" w:noHBand="0" w:noVBand="1"/>
      </w:tblPr>
      <w:tblGrid>
        <w:gridCol w:w="1854"/>
        <w:gridCol w:w="7245"/>
      </w:tblGrid>
      <w:tr w:rsidR="00574E4D" w:rsidRPr="00C24350" w14:paraId="0E2A857F" w14:textId="77777777" w:rsidTr="0FBD257F">
        <w:tc>
          <w:tcPr>
            <w:tcW w:w="1854" w:type="dxa"/>
            <w:shd w:val="clear" w:color="auto" w:fill="373E49" w:themeFill="accent1"/>
            <w:vAlign w:val="center"/>
          </w:tcPr>
          <w:p w14:paraId="42EE750E" w14:textId="259A9136" w:rsidR="00574E4D" w:rsidRPr="00C24350" w:rsidRDefault="00574E4D">
            <w:pPr>
              <w:pStyle w:val="ListParagraph"/>
              <w:numPr>
                <w:ilvl w:val="0"/>
                <w:numId w:val="14"/>
              </w:numPr>
              <w:bidi/>
              <w:spacing w:before="120" w:after="120" w:line="276" w:lineRule="auto"/>
              <w:ind w:left="648"/>
              <w:rPr>
                <w:rFonts w:ascii="Arial" w:hAnsi="Arial"/>
                <w:color w:val="FFFFFF" w:themeColor="background1"/>
                <w:sz w:val="26"/>
                <w:szCs w:val="26"/>
              </w:rPr>
            </w:pPr>
          </w:p>
        </w:tc>
        <w:tc>
          <w:tcPr>
            <w:tcW w:w="7245" w:type="dxa"/>
            <w:shd w:val="clear" w:color="auto" w:fill="373E49" w:themeFill="accent1"/>
            <w:vAlign w:val="center"/>
          </w:tcPr>
          <w:p w14:paraId="510D8169" w14:textId="7C67D982" w:rsidR="00574E4D" w:rsidRPr="00C24350" w:rsidRDefault="0ED16DA5" w:rsidP="00574E4D">
            <w:pPr>
              <w:bidi/>
              <w:spacing w:before="120" w:after="120" w:line="276" w:lineRule="auto"/>
              <w:jc w:val="left"/>
              <w:rPr>
                <w:rFonts w:ascii="Arial" w:hAnsi="Arial"/>
                <w:color w:val="FFFFFF" w:themeColor="background1"/>
                <w:sz w:val="26"/>
                <w:szCs w:val="26"/>
                <w:lang w:eastAsia="ar"/>
              </w:rPr>
            </w:pPr>
            <w:r w:rsidRPr="0FBD257F">
              <w:rPr>
                <w:rFonts w:ascii="Arial" w:eastAsia="Arial" w:hAnsi="Arial"/>
                <w:color w:val="FFFFFF" w:themeColor="background1"/>
                <w:sz w:val="26"/>
                <w:szCs w:val="26"/>
                <w:rtl/>
                <w:lang w:eastAsia="ar"/>
              </w:rPr>
              <w:t xml:space="preserve">ضوابط مكافحة المخاطر المالية ومخاطر المساس بالسمعة </w:t>
            </w:r>
            <w:r w:rsidRPr="0FBD257F">
              <w:rPr>
                <w:rFonts w:ascii="Arial" w:eastAsia="Arial" w:hAnsi="Arial"/>
                <w:color w:val="FFFFFF" w:themeColor="background1"/>
                <w:sz w:val="26"/>
                <w:szCs w:val="26"/>
                <w:lang w:eastAsia="ar"/>
              </w:rPr>
              <w:t>Controls Agains</w:t>
            </w:r>
            <w:r w:rsidR="00767123">
              <w:rPr>
                <w:rFonts w:ascii="Arial" w:eastAsia="Arial" w:hAnsi="Arial"/>
                <w:color w:val="FFFFFF" w:themeColor="background1"/>
                <w:sz w:val="26"/>
                <w:szCs w:val="26"/>
                <w:lang w:eastAsia="ar"/>
              </w:rPr>
              <w:t>t)</w:t>
            </w:r>
            <w:r w:rsidRPr="0FBD257F">
              <w:rPr>
                <w:rFonts w:ascii="Arial" w:eastAsia="Arial" w:hAnsi="Arial"/>
                <w:color w:val="FFFFFF" w:themeColor="background1"/>
                <w:sz w:val="26"/>
                <w:szCs w:val="26"/>
                <w:lang w:eastAsia="ar"/>
              </w:rPr>
              <w:t xml:space="preserve"> Financial and Reputational Risks)</w:t>
            </w:r>
          </w:p>
        </w:tc>
      </w:tr>
      <w:tr w:rsidR="00295996" w:rsidRPr="00295996" w14:paraId="0B2BBC9C" w14:textId="77777777" w:rsidTr="0FBD257F">
        <w:tc>
          <w:tcPr>
            <w:tcW w:w="1854" w:type="dxa"/>
            <w:shd w:val="clear" w:color="auto" w:fill="D3D7DE" w:themeFill="accent1" w:themeFillTint="33"/>
            <w:vAlign w:val="center"/>
          </w:tcPr>
          <w:p w14:paraId="104FFF47" w14:textId="77777777" w:rsidR="00574E4D" w:rsidRPr="00295996" w:rsidRDefault="00574E4D" w:rsidP="00574E4D">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68010BBA" w14:textId="0EA110D6" w:rsidR="00574E4D" w:rsidRPr="00295996" w:rsidRDefault="00574E4D" w:rsidP="00574E4D">
            <w:pPr>
              <w:bidi/>
              <w:spacing w:before="120" w:after="120" w:line="276" w:lineRule="auto"/>
              <w:jc w:val="both"/>
              <w:rPr>
                <w:rFonts w:ascii="Arial" w:hAnsi="Arial"/>
                <w:color w:val="373E49" w:themeColor="accent1"/>
                <w:sz w:val="26"/>
                <w:szCs w:val="26"/>
              </w:rPr>
            </w:pPr>
            <w:r w:rsidRPr="00295996">
              <w:rPr>
                <w:rFonts w:ascii="Arial" w:eastAsia="Arial" w:hAnsi="Arial"/>
                <w:color w:val="373E49" w:themeColor="accent1"/>
                <w:sz w:val="26"/>
                <w:szCs w:val="26"/>
                <w:rtl/>
                <w:lang w:eastAsia="ar"/>
              </w:rPr>
              <w:t>ضمان سرية وسلامة وتوافر بيانات</w:t>
            </w:r>
            <w:r w:rsidRPr="00295996">
              <w:rPr>
                <w:rFonts w:ascii="Arial" w:eastAsia="Arial" w:hAnsi="Arial"/>
                <w:color w:val="373E49" w:themeColor="accent1"/>
                <w:sz w:val="26"/>
                <w:szCs w:val="26"/>
                <w:lang w:eastAsia="ar"/>
              </w:rPr>
              <w:t xml:space="preserve"> </w:t>
            </w:r>
            <w:r w:rsidRPr="00295996">
              <w:rPr>
                <w:rFonts w:ascii="Arial" w:hAnsi="Arial"/>
                <w:color w:val="373E49" w:themeColor="accent1"/>
                <w:sz w:val="26"/>
                <w:szCs w:val="26"/>
                <w:highlight w:val="cyan"/>
                <w:rtl/>
                <w:lang w:eastAsia="ar"/>
              </w:rPr>
              <w:t>&lt;اسم الجهة&gt;</w:t>
            </w:r>
            <w:r w:rsidRPr="00295996">
              <w:rPr>
                <w:rFonts w:ascii="Arial" w:hAnsi="Arial"/>
                <w:color w:val="373E49" w:themeColor="accent1"/>
                <w:sz w:val="26"/>
                <w:szCs w:val="26"/>
                <w:lang w:eastAsia="ar"/>
              </w:rPr>
              <w:t xml:space="preserve"> </w:t>
            </w:r>
            <w:r w:rsidRPr="00295996">
              <w:rPr>
                <w:rFonts w:ascii="Arial" w:hAnsi="Arial"/>
                <w:color w:val="373E49" w:themeColor="accent1"/>
                <w:sz w:val="26"/>
                <w:szCs w:val="26"/>
                <w:rtl/>
                <w:lang w:eastAsia="ar"/>
              </w:rPr>
              <w:t>ومعلوماتها وفقًا للسياسات والإجراءات التنظيمية والقوانين واللوائح ذات الصلة، من أجل تجنب الإضرار المالي والمساس بالسمعة.</w:t>
            </w:r>
            <w:r w:rsidR="00103F3D" w:rsidRPr="00295996">
              <w:rPr>
                <w:rFonts w:ascii="Arial" w:hAnsi="Arial"/>
                <w:color w:val="373E49" w:themeColor="accent1"/>
                <w:sz w:val="26"/>
                <w:szCs w:val="26"/>
                <w:rtl/>
                <w:lang w:eastAsia="ar"/>
              </w:rPr>
              <w:t xml:space="preserve"> </w:t>
            </w:r>
          </w:p>
        </w:tc>
      </w:tr>
      <w:tr w:rsidR="00295996" w:rsidRPr="00295996" w14:paraId="59566901" w14:textId="77777777" w:rsidTr="0FBD257F">
        <w:trPr>
          <w:trHeight w:val="70"/>
        </w:trPr>
        <w:tc>
          <w:tcPr>
            <w:tcW w:w="1854" w:type="dxa"/>
            <w:shd w:val="clear" w:color="auto" w:fill="D3D7DE" w:themeFill="accent1" w:themeFillTint="33"/>
            <w:vAlign w:val="center"/>
          </w:tcPr>
          <w:p w14:paraId="27EF5E93" w14:textId="77777777" w:rsidR="00574E4D" w:rsidRPr="00295996" w:rsidRDefault="00574E4D" w:rsidP="00574E4D">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250C0632" w14:textId="75674E53" w:rsidR="00574E4D" w:rsidRPr="00295996" w:rsidRDefault="00574E4D" w:rsidP="00574E4D">
            <w:pPr>
              <w:bidi/>
              <w:spacing w:before="120" w:after="120" w:line="276" w:lineRule="auto"/>
              <w:jc w:val="both"/>
              <w:rPr>
                <w:rFonts w:ascii="Arial" w:hAnsi="Arial"/>
                <w:color w:val="373E49" w:themeColor="accent1"/>
                <w:sz w:val="26"/>
                <w:szCs w:val="26"/>
              </w:rPr>
            </w:pPr>
            <w:r w:rsidRPr="00295996">
              <w:rPr>
                <w:rFonts w:ascii="Arial" w:eastAsia="Arial" w:hAnsi="Arial"/>
                <w:color w:val="373E49" w:themeColor="accent1"/>
                <w:sz w:val="26"/>
                <w:szCs w:val="26"/>
                <w:rtl/>
                <w:lang w:eastAsia="ar"/>
              </w:rPr>
              <w:t>يمكن أن تتسبب الوثائق المسروقة والمدعى أنها "أصلية" (بدون علامات مائية)، وتسرب البيانات، وسوء التعامل مع البيانات الحساسة والشخصية في وقوع مخاطر مالية ومخاطر المساس بالسمعة.</w:t>
            </w:r>
          </w:p>
        </w:tc>
      </w:tr>
    </w:tbl>
    <w:tbl>
      <w:tblPr>
        <w:tblStyle w:val="TableGrid4"/>
        <w:bidiVisual/>
        <w:tblW w:w="9099" w:type="dxa"/>
        <w:tblLook w:val="04A0" w:firstRow="1" w:lastRow="0" w:firstColumn="1" w:lastColumn="0" w:noHBand="0" w:noVBand="1"/>
      </w:tblPr>
      <w:tblGrid>
        <w:gridCol w:w="9099"/>
      </w:tblGrid>
      <w:tr w:rsidR="00295996" w:rsidRPr="00295996" w14:paraId="26FF6CF9" w14:textId="77777777" w:rsidTr="00C24350">
        <w:tc>
          <w:tcPr>
            <w:tcW w:w="9099" w:type="dxa"/>
            <w:shd w:val="clear" w:color="auto" w:fill="F2F2F2"/>
            <w:vAlign w:val="center"/>
          </w:tcPr>
          <w:p w14:paraId="63073815" w14:textId="77777777" w:rsidR="00574E4D" w:rsidRPr="00295996" w:rsidRDefault="00574E4D" w:rsidP="00DC6E85">
            <w:pPr>
              <w:bidi/>
              <w:spacing w:before="120" w:after="120" w:line="276" w:lineRule="auto"/>
              <w:jc w:val="left"/>
              <w:rPr>
                <w:rFonts w:ascii="Arial" w:hAnsi="Arial"/>
                <w:color w:val="373E49" w:themeColor="accent1"/>
                <w:sz w:val="24"/>
                <w:szCs w:val="24"/>
              </w:rPr>
            </w:pPr>
            <w:r w:rsidRPr="00295996">
              <w:rPr>
                <w:rFonts w:ascii="Arial" w:hAnsi="Arial"/>
                <w:color w:val="373E49" w:themeColor="accent1"/>
                <w:sz w:val="24"/>
                <w:szCs w:val="24"/>
                <w:rtl/>
                <w:lang w:eastAsia="ar"/>
              </w:rPr>
              <w:t>المعايير المطلوبة</w:t>
            </w:r>
          </w:p>
        </w:tc>
      </w:tr>
    </w:tbl>
    <w:tbl>
      <w:tblPr>
        <w:bidiVisual/>
        <w:tblW w:w="9091" w:type="dxa"/>
        <w:tblInd w:w="118"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left w:w="115" w:type="dxa"/>
          <w:right w:w="115" w:type="dxa"/>
        </w:tblCellMar>
        <w:tblLook w:val="0400" w:firstRow="0" w:lastRow="0" w:firstColumn="0" w:lastColumn="0" w:noHBand="0" w:noVBand="1"/>
      </w:tblPr>
      <w:tblGrid>
        <w:gridCol w:w="1437"/>
        <w:gridCol w:w="7654"/>
      </w:tblGrid>
      <w:tr w:rsidR="00574E4D" w:rsidRPr="00C24350" w14:paraId="29D7E6E2" w14:textId="77777777" w:rsidTr="00574E4D">
        <w:trPr>
          <w:trHeight w:val="602"/>
        </w:trPr>
        <w:tc>
          <w:tcPr>
            <w:tcW w:w="1437" w:type="dxa"/>
            <w:tcMar>
              <w:left w:w="0" w:type="dxa"/>
              <w:right w:w="0" w:type="dxa"/>
            </w:tcMar>
            <w:vAlign w:val="center"/>
          </w:tcPr>
          <w:p w14:paraId="60A6CE30" w14:textId="77777777" w:rsidR="00574E4D" w:rsidRPr="00C24350" w:rsidRDefault="00574E4D">
            <w:pPr>
              <w:pStyle w:val="ListParagraph"/>
              <w:numPr>
                <w:ilvl w:val="1"/>
                <w:numId w:val="15"/>
              </w:numPr>
              <w:bidi/>
              <w:ind w:left="144" w:firstLine="0"/>
              <w:jc w:val="center"/>
              <w:rPr>
                <w:rFonts w:ascii="Arial" w:eastAsia="Arial" w:hAnsi="Arial" w:cs="Arial"/>
                <w:color w:val="373E49"/>
                <w:sz w:val="26"/>
                <w:szCs w:val="26"/>
              </w:rPr>
            </w:pPr>
          </w:p>
        </w:tc>
        <w:tc>
          <w:tcPr>
            <w:tcW w:w="7654" w:type="dxa"/>
            <w:tcMar>
              <w:left w:w="0" w:type="dxa"/>
              <w:right w:w="0" w:type="dxa"/>
            </w:tcMar>
            <w:vAlign w:val="center"/>
          </w:tcPr>
          <w:p w14:paraId="7A40FA86" w14:textId="14BE51EF" w:rsidR="00574E4D" w:rsidRPr="00C24350" w:rsidRDefault="00A02723" w:rsidP="007E0216">
            <w:pPr>
              <w:pBdr>
                <w:top w:val="nil"/>
                <w:left w:val="nil"/>
                <w:bottom w:val="nil"/>
                <w:right w:val="nil"/>
                <w:between w:val="nil"/>
              </w:pBdr>
              <w:bidi/>
              <w:ind w:left="142"/>
              <w:jc w:val="both"/>
              <w:rPr>
                <w:rFonts w:ascii="Arial" w:eastAsia="Arial" w:hAnsi="Arial" w:cs="Arial"/>
                <w:color w:val="373E49"/>
                <w:sz w:val="26"/>
                <w:szCs w:val="26"/>
              </w:rPr>
            </w:pPr>
            <w:r>
              <w:rPr>
                <w:rFonts w:ascii="Arial" w:hAnsi="Arial" w:cs="Arial" w:hint="cs"/>
                <w:color w:val="373E49"/>
                <w:sz w:val="26"/>
                <w:szCs w:val="26"/>
                <w:rtl/>
                <w:lang w:eastAsia="ar"/>
              </w:rPr>
              <w:t xml:space="preserve">أن </w:t>
            </w:r>
            <w:r w:rsidR="00574E4D" w:rsidRPr="00C24350">
              <w:rPr>
                <w:rFonts w:ascii="Arial" w:hAnsi="Arial" w:cs="Arial"/>
                <w:color w:val="373E49"/>
                <w:sz w:val="26"/>
                <w:szCs w:val="26"/>
                <w:rtl/>
                <w:lang w:eastAsia="ar"/>
              </w:rPr>
              <w:t>تستخدم</w:t>
            </w:r>
            <w:r w:rsidR="00574E4D" w:rsidRPr="00C24350">
              <w:rPr>
                <w:rFonts w:ascii="Arial" w:hAnsi="Arial" w:cs="Arial"/>
                <w:color w:val="373E49"/>
                <w:sz w:val="26"/>
                <w:szCs w:val="26"/>
                <w:lang w:eastAsia="ar"/>
              </w:rPr>
              <w:t xml:space="preserve"> </w:t>
            </w:r>
            <w:r w:rsidR="00574E4D" w:rsidRPr="00C24350">
              <w:rPr>
                <w:rFonts w:ascii="Arial" w:hAnsi="Arial" w:cs="Arial"/>
                <w:color w:val="373E49"/>
                <w:sz w:val="26"/>
                <w:szCs w:val="26"/>
                <w:highlight w:val="cyan"/>
                <w:rtl/>
                <w:lang w:eastAsia="ar"/>
              </w:rPr>
              <w:t>&lt;اسم الجهة&gt;</w:t>
            </w:r>
            <w:r w:rsidR="00574E4D" w:rsidRPr="00C24350">
              <w:rPr>
                <w:rFonts w:ascii="Arial" w:hAnsi="Arial" w:cs="Arial"/>
                <w:color w:val="373E49"/>
                <w:sz w:val="26"/>
                <w:szCs w:val="26"/>
                <w:lang w:eastAsia="ar"/>
              </w:rPr>
              <w:t xml:space="preserve"> </w:t>
            </w:r>
            <w:r w:rsidR="00574E4D" w:rsidRPr="00C24350">
              <w:rPr>
                <w:rFonts w:ascii="Arial" w:eastAsia="Arial" w:hAnsi="Arial" w:cs="Arial"/>
                <w:color w:val="373E49"/>
                <w:sz w:val="26"/>
                <w:szCs w:val="26"/>
                <w:rtl/>
                <w:lang w:eastAsia="ar"/>
              </w:rPr>
              <w:t>خاصية العلامات المائية لترميز الوثيقة بأكملها عند إعدادها أو تخزينها وطباعتها أو عرضها على الشاشة، مع التأكد من احتواء كل نسخة من الوثيقة على رقم يمكن تتبعه.</w:t>
            </w:r>
            <w:r w:rsidR="00103F3D">
              <w:rPr>
                <w:rFonts w:ascii="Arial" w:eastAsia="Arial" w:hAnsi="Arial" w:cs="Arial"/>
                <w:color w:val="373E49"/>
                <w:sz w:val="26"/>
                <w:szCs w:val="26"/>
                <w:rtl/>
                <w:lang w:eastAsia="ar"/>
              </w:rPr>
              <w:t xml:space="preserve"> </w:t>
            </w:r>
          </w:p>
        </w:tc>
      </w:tr>
      <w:tr w:rsidR="00574E4D" w:rsidRPr="00C24350" w14:paraId="2651B7E8" w14:textId="77777777" w:rsidTr="00574E4D">
        <w:trPr>
          <w:trHeight w:val="602"/>
        </w:trPr>
        <w:tc>
          <w:tcPr>
            <w:tcW w:w="1437" w:type="dxa"/>
            <w:tcMar>
              <w:left w:w="0" w:type="dxa"/>
              <w:right w:w="0" w:type="dxa"/>
            </w:tcMar>
            <w:vAlign w:val="center"/>
          </w:tcPr>
          <w:p w14:paraId="5AC13DD9" w14:textId="77777777" w:rsidR="00574E4D" w:rsidRPr="00C24350" w:rsidRDefault="00574E4D">
            <w:pPr>
              <w:pStyle w:val="ListParagraph"/>
              <w:numPr>
                <w:ilvl w:val="1"/>
                <w:numId w:val="15"/>
              </w:numPr>
              <w:bidi/>
              <w:ind w:left="144" w:firstLine="0"/>
              <w:jc w:val="center"/>
              <w:rPr>
                <w:rFonts w:ascii="Arial" w:eastAsia="Arial" w:hAnsi="Arial" w:cs="Arial"/>
                <w:color w:val="373E49"/>
                <w:sz w:val="26"/>
                <w:szCs w:val="26"/>
              </w:rPr>
            </w:pPr>
          </w:p>
        </w:tc>
        <w:tc>
          <w:tcPr>
            <w:tcW w:w="7654" w:type="dxa"/>
            <w:shd w:val="clear" w:color="auto" w:fill="auto"/>
            <w:tcMar>
              <w:left w:w="0" w:type="dxa"/>
              <w:right w:w="0" w:type="dxa"/>
            </w:tcMar>
            <w:vAlign w:val="center"/>
          </w:tcPr>
          <w:p w14:paraId="426E8E31" w14:textId="5220CDF9" w:rsidR="00574E4D" w:rsidRPr="00C24350" w:rsidRDefault="00574E4D" w:rsidP="007E0216">
            <w:pPr>
              <w:pBdr>
                <w:top w:val="nil"/>
                <w:left w:val="nil"/>
                <w:bottom w:val="nil"/>
                <w:right w:val="nil"/>
                <w:between w:val="nil"/>
              </w:pBdr>
              <w:bidi/>
              <w:ind w:left="142"/>
              <w:jc w:val="both"/>
              <w:rPr>
                <w:rFonts w:ascii="Arial" w:hAnsi="Arial" w:cs="Arial"/>
                <w:color w:val="373E49"/>
                <w:sz w:val="26"/>
                <w:szCs w:val="26"/>
              </w:rPr>
            </w:pPr>
            <w:r w:rsidRPr="00C24350">
              <w:rPr>
                <w:rFonts w:ascii="Arial" w:hAnsi="Arial" w:cs="Arial"/>
                <w:color w:val="373E49"/>
                <w:sz w:val="26"/>
                <w:szCs w:val="26"/>
                <w:rtl/>
                <w:lang w:eastAsia="ar"/>
              </w:rPr>
              <w:t>أن تستخدم</w:t>
            </w:r>
            <w:r w:rsidRPr="00C24350">
              <w:rPr>
                <w:rFonts w:ascii="Arial" w:hAnsi="Arial" w:cs="Arial"/>
                <w:color w:val="373E49"/>
                <w:sz w:val="26"/>
                <w:szCs w:val="26"/>
                <w:lang w:eastAsia="ar"/>
              </w:rPr>
              <w:t xml:space="preserve"> </w:t>
            </w:r>
            <w:r w:rsidRPr="00C24350">
              <w:rPr>
                <w:rFonts w:ascii="Arial" w:hAnsi="Arial" w:cs="Arial"/>
                <w:color w:val="373E49"/>
                <w:sz w:val="26"/>
                <w:szCs w:val="26"/>
                <w:highlight w:val="cyan"/>
                <w:rtl/>
                <w:lang w:eastAsia="ar"/>
              </w:rPr>
              <w:t>&lt;اسم الجهة&gt;</w:t>
            </w:r>
            <w:r w:rsidRPr="00C24350">
              <w:rPr>
                <w:rFonts w:ascii="Arial" w:hAnsi="Arial" w:cs="Arial"/>
                <w:color w:val="373E49"/>
                <w:sz w:val="26"/>
                <w:szCs w:val="26"/>
                <w:lang w:eastAsia="ar"/>
              </w:rPr>
              <w:t xml:space="preserve"> </w:t>
            </w:r>
            <w:r w:rsidRPr="00C24350">
              <w:rPr>
                <w:rFonts w:ascii="Arial" w:hAnsi="Arial" w:cs="Arial"/>
                <w:color w:val="373E49"/>
                <w:sz w:val="26"/>
                <w:szCs w:val="26"/>
                <w:rtl/>
                <w:lang w:eastAsia="ar"/>
              </w:rPr>
              <w:t>تقنيات منع فقدان البيانات.</w:t>
            </w:r>
            <w:r w:rsidR="00103F3D">
              <w:rPr>
                <w:rFonts w:ascii="Arial" w:hAnsi="Arial" w:cs="Arial"/>
                <w:color w:val="373E49"/>
                <w:sz w:val="26"/>
                <w:szCs w:val="26"/>
                <w:rtl/>
                <w:lang w:eastAsia="ar"/>
              </w:rPr>
              <w:t xml:space="preserve"> </w:t>
            </w:r>
          </w:p>
        </w:tc>
      </w:tr>
      <w:tr w:rsidR="00574E4D" w:rsidRPr="00C24350" w14:paraId="0150773A" w14:textId="77777777" w:rsidTr="00574E4D">
        <w:trPr>
          <w:trHeight w:val="602"/>
        </w:trPr>
        <w:tc>
          <w:tcPr>
            <w:tcW w:w="1437" w:type="dxa"/>
            <w:tcMar>
              <w:left w:w="0" w:type="dxa"/>
              <w:right w:w="0" w:type="dxa"/>
            </w:tcMar>
            <w:vAlign w:val="center"/>
          </w:tcPr>
          <w:p w14:paraId="28090B69" w14:textId="77777777" w:rsidR="00574E4D" w:rsidRPr="00C24350" w:rsidRDefault="00574E4D">
            <w:pPr>
              <w:pStyle w:val="ListParagraph"/>
              <w:numPr>
                <w:ilvl w:val="1"/>
                <w:numId w:val="15"/>
              </w:numPr>
              <w:bidi/>
              <w:ind w:left="144" w:firstLine="0"/>
              <w:jc w:val="center"/>
              <w:rPr>
                <w:rFonts w:ascii="Arial" w:eastAsia="Arial" w:hAnsi="Arial" w:cs="Arial"/>
                <w:color w:val="373E49"/>
                <w:sz w:val="26"/>
                <w:szCs w:val="26"/>
              </w:rPr>
            </w:pPr>
          </w:p>
        </w:tc>
        <w:tc>
          <w:tcPr>
            <w:tcW w:w="7654" w:type="dxa"/>
            <w:shd w:val="clear" w:color="auto" w:fill="auto"/>
            <w:tcMar>
              <w:left w:w="0" w:type="dxa"/>
              <w:right w:w="0" w:type="dxa"/>
            </w:tcMar>
            <w:vAlign w:val="center"/>
          </w:tcPr>
          <w:p w14:paraId="70DB306F" w14:textId="4F8ABBB9" w:rsidR="00574E4D" w:rsidRPr="00C24350" w:rsidRDefault="00574E4D" w:rsidP="00C24350">
            <w:pPr>
              <w:pBdr>
                <w:top w:val="nil"/>
                <w:left w:val="nil"/>
                <w:bottom w:val="nil"/>
                <w:right w:val="nil"/>
                <w:between w:val="nil"/>
              </w:pBdr>
              <w:bidi/>
              <w:ind w:left="142"/>
              <w:jc w:val="both"/>
              <w:rPr>
                <w:rFonts w:ascii="Arial" w:hAnsi="Arial" w:cs="Arial"/>
                <w:color w:val="373E49"/>
                <w:sz w:val="26"/>
                <w:szCs w:val="26"/>
                <w:lang w:eastAsia="ar"/>
              </w:rPr>
            </w:pPr>
            <w:r w:rsidRPr="00C24350">
              <w:rPr>
                <w:rFonts w:ascii="Arial" w:hAnsi="Arial" w:cs="Arial"/>
                <w:color w:val="373E49"/>
                <w:sz w:val="26"/>
                <w:szCs w:val="26"/>
                <w:rtl/>
                <w:lang w:eastAsia="ar"/>
              </w:rPr>
              <w:t>أن تحظر</w:t>
            </w:r>
            <w:r w:rsidRPr="00C24350">
              <w:rPr>
                <w:rFonts w:ascii="Arial" w:hAnsi="Arial" w:cs="Arial"/>
                <w:color w:val="373E49"/>
                <w:sz w:val="26"/>
                <w:szCs w:val="26"/>
                <w:lang w:eastAsia="ar"/>
              </w:rPr>
              <w:t xml:space="preserve"> </w:t>
            </w:r>
            <w:r w:rsidRPr="00C24350">
              <w:rPr>
                <w:rFonts w:ascii="Arial" w:hAnsi="Arial" w:cs="Arial"/>
                <w:color w:val="373E49"/>
                <w:sz w:val="26"/>
                <w:szCs w:val="26"/>
                <w:highlight w:val="cyan"/>
                <w:rtl/>
                <w:lang w:eastAsia="ar"/>
              </w:rPr>
              <w:t>&lt;اسم الجهة&gt;</w:t>
            </w:r>
            <w:r w:rsidRPr="00C24350">
              <w:rPr>
                <w:rFonts w:ascii="Arial" w:hAnsi="Arial" w:cs="Arial"/>
                <w:color w:val="373E49"/>
                <w:sz w:val="26"/>
                <w:szCs w:val="26"/>
                <w:lang w:eastAsia="ar"/>
              </w:rPr>
              <w:t xml:space="preserve"> </w:t>
            </w:r>
            <w:r w:rsidRPr="00C24350">
              <w:rPr>
                <w:rFonts w:ascii="Arial" w:hAnsi="Arial" w:cs="Arial"/>
                <w:color w:val="373E49"/>
                <w:sz w:val="26"/>
                <w:szCs w:val="26"/>
                <w:rtl/>
                <w:lang w:eastAsia="ar"/>
              </w:rPr>
              <w:t>استخدام البيانات الحساسة والشخصية في أي بيئة أخرى غير بيئة الإنتاج.</w:t>
            </w:r>
            <w:r w:rsidRPr="00C24350">
              <w:rPr>
                <w:rFonts w:ascii="Arial" w:hAnsi="Arial" w:cs="Arial"/>
                <w:color w:val="373E49"/>
                <w:sz w:val="26"/>
                <w:szCs w:val="26"/>
                <w:lang w:eastAsia="ar"/>
              </w:rPr>
              <w:t xml:space="preserve"> </w:t>
            </w:r>
            <w:r w:rsidRPr="00C24350">
              <w:rPr>
                <w:rFonts w:ascii="Arial" w:hAnsi="Arial" w:cs="Arial"/>
                <w:color w:val="373E49"/>
                <w:sz w:val="26"/>
                <w:szCs w:val="26"/>
                <w:rtl/>
                <w:lang w:eastAsia="ar"/>
              </w:rPr>
              <w:t>لا يُمنح الاستثناء إلا بعد تطبيق ضوابط صارمة لحماية بيانات</w:t>
            </w:r>
            <w:r w:rsidRPr="00C24350">
              <w:rPr>
                <w:rFonts w:ascii="Arial" w:hAnsi="Arial" w:cs="Arial"/>
                <w:color w:val="373E49"/>
                <w:sz w:val="26"/>
                <w:szCs w:val="26"/>
                <w:lang w:eastAsia="ar"/>
              </w:rPr>
              <w:t xml:space="preserve"> </w:t>
            </w:r>
            <w:r w:rsidRPr="00C24350">
              <w:rPr>
                <w:rFonts w:ascii="Arial" w:hAnsi="Arial" w:cs="Arial"/>
                <w:color w:val="373E49"/>
                <w:sz w:val="26"/>
                <w:szCs w:val="26"/>
                <w:highlight w:val="cyan"/>
                <w:rtl/>
                <w:lang w:eastAsia="ar"/>
              </w:rPr>
              <w:t>&lt;اسم الجهة&gt;</w:t>
            </w:r>
            <w:r w:rsidRPr="00C24350">
              <w:rPr>
                <w:rFonts w:ascii="Arial" w:hAnsi="Arial" w:cs="Arial"/>
                <w:color w:val="373E49"/>
                <w:sz w:val="26"/>
                <w:szCs w:val="26"/>
                <w:lang w:eastAsia="ar"/>
              </w:rPr>
              <w:t xml:space="preserve"> </w:t>
            </w:r>
            <w:r w:rsidRPr="00C24350">
              <w:rPr>
                <w:rFonts w:ascii="Arial" w:hAnsi="Arial" w:cs="Arial"/>
                <w:color w:val="373E49"/>
                <w:sz w:val="26"/>
                <w:szCs w:val="26"/>
                <w:rtl/>
                <w:lang w:eastAsia="ar"/>
              </w:rPr>
              <w:t>باستخدام التقنيات المناسبة، مثل: تقنيع البيانات أو تخليط البيانات. </w:t>
            </w:r>
          </w:p>
          <w:p w14:paraId="7E078399" w14:textId="37F36D05" w:rsidR="00574E4D" w:rsidRPr="00C24350" w:rsidRDefault="00574E4D" w:rsidP="00C24350">
            <w:pPr>
              <w:pBdr>
                <w:top w:val="nil"/>
                <w:left w:val="nil"/>
                <w:bottom w:val="nil"/>
                <w:right w:val="nil"/>
                <w:between w:val="nil"/>
              </w:pBdr>
              <w:ind w:left="142"/>
              <w:jc w:val="both"/>
              <w:rPr>
                <w:rFonts w:ascii="Arial" w:hAnsi="Arial" w:cs="Arial"/>
                <w:color w:val="373E49"/>
                <w:sz w:val="26"/>
                <w:szCs w:val="26"/>
              </w:rPr>
            </w:pPr>
          </w:p>
        </w:tc>
      </w:tr>
    </w:tbl>
    <w:tbl>
      <w:tblPr>
        <w:tblStyle w:val="TableGrid"/>
        <w:bidiVisual/>
        <w:tblW w:w="9099" w:type="dxa"/>
        <w:tblLook w:val="04A0" w:firstRow="1" w:lastRow="0" w:firstColumn="1" w:lastColumn="0" w:noHBand="0" w:noVBand="1"/>
      </w:tblPr>
      <w:tblGrid>
        <w:gridCol w:w="1854"/>
        <w:gridCol w:w="7245"/>
      </w:tblGrid>
      <w:tr w:rsidR="00574E4D" w:rsidRPr="00C24350" w14:paraId="217C30F9" w14:textId="77777777" w:rsidTr="00DC6E85">
        <w:tc>
          <w:tcPr>
            <w:tcW w:w="1854" w:type="dxa"/>
            <w:shd w:val="clear" w:color="auto" w:fill="373E49" w:themeFill="accent1"/>
            <w:vAlign w:val="center"/>
          </w:tcPr>
          <w:p w14:paraId="428D94F9" w14:textId="1CAA4003" w:rsidR="00574E4D" w:rsidRPr="00C24350" w:rsidRDefault="00574E4D">
            <w:pPr>
              <w:pStyle w:val="ListParagraph"/>
              <w:numPr>
                <w:ilvl w:val="0"/>
                <w:numId w:val="14"/>
              </w:numPr>
              <w:bidi/>
              <w:spacing w:before="120" w:after="120" w:line="276" w:lineRule="auto"/>
              <w:ind w:left="648"/>
              <w:rPr>
                <w:rFonts w:ascii="Arial" w:hAnsi="Arial"/>
                <w:color w:val="FFFFFF" w:themeColor="background1"/>
                <w:sz w:val="26"/>
                <w:szCs w:val="26"/>
              </w:rPr>
            </w:pPr>
          </w:p>
        </w:tc>
        <w:tc>
          <w:tcPr>
            <w:tcW w:w="7245" w:type="dxa"/>
            <w:shd w:val="clear" w:color="auto" w:fill="373E49" w:themeFill="accent1"/>
            <w:vAlign w:val="center"/>
          </w:tcPr>
          <w:p w14:paraId="4C98EB00" w14:textId="0E4A3CA9" w:rsidR="00574E4D" w:rsidRPr="00C24350" w:rsidRDefault="00574E4D" w:rsidP="00574E4D">
            <w:pPr>
              <w:bidi/>
              <w:spacing w:before="120" w:after="120" w:line="276" w:lineRule="auto"/>
              <w:jc w:val="left"/>
              <w:rPr>
                <w:rFonts w:ascii="Arial" w:hAnsi="Arial"/>
                <w:color w:val="FFFFFF" w:themeColor="background1"/>
                <w:sz w:val="26"/>
                <w:szCs w:val="26"/>
                <w:lang w:eastAsia="ar"/>
              </w:rPr>
            </w:pPr>
            <w:r w:rsidRPr="00C24350">
              <w:rPr>
                <w:rFonts w:ascii="Arial" w:eastAsia="Arial" w:hAnsi="Arial"/>
                <w:color w:val="FFFFFF"/>
                <w:sz w:val="26"/>
                <w:szCs w:val="26"/>
                <w:rtl/>
                <w:lang w:eastAsia="ar"/>
              </w:rPr>
              <w:t>المعايير الأخرى (Other Standards)</w:t>
            </w:r>
          </w:p>
        </w:tc>
      </w:tr>
      <w:tr w:rsidR="00295996" w:rsidRPr="00295996" w14:paraId="1CEA6A83" w14:textId="77777777" w:rsidTr="00DC6E85">
        <w:tc>
          <w:tcPr>
            <w:tcW w:w="1854" w:type="dxa"/>
            <w:shd w:val="clear" w:color="auto" w:fill="D3D7DE" w:themeFill="accent1" w:themeFillTint="33"/>
            <w:vAlign w:val="center"/>
          </w:tcPr>
          <w:p w14:paraId="346F8F5C" w14:textId="77777777" w:rsidR="00574E4D" w:rsidRPr="00295996" w:rsidRDefault="00574E4D" w:rsidP="00574E4D">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36DB7A2A" w14:textId="2CF8E00E" w:rsidR="00574E4D" w:rsidRPr="00295996" w:rsidRDefault="00574E4D" w:rsidP="00574E4D">
            <w:pPr>
              <w:bidi/>
              <w:spacing w:before="120" w:after="120" w:line="276" w:lineRule="auto"/>
              <w:jc w:val="both"/>
              <w:rPr>
                <w:rFonts w:ascii="Arial" w:hAnsi="Arial"/>
                <w:color w:val="373E49" w:themeColor="accent1"/>
                <w:sz w:val="26"/>
                <w:szCs w:val="26"/>
              </w:rPr>
            </w:pPr>
            <w:r w:rsidRPr="00295996">
              <w:rPr>
                <w:rFonts w:ascii="Arial" w:eastAsia="Arial" w:hAnsi="Arial"/>
                <w:color w:val="373E49" w:themeColor="accent1"/>
                <w:sz w:val="26"/>
                <w:szCs w:val="26"/>
                <w:rtl/>
                <w:lang w:eastAsia="ar"/>
              </w:rPr>
              <w:t>يجب نشر حماية البيانات بشكل آمن واستخدامها بشكل ملائم عند الحاجة.</w:t>
            </w:r>
          </w:p>
        </w:tc>
      </w:tr>
      <w:tr w:rsidR="00295996" w:rsidRPr="00295996" w14:paraId="3F537506" w14:textId="77777777" w:rsidTr="00DC6E85">
        <w:trPr>
          <w:trHeight w:val="70"/>
        </w:trPr>
        <w:tc>
          <w:tcPr>
            <w:tcW w:w="1854" w:type="dxa"/>
            <w:shd w:val="clear" w:color="auto" w:fill="D3D7DE" w:themeFill="accent1" w:themeFillTint="33"/>
            <w:vAlign w:val="center"/>
          </w:tcPr>
          <w:p w14:paraId="6804E17A" w14:textId="77777777" w:rsidR="00574E4D" w:rsidRPr="00295996" w:rsidRDefault="00574E4D" w:rsidP="00574E4D">
            <w:pPr>
              <w:bidi/>
              <w:spacing w:before="120" w:after="120" w:line="276" w:lineRule="auto"/>
              <w:rPr>
                <w:rFonts w:ascii="Arial" w:hAnsi="Arial"/>
                <w:color w:val="373E49" w:themeColor="accent1"/>
                <w:sz w:val="26"/>
                <w:szCs w:val="26"/>
              </w:rPr>
            </w:pPr>
            <w:r w:rsidRPr="00295996">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1E4B06E0" w14:textId="07667395" w:rsidR="00574E4D" w:rsidRPr="00295996" w:rsidRDefault="00574E4D" w:rsidP="00574E4D">
            <w:pPr>
              <w:bidi/>
              <w:spacing w:before="120" w:after="120" w:line="276" w:lineRule="auto"/>
              <w:jc w:val="both"/>
              <w:rPr>
                <w:rFonts w:ascii="Arial" w:hAnsi="Arial"/>
                <w:color w:val="373E49" w:themeColor="accent1"/>
                <w:sz w:val="26"/>
                <w:szCs w:val="26"/>
              </w:rPr>
            </w:pPr>
            <w:r w:rsidRPr="00295996">
              <w:rPr>
                <w:rFonts w:ascii="Arial" w:eastAsia="Arial" w:hAnsi="Arial"/>
                <w:color w:val="373E49" w:themeColor="accent1"/>
                <w:sz w:val="26"/>
                <w:szCs w:val="26"/>
                <w:rtl/>
                <w:lang w:eastAsia="ar"/>
              </w:rPr>
              <w:t>يزيد الإخفاق في تلبية جميع معايير ومتطلبات الأمن من المخاطر الأمنية المتعلقة بحماية البيانات.</w:t>
            </w:r>
          </w:p>
        </w:tc>
      </w:tr>
    </w:tbl>
    <w:tbl>
      <w:tblPr>
        <w:tblStyle w:val="TableGrid4"/>
        <w:bidiVisual/>
        <w:tblW w:w="9099" w:type="dxa"/>
        <w:tblLook w:val="04A0" w:firstRow="1" w:lastRow="0" w:firstColumn="1" w:lastColumn="0" w:noHBand="0" w:noVBand="1"/>
      </w:tblPr>
      <w:tblGrid>
        <w:gridCol w:w="9099"/>
      </w:tblGrid>
      <w:tr w:rsidR="00295996" w:rsidRPr="00295996" w14:paraId="1AC4AADF" w14:textId="77777777" w:rsidTr="00DC6E85">
        <w:tc>
          <w:tcPr>
            <w:tcW w:w="9099" w:type="dxa"/>
            <w:shd w:val="clear" w:color="auto" w:fill="F2F2F2" w:themeFill="background2"/>
            <w:vAlign w:val="center"/>
          </w:tcPr>
          <w:p w14:paraId="7FBD431D" w14:textId="77777777" w:rsidR="00574E4D" w:rsidRPr="00295996" w:rsidRDefault="00574E4D" w:rsidP="00DC6E85">
            <w:pPr>
              <w:bidi/>
              <w:spacing w:before="120" w:after="120" w:line="276" w:lineRule="auto"/>
              <w:jc w:val="left"/>
              <w:rPr>
                <w:rFonts w:ascii="Arial" w:hAnsi="Arial"/>
                <w:color w:val="373E49" w:themeColor="accent1"/>
                <w:sz w:val="24"/>
                <w:szCs w:val="24"/>
              </w:rPr>
            </w:pPr>
            <w:r w:rsidRPr="00295996">
              <w:rPr>
                <w:rFonts w:ascii="Arial" w:hAnsi="Arial"/>
                <w:color w:val="373E49" w:themeColor="accent1"/>
                <w:sz w:val="24"/>
                <w:szCs w:val="24"/>
                <w:rtl/>
                <w:lang w:eastAsia="ar"/>
              </w:rPr>
              <w:t>المعايير المطلوبة</w:t>
            </w:r>
          </w:p>
        </w:tc>
      </w:tr>
    </w:tbl>
    <w:tbl>
      <w:tblPr>
        <w:bidiVisual/>
        <w:tblW w:w="9214" w:type="dxa"/>
        <w:tblInd w:w="-5" w:type="dxa"/>
        <w:tblCellMar>
          <w:top w:w="15" w:type="dxa"/>
          <w:left w:w="15" w:type="dxa"/>
          <w:bottom w:w="15" w:type="dxa"/>
          <w:right w:w="15" w:type="dxa"/>
        </w:tblCellMar>
        <w:tblLook w:val="0400" w:firstRow="0" w:lastRow="0" w:firstColumn="0" w:lastColumn="0" w:noHBand="0" w:noVBand="1"/>
      </w:tblPr>
      <w:tblGrid>
        <w:gridCol w:w="1586"/>
        <w:gridCol w:w="7628"/>
      </w:tblGrid>
      <w:tr w:rsidR="00574E4D" w:rsidRPr="00C24350" w14:paraId="3CCF22DD" w14:textId="77777777" w:rsidTr="00DC6E85">
        <w:trPr>
          <w:trHeight w:val="602"/>
        </w:trPr>
        <w:tc>
          <w:tcPr>
            <w:tcW w:w="1586" w:type="dxa"/>
            <w:tcBorders>
              <w:top w:val="single" w:sz="4" w:space="0" w:color="AFAFAF"/>
              <w:left w:val="single" w:sz="4" w:space="0" w:color="AFAFAF"/>
              <w:bottom w:val="single" w:sz="4" w:space="0" w:color="AFAFAF"/>
              <w:right w:val="single" w:sz="4" w:space="0" w:color="AFAFAF"/>
            </w:tcBorders>
            <w:vAlign w:val="center"/>
          </w:tcPr>
          <w:p w14:paraId="01953499" w14:textId="568DE580" w:rsidR="00574E4D" w:rsidRPr="00295996" w:rsidRDefault="00574E4D">
            <w:pPr>
              <w:pStyle w:val="ListParagraph"/>
              <w:numPr>
                <w:ilvl w:val="1"/>
                <w:numId w:val="16"/>
              </w:numPr>
              <w:bidi/>
              <w:ind w:left="144" w:firstLine="0"/>
              <w:jc w:val="center"/>
              <w:rPr>
                <w:rFonts w:ascii="Arial" w:eastAsia="Arial" w:hAnsi="Arial" w:cs="Arial"/>
                <w:color w:val="373E49" w:themeColor="accent1"/>
                <w:sz w:val="26"/>
                <w:szCs w:val="26"/>
              </w:rPr>
            </w:pPr>
          </w:p>
        </w:tc>
        <w:tc>
          <w:tcPr>
            <w:tcW w:w="7628" w:type="dxa"/>
            <w:tcBorders>
              <w:top w:val="single" w:sz="4" w:space="0" w:color="AFAFAF"/>
              <w:left w:val="single" w:sz="4" w:space="0" w:color="AFAFAF"/>
              <w:bottom w:val="single" w:sz="4" w:space="0" w:color="AFAFAF"/>
              <w:right w:val="single" w:sz="4" w:space="0" w:color="AFAFAF"/>
            </w:tcBorders>
            <w:vAlign w:val="center"/>
          </w:tcPr>
          <w:p w14:paraId="540F9132" w14:textId="10AA3B93" w:rsidR="00574E4D" w:rsidRPr="00295996" w:rsidRDefault="00574E4D" w:rsidP="00DC6E85">
            <w:pPr>
              <w:bidi/>
              <w:spacing w:after="0" w:line="240" w:lineRule="auto"/>
              <w:ind w:left="127"/>
              <w:rPr>
                <w:rFonts w:ascii="Arial" w:eastAsia="Arial" w:hAnsi="Arial" w:cs="Arial"/>
                <w:color w:val="373E49" w:themeColor="accent1"/>
                <w:sz w:val="26"/>
                <w:szCs w:val="26"/>
              </w:rPr>
            </w:pPr>
            <w:r w:rsidRPr="00295996">
              <w:rPr>
                <w:rFonts w:ascii="Arial" w:eastAsia="Arial" w:hAnsi="Arial" w:cs="Arial"/>
                <w:color w:val="373E49" w:themeColor="accent1"/>
                <w:sz w:val="26"/>
                <w:szCs w:val="26"/>
                <w:rtl/>
                <w:lang w:eastAsia="ar"/>
              </w:rPr>
              <w:t>تطبيق المعايير التالية فيما يتعلق بحماية البيانات:</w:t>
            </w:r>
          </w:p>
          <w:p w14:paraId="74420D2B" w14:textId="77777777" w:rsidR="00574E4D" w:rsidRPr="00295996" w:rsidRDefault="00574E4D" w:rsidP="00DC6E85">
            <w:pPr>
              <w:spacing w:after="0" w:line="240" w:lineRule="auto"/>
              <w:ind w:left="127"/>
              <w:rPr>
                <w:rFonts w:ascii="Arial" w:eastAsia="Arial" w:hAnsi="Arial" w:cs="Arial"/>
                <w:color w:val="373E49" w:themeColor="accent1"/>
                <w:sz w:val="26"/>
                <w:szCs w:val="26"/>
              </w:rPr>
            </w:pPr>
            <w:r w:rsidRPr="00295996">
              <w:rPr>
                <w:rFonts w:ascii="Arial" w:eastAsia="Arial" w:hAnsi="Arial" w:cs="Arial"/>
                <w:color w:val="373E49" w:themeColor="accent1"/>
                <w:sz w:val="26"/>
                <w:szCs w:val="26"/>
              </w:rPr>
              <w:t> </w:t>
            </w:r>
          </w:p>
          <w:p w14:paraId="25002668" w14:textId="77777777" w:rsidR="00574E4D" w:rsidRPr="00295996" w:rsidRDefault="00574E4D">
            <w:pPr>
              <w:numPr>
                <w:ilvl w:val="0"/>
                <w:numId w:val="13"/>
              </w:numPr>
              <w:bidi/>
              <w:spacing w:after="0" w:line="240" w:lineRule="auto"/>
              <w:ind w:left="948"/>
              <w:rPr>
                <w:rFonts w:ascii="Arial" w:eastAsia="Arial" w:hAnsi="Arial" w:cs="Arial"/>
                <w:color w:val="373E49" w:themeColor="accent1"/>
                <w:sz w:val="26"/>
                <w:szCs w:val="26"/>
              </w:rPr>
            </w:pPr>
            <w:r w:rsidRPr="00295996">
              <w:rPr>
                <w:rFonts w:ascii="Arial" w:eastAsia="Arial" w:hAnsi="Arial" w:cs="Arial"/>
                <w:color w:val="373E49" w:themeColor="accent1"/>
                <w:sz w:val="26"/>
                <w:szCs w:val="26"/>
                <w:rtl/>
                <w:lang w:eastAsia="ar"/>
              </w:rPr>
              <w:t>نموذج معيار التشفير</w:t>
            </w:r>
          </w:p>
          <w:p w14:paraId="11CE19F5" w14:textId="77777777" w:rsidR="00574E4D" w:rsidRPr="00295996" w:rsidRDefault="00574E4D">
            <w:pPr>
              <w:numPr>
                <w:ilvl w:val="0"/>
                <w:numId w:val="13"/>
              </w:numPr>
              <w:bidi/>
              <w:spacing w:after="0" w:line="240" w:lineRule="auto"/>
              <w:ind w:left="948"/>
              <w:rPr>
                <w:rFonts w:ascii="Arial" w:eastAsia="Arial" w:hAnsi="Arial" w:cs="Arial"/>
                <w:color w:val="373E49" w:themeColor="accent1"/>
                <w:sz w:val="26"/>
                <w:szCs w:val="26"/>
              </w:rPr>
            </w:pPr>
            <w:r w:rsidRPr="00295996">
              <w:rPr>
                <w:rFonts w:ascii="Arial" w:eastAsia="Arial" w:hAnsi="Arial" w:cs="Arial"/>
                <w:color w:val="373E49" w:themeColor="accent1"/>
                <w:sz w:val="26"/>
                <w:szCs w:val="26"/>
                <w:rtl/>
                <w:lang w:eastAsia="ar"/>
              </w:rPr>
              <w:t>نموذج معيار أمن الشبكات</w:t>
            </w:r>
          </w:p>
          <w:p w14:paraId="2AC68BFF" w14:textId="77777777" w:rsidR="00574E4D" w:rsidRPr="00295996" w:rsidRDefault="00574E4D">
            <w:pPr>
              <w:numPr>
                <w:ilvl w:val="0"/>
                <w:numId w:val="13"/>
              </w:numPr>
              <w:bidi/>
              <w:spacing w:after="0" w:line="240" w:lineRule="auto"/>
              <w:ind w:left="948"/>
              <w:rPr>
                <w:rFonts w:ascii="Arial" w:eastAsia="Arial" w:hAnsi="Arial" w:cs="Arial"/>
                <w:color w:val="373E49" w:themeColor="accent1"/>
                <w:sz w:val="26"/>
                <w:szCs w:val="26"/>
              </w:rPr>
            </w:pPr>
            <w:r w:rsidRPr="00295996">
              <w:rPr>
                <w:rFonts w:ascii="Arial" w:eastAsia="Arial" w:hAnsi="Arial" w:cs="Arial"/>
                <w:color w:val="373E49" w:themeColor="accent1"/>
                <w:sz w:val="26"/>
                <w:szCs w:val="26"/>
                <w:rtl/>
                <w:lang w:eastAsia="ar"/>
              </w:rPr>
              <w:t>نموذج معيار الأمن المادي</w:t>
            </w:r>
          </w:p>
          <w:p w14:paraId="19DBD768" w14:textId="6DBC3950" w:rsidR="00767123" w:rsidRPr="00295996" w:rsidRDefault="00574E4D" w:rsidP="007E0216">
            <w:pPr>
              <w:numPr>
                <w:ilvl w:val="0"/>
                <w:numId w:val="13"/>
              </w:numPr>
              <w:bidi/>
              <w:spacing w:after="0" w:line="240" w:lineRule="auto"/>
              <w:ind w:left="948"/>
              <w:rPr>
                <w:rFonts w:ascii="Arial" w:eastAsia="Arial" w:hAnsi="Arial" w:cs="Arial"/>
                <w:color w:val="373E49" w:themeColor="accent1"/>
                <w:sz w:val="26"/>
                <w:szCs w:val="26"/>
              </w:rPr>
            </w:pPr>
            <w:r w:rsidRPr="00295996">
              <w:rPr>
                <w:rFonts w:ascii="Arial" w:eastAsia="Arial" w:hAnsi="Arial" w:cs="Arial"/>
                <w:color w:val="373E49" w:themeColor="accent1"/>
                <w:sz w:val="26"/>
                <w:szCs w:val="26"/>
                <w:rtl/>
                <w:lang w:eastAsia="ar"/>
              </w:rPr>
              <w:t>نموذج معيار إدارة النسخ الاحتياطية والاسترجاع</w:t>
            </w:r>
          </w:p>
          <w:p w14:paraId="6B808730" w14:textId="77777777" w:rsidR="00574E4D" w:rsidRPr="00295996" w:rsidRDefault="00574E4D" w:rsidP="007E0216">
            <w:pPr>
              <w:spacing w:after="0" w:line="240" w:lineRule="auto"/>
              <w:rPr>
                <w:rFonts w:ascii="Arial" w:eastAsia="Arial" w:hAnsi="Arial" w:cs="Arial"/>
                <w:color w:val="373E49" w:themeColor="accent1"/>
                <w:sz w:val="26"/>
                <w:szCs w:val="26"/>
              </w:rPr>
            </w:pPr>
          </w:p>
        </w:tc>
      </w:tr>
    </w:tbl>
    <w:p w14:paraId="77094441" w14:textId="77777777" w:rsidR="00F779EF" w:rsidRPr="00C24350" w:rsidRDefault="00F779EF" w:rsidP="00F779EF">
      <w:pPr>
        <w:bidi/>
        <w:rPr>
          <w:rFonts w:ascii="Arial" w:hAnsi="Arial" w:cs="Arial"/>
          <w:rtl/>
        </w:rPr>
      </w:pPr>
    </w:p>
    <w:p w14:paraId="7CBB600F" w14:textId="776E4294" w:rsidR="007E17EF" w:rsidRPr="00C24350" w:rsidRDefault="00BB42B4" w:rsidP="00F779EF">
      <w:pPr>
        <w:pStyle w:val="Heading1"/>
        <w:bidi/>
        <w:spacing w:before="480"/>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14" w:name="_Toc120814395"/>
        <w:r w:rsidR="007E17EF" w:rsidRPr="00C24350">
          <w:rPr>
            <w:rStyle w:val="Hyperlink"/>
            <w:rFonts w:ascii="Arial" w:hAnsi="Arial" w:cs="Arial"/>
            <w:color w:val="2B3B82" w:themeColor="text1"/>
            <w:u w:val="none"/>
            <w:rtl/>
          </w:rPr>
          <w:t>الأدوار والمسؤوليات</w:t>
        </w:r>
        <w:bookmarkEnd w:id="14"/>
      </w:hyperlink>
    </w:p>
    <w:p w14:paraId="385BAE56" w14:textId="0AA811E4" w:rsidR="00351863" w:rsidRPr="00C24350" w:rsidRDefault="00351863" w:rsidP="00B8372B">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bookmarkStart w:id="15" w:name="_الالتزام_بالسياسة"/>
      <w:bookmarkEnd w:id="15"/>
      <w:r w:rsidRPr="00C24350">
        <w:rPr>
          <w:rFonts w:ascii="Arial" w:hAnsi="Arial" w:cs="Arial"/>
          <w:b/>
          <w:bCs/>
          <w:color w:val="373E49"/>
          <w:sz w:val="26"/>
          <w:szCs w:val="26"/>
          <w:rtl/>
        </w:rPr>
        <w:t xml:space="preserve">مالك </w:t>
      </w:r>
      <w:r w:rsidR="0003093A" w:rsidRPr="00C24350">
        <w:rPr>
          <w:rFonts w:ascii="Arial" w:hAnsi="Arial" w:cs="Arial"/>
          <w:b/>
          <w:bCs/>
          <w:color w:val="373E49"/>
          <w:sz w:val="26"/>
          <w:szCs w:val="26"/>
          <w:rtl/>
        </w:rPr>
        <w:t>المعيار</w:t>
      </w:r>
      <w:r w:rsidRPr="00C24350">
        <w:rPr>
          <w:rFonts w:ascii="Arial" w:hAnsi="Arial" w:cs="Arial"/>
          <w:b/>
          <w:bCs/>
          <w:color w:val="373E49"/>
          <w:sz w:val="26"/>
          <w:szCs w:val="26"/>
          <w:rtl/>
        </w:rPr>
        <w:t>:</w:t>
      </w:r>
      <w:r w:rsidRPr="00C24350">
        <w:rPr>
          <w:rFonts w:ascii="Arial" w:hAnsi="Arial" w:cs="Arial"/>
          <w:color w:val="373E49"/>
          <w:sz w:val="26"/>
          <w:szCs w:val="26"/>
          <w:rtl/>
        </w:rPr>
        <w:t xml:space="preserve"> </w:t>
      </w:r>
      <w:r w:rsidRPr="00C24350">
        <w:rPr>
          <w:rFonts w:ascii="Arial" w:hAnsi="Arial" w:cs="Arial"/>
          <w:color w:val="373E49"/>
          <w:sz w:val="26"/>
          <w:szCs w:val="26"/>
          <w:highlight w:val="cyan"/>
          <w:rtl/>
        </w:rPr>
        <w:t>&lt;رئيس الإدارة المعنية بالأمن السيبراني&gt;</w:t>
      </w:r>
      <w:r w:rsidR="00AE5B08" w:rsidRPr="00C24350">
        <w:rPr>
          <w:rFonts w:ascii="Arial" w:hAnsi="Arial" w:cs="Arial"/>
          <w:color w:val="373E49"/>
          <w:sz w:val="26"/>
          <w:szCs w:val="26"/>
          <w:rtl/>
        </w:rPr>
        <w:t>.</w:t>
      </w:r>
    </w:p>
    <w:p w14:paraId="303BFDB9" w14:textId="72B0C01C" w:rsidR="00351863" w:rsidRPr="00C24350"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C24350">
        <w:rPr>
          <w:rFonts w:ascii="Arial" w:hAnsi="Arial" w:cs="Arial"/>
          <w:b/>
          <w:bCs/>
          <w:color w:val="373E49"/>
          <w:sz w:val="26"/>
          <w:szCs w:val="26"/>
          <w:rtl/>
        </w:rPr>
        <w:t xml:space="preserve">مراجعة </w:t>
      </w:r>
      <w:r w:rsidR="0003093A" w:rsidRPr="00C24350">
        <w:rPr>
          <w:rFonts w:ascii="Arial" w:hAnsi="Arial" w:cs="Arial"/>
          <w:b/>
          <w:bCs/>
          <w:color w:val="373E49"/>
          <w:sz w:val="26"/>
          <w:szCs w:val="26"/>
          <w:rtl/>
        </w:rPr>
        <w:t>المعيار</w:t>
      </w:r>
      <w:r w:rsidR="0012162B" w:rsidRPr="00C24350">
        <w:rPr>
          <w:rFonts w:ascii="Arial" w:hAnsi="Arial" w:cs="Arial"/>
          <w:b/>
          <w:bCs/>
          <w:color w:val="373E49"/>
          <w:sz w:val="26"/>
          <w:szCs w:val="26"/>
          <w:rtl/>
        </w:rPr>
        <w:t xml:space="preserve"> وتحديثه</w:t>
      </w:r>
      <w:r w:rsidRPr="00C24350">
        <w:rPr>
          <w:rFonts w:ascii="Arial" w:hAnsi="Arial" w:cs="Arial"/>
          <w:b/>
          <w:bCs/>
          <w:color w:val="373E49"/>
          <w:sz w:val="26"/>
          <w:szCs w:val="26"/>
          <w:rtl/>
        </w:rPr>
        <w:t>:</w:t>
      </w:r>
      <w:r w:rsidRPr="00C24350">
        <w:rPr>
          <w:rFonts w:ascii="Arial" w:hAnsi="Arial" w:cs="Arial"/>
          <w:color w:val="373E49"/>
          <w:sz w:val="26"/>
          <w:szCs w:val="26"/>
          <w:rtl/>
        </w:rPr>
        <w:t xml:space="preserve"> </w:t>
      </w:r>
      <w:r w:rsidRPr="00C24350">
        <w:rPr>
          <w:rFonts w:ascii="Arial" w:hAnsi="Arial" w:cs="Arial"/>
          <w:color w:val="373E49"/>
          <w:sz w:val="26"/>
          <w:szCs w:val="26"/>
          <w:highlight w:val="cyan"/>
          <w:rtl/>
        </w:rPr>
        <w:t>&lt;الإدارة المعنية بالأمن السيبراني&gt;</w:t>
      </w:r>
      <w:r w:rsidR="00AE5B08" w:rsidRPr="00C24350">
        <w:rPr>
          <w:rFonts w:ascii="Arial" w:hAnsi="Arial" w:cs="Arial"/>
          <w:color w:val="373E49"/>
          <w:sz w:val="26"/>
          <w:szCs w:val="26"/>
          <w:rtl/>
        </w:rPr>
        <w:t>.</w:t>
      </w:r>
    </w:p>
    <w:p w14:paraId="1E56A962" w14:textId="7AAE8F5F" w:rsidR="00412541" w:rsidRPr="00C24350"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C24350">
        <w:rPr>
          <w:rFonts w:ascii="Arial" w:hAnsi="Arial" w:cs="Arial"/>
          <w:b/>
          <w:bCs/>
          <w:color w:val="373E49"/>
          <w:sz w:val="26"/>
          <w:szCs w:val="26"/>
          <w:rtl/>
        </w:rPr>
        <w:t xml:space="preserve">تنفيذ </w:t>
      </w:r>
      <w:r w:rsidR="0003093A" w:rsidRPr="00C24350">
        <w:rPr>
          <w:rFonts w:ascii="Arial" w:hAnsi="Arial" w:cs="Arial"/>
          <w:b/>
          <w:bCs/>
          <w:color w:val="373E49"/>
          <w:sz w:val="26"/>
          <w:szCs w:val="26"/>
          <w:rtl/>
        </w:rPr>
        <w:t>المعيار</w:t>
      </w:r>
      <w:r w:rsidR="0012162B" w:rsidRPr="00C24350">
        <w:rPr>
          <w:rFonts w:ascii="Arial" w:hAnsi="Arial" w:cs="Arial"/>
          <w:b/>
          <w:bCs/>
          <w:color w:val="373E49"/>
          <w:sz w:val="26"/>
          <w:szCs w:val="26"/>
          <w:rtl/>
        </w:rPr>
        <w:t xml:space="preserve"> وتطبيقه</w:t>
      </w:r>
      <w:r w:rsidRPr="00C24350">
        <w:rPr>
          <w:rFonts w:ascii="Arial" w:hAnsi="Arial" w:cs="Arial"/>
          <w:b/>
          <w:bCs/>
          <w:color w:val="373E49"/>
          <w:sz w:val="26"/>
          <w:szCs w:val="26"/>
          <w:rtl/>
        </w:rPr>
        <w:t>:</w:t>
      </w:r>
      <w:r w:rsidRPr="00C24350">
        <w:rPr>
          <w:rFonts w:ascii="Arial" w:hAnsi="Arial" w:cs="Arial"/>
          <w:color w:val="373E49"/>
          <w:sz w:val="26"/>
          <w:szCs w:val="26"/>
          <w:rtl/>
        </w:rPr>
        <w:t xml:space="preserve"> </w:t>
      </w:r>
      <w:r w:rsidRPr="00C24350">
        <w:rPr>
          <w:rFonts w:ascii="Arial" w:hAnsi="Arial" w:cs="Arial"/>
          <w:color w:val="373E49"/>
          <w:sz w:val="26"/>
          <w:szCs w:val="26"/>
          <w:highlight w:val="cyan"/>
          <w:rtl/>
        </w:rPr>
        <w:t>&lt;الإدارة المعنية بتقنية المعلومات&gt;</w:t>
      </w:r>
      <w:r w:rsidR="0061530D" w:rsidRPr="00C24350">
        <w:rPr>
          <w:rFonts w:ascii="Arial" w:hAnsi="Arial" w:cs="Arial"/>
          <w:color w:val="373E49"/>
          <w:sz w:val="26"/>
          <w:szCs w:val="26"/>
        </w:rPr>
        <w:t>.</w:t>
      </w:r>
    </w:p>
    <w:p w14:paraId="705390B0" w14:textId="169A712A" w:rsidR="008127F3" w:rsidRPr="00C24350" w:rsidRDefault="0019103E" w:rsidP="00365781">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sz w:val="26"/>
          <w:szCs w:val="26"/>
        </w:rPr>
      </w:pPr>
      <w:r w:rsidRPr="00C24350">
        <w:rPr>
          <w:rFonts w:ascii="Arial" w:hAnsi="Arial" w:cs="Arial"/>
          <w:b/>
          <w:bCs/>
          <w:color w:val="373E49"/>
          <w:sz w:val="26"/>
          <w:szCs w:val="26"/>
          <w:rtl/>
        </w:rPr>
        <w:t xml:space="preserve">قياس الالتزام </w:t>
      </w:r>
      <w:r w:rsidR="00FF635A" w:rsidRPr="00C24350">
        <w:rPr>
          <w:rFonts w:ascii="Arial" w:hAnsi="Arial" w:cs="Arial"/>
          <w:b/>
          <w:bCs/>
          <w:color w:val="373E49"/>
          <w:sz w:val="26"/>
          <w:szCs w:val="26"/>
          <w:rtl/>
        </w:rPr>
        <w:t>بالمعيار</w:t>
      </w:r>
      <w:r w:rsidRPr="00C24350">
        <w:rPr>
          <w:rFonts w:ascii="Arial" w:hAnsi="Arial" w:cs="Arial"/>
          <w:b/>
          <w:bCs/>
          <w:color w:val="373E49"/>
          <w:sz w:val="26"/>
          <w:szCs w:val="26"/>
          <w:rtl/>
        </w:rPr>
        <w:t>:</w:t>
      </w:r>
      <w:r w:rsidRPr="00C24350">
        <w:rPr>
          <w:rFonts w:ascii="Arial" w:hAnsi="Arial" w:cs="Arial"/>
          <w:color w:val="373E49"/>
          <w:sz w:val="26"/>
          <w:szCs w:val="26"/>
          <w:rtl/>
        </w:rPr>
        <w:t xml:space="preserve"> </w:t>
      </w:r>
      <w:r w:rsidRPr="00C24350">
        <w:rPr>
          <w:rFonts w:ascii="Arial" w:hAnsi="Arial" w:cs="Arial"/>
          <w:color w:val="373E49"/>
          <w:sz w:val="26"/>
          <w:szCs w:val="26"/>
          <w:highlight w:val="cyan"/>
          <w:rtl/>
        </w:rPr>
        <w:t>&lt;الإدارة المعنية بالأمن السيبراني&gt;</w:t>
      </w:r>
      <w:r w:rsidRPr="00C24350">
        <w:rPr>
          <w:rFonts w:ascii="Arial" w:hAnsi="Arial" w:cs="Arial"/>
          <w:color w:val="373E49"/>
          <w:sz w:val="26"/>
          <w:szCs w:val="26"/>
          <w:rtl/>
        </w:rPr>
        <w:t>.</w:t>
      </w:r>
    </w:p>
    <w:p w14:paraId="65ED2E45" w14:textId="77777777" w:rsidR="008127F3" w:rsidRPr="00C24350" w:rsidRDefault="008127F3" w:rsidP="008127F3">
      <w:pPr>
        <w:pStyle w:val="Heading1"/>
        <w:bidi/>
        <w:spacing w:before="480"/>
        <w:rPr>
          <w:rFonts w:ascii="Arial" w:hAnsi="Arial" w:cs="Arial"/>
          <w:color w:val="2B3B82" w:themeColor="text1"/>
        </w:rPr>
      </w:pPr>
      <w:bookmarkStart w:id="16" w:name="_Toc99357286"/>
      <w:bookmarkStart w:id="17" w:name="_Toc120814396"/>
      <w:r w:rsidRPr="00C24350">
        <w:rPr>
          <w:rFonts w:ascii="Arial" w:hAnsi="Arial" w:cs="Arial"/>
          <w:color w:val="2B3B82" w:themeColor="text1"/>
          <w:rtl/>
        </w:rPr>
        <w:t>التحديث والمراجعة</w:t>
      </w:r>
      <w:bookmarkEnd w:id="16"/>
      <w:bookmarkEnd w:id="17"/>
      <w:r w:rsidRPr="00C24350">
        <w:rPr>
          <w:rFonts w:ascii="Arial" w:hAnsi="Arial" w:cs="Arial"/>
          <w:color w:val="2B3B82" w:themeColor="text1"/>
          <w:rtl/>
        </w:rPr>
        <w:t xml:space="preserve"> </w:t>
      </w:r>
    </w:p>
    <w:p w14:paraId="10E2C005" w14:textId="4D6B2D81" w:rsidR="008127F3" w:rsidRPr="00295996" w:rsidRDefault="008127F3" w:rsidP="00C24350">
      <w:pPr>
        <w:tabs>
          <w:tab w:val="right" w:pos="1287"/>
        </w:tabs>
        <w:bidi/>
        <w:spacing w:before="120" w:after="120" w:line="276" w:lineRule="auto"/>
        <w:ind w:firstLine="720"/>
        <w:jc w:val="both"/>
        <w:rPr>
          <w:rFonts w:ascii="Arial" w:hAnsi="Arial" w:cs="Arial"/>
          <w:color w:val="373E49" w:themeColor="accent1"/>
          <w:sz w:val="26"/>
          <w:szCs w:val="26"/>
        </w:rPr>
      </w:pPr>
      <w:r w:rsidRPr="00295996">
        <w:rPr>
          <w:rFonts w:ascii="Arial" w:hAnsi="Arial" w:cs="Arial"/>
          <w:color w:val="373E49" w:themeColor="accent1"/>
          <w:sz w:val="26"/>
          <w:szCs w:val="26"/>
          <w:rtl/>
        </w:rPr>
        <w:t xml:space="preserve">يجب على </w:t>
      </w:r>
      <w:r w:rsidRPr="00295996">
        <w:rPr>
          <w:rFonts w:ascii="Arial" w:hAnsi="Arial" w:cs="Arial"/>
          <w:color w:val="373E49" w:themeColor="accent1"/>
          <w:sz w:val="26"/>
          <w:szCs w:val="26"/>
          <w:highlight w:val="cyan"/>
          <w:rtl/>
        </w:rPr>
        <w:t>&lt;الإدارة المعنية بالأمن السيبراني&gt;</w:t>
      </w:r>
      <w:r w:rsidRPr="00295996">
        <w:rPr>
          <w:rFonts w:ascii="Arial" w:hAnsi="Arial" w:cs="Arial"/>
          <w:color w:val="373E49" w:themeColor="accent1"/>
          <w:sz w:val="26"/>
          <w:szCs w:val="26"/>
          <w:rtl/>
        </w:rPr>
        <w:t xml:space="preserve"> مراجعة المعيار </w:t>
      </w:r>
      <w:r w:rsidRPr="00295996">
        <w:rPr>
          <w:rFonts w:ascii="Arial" w:hAnsi="Arial" w:cs="Arial"/>
          <w:color w:val="373E49" w:themeColor="accent1"/>
          <w:sz w:val="26"/>
          <w:szCs w:val="26"/>
          <w:highlight w:val="cyan"/>
          <w:rtl/>
        </w:rPr>
        <w:t>سنويًا</w:t>
      </w:r>
      <w:r w:rsidRPr="00295996">
        <w:rPr>
          <w:rFonts w:ascii="Arial" w:hAnsi="Arial" w:cs="Arial"/>
          <w:color w:val="373E49" w:themeColor="accent1"/>
          <w:sz w:val="26"/>
          <w:szCs w:val="26"/>
          <w:rtl/>
        </w:rPr>
        <w:t xml:space="preserve"> على الأقل</w:t>
      </w:r>
      <w:r w:rsidR="00EB26C7" w:rsidRPr="00295996">
        <w:rPr>
          <w:rFonts w:ascii="Arial" w:hAnsi="Arial" w:cs="Arial"/>
          <w:color w:val="373E49" w:themeColor="accent1"/>
          <w:sz w:val="26"/>
          <w:szCs w:val="26"/>
          <w:rtl/>
        </w:rPr>
        <w:t xml:space="preserve"> أو عند حدوث تغييرات تقنية جوهرية في البنية التحتية</w:t>
      </w:r>
      <w:r w:rsidRPr="00295996">
        <w:rPr>
          <w:rFonts w:ascii="Arial" w:hAnsi="Arial" w:cs="Arial"/>
          <w:color w:val="373E49" w:themeColor="accent1"/>
          <w:sz w:val="26"/>
          <w:szCs w:val="26"/>
          <w:rtl/>
        </w:rPr>
        <w:t xml:space="preserve"> أو في حال حدوث تغييرات في السياسات أو الإجراءات التنظيمية في </w:t>
      </w:r>
      <w:r w:rsidRPr="00295996">
        <w:rPr>
          <w:rFonts w:ascii="Arial" w:hAnsi="Arial" w:cs="Arial"/>
          <w:color w:val="373E49" w:themeColor="accent1"/>
          <w:sz w:val="26"/>
          <w:szCs w:val="26"/>
          <w:highlight w:val="cyan"/>
          <w:rtl/>
        </w:rPr>
        <w:t>&lt;اسم الجهة&gt;</w:t>
      </w:r>
      <w:r w:rsidRPr="00295996">
        <w:rPr>
          <w:rFonts w:ascii="Arial" w:hAnsi="Arial" w:cs="Arial"/>
          <w:color w:val="373E49" w:themeColor="accent1"/>
          <w:sz w:val="26"/>
          <w:szCs w:val="26"/>
          <w:rtl/>
        </w:rPr>
        <w:t xml:space="preserve"> أو المتطلبات التشريعية والتنظيمية ذات العلاقة.</w:t>
      </w:r>
      <w:r w:rsidRPr="00295996">
        <w:rPr>
          <w:rFonts w:ascii="Arial" w:hAnsi="Arial" w:cs="Arial"/>
          <w:color w:val="373E49" w:themeColor="accent1"/>
          <w:sz w:val="26"/>
          <w:szCs w:val="26"/>
          <w:rtl/>
          <w:lang w:eastAsia="ar"/>
        </w:rPr>
        <w:t xml:space="preserve"> </w:t>
      </w:r>
    </w:p>
    <w:p w14:paraId="4E88EF49" w14:textId="32B5CCDA" w:rsidR="007E17EF" w:rsidRPr="00C24350" w:rsidRDefault="0012162B" w:rsidP="00A42DD0">
      <w:pPr>
        <w:pStyle w:val="Heading1"/>
        <w:bidi/>
        <w:spacing w:before="480"/>
        <w:rPr>
          <w:rStyle w:val="Hyperlink"/>
          <w:rFonts w:ascii="Arial" w:hAnsi="Arial" w:cs="Arial"/>
          <w:color w:val="2B3B82" w:themeColor="text1"/>
          <w:u w:val="none"/>
        </w:rPr>
      </w:pPr>
      <w:r w:rsidRPr="00C24350">
        <w:rPr>
          <w:rStyle w:val="Hyperlink"/>
          <w:rFonts w:ascii="Arial" w:hAnsi="Arial" w:cs="Arial"/>
          <w:color w:val="15969D" w:themeColor="accent6" w:themeShade="BF"/>
          <w:u w:val="none"/>
          <w:rtl/>
        </w:rPr>
        <w:fldChar w:fldCharType="begin"/>
      </w:r>
      <w:r w:rsidR="005C41A3" w:rsidRPr="00C24350">
        <w:rPr>
          <w:rStyle w:val="Hyperlink"/>
          <w:rFonts w:ascii="Arial" w:hAnsi="Arial" w:cs="Arial"/>
          <w:color w:val="15969D" w:themeColor="accent6" w:themeShade="BF"/>
          <w:u w:val="none"/>
        </w:rPr>
        <w:instrText>HYPERLINK  \l "_</w:instrText>
      </w:r>
      <w:r w:rsidR="005C41A3" w:rsidRPr="00C24350">
        <w:rPr>
          <w:rStyle w:val="Hyperlink"/>
          <w:rFonts w:ascii="Arial" w:hAnsi="Arial" w:cs="Arial"/>
          <w:color w:val="15969D" w:themeColor="accent6" w:themeShade="BF"/>
          <w:u w:val="none"/>
          <w:rtl/>
        </w:rPr>
        <w:instrText>الالتزام_بالسياسة</w:instrText>
      </w:r>
      <w:r w:rsidR="005C41A3" w:rsidRPr="00C24350">
        <w:rPr>
          <w:rStyle w:val="Hyperlink"/>
          <w:rFonts w:ascii="Arial" w:hAnsi="Arial" w:cs="Arial"/>
          <w:color w:val="15969D" w:themeColor="accent6" w:themeShade="BF"/>
          <w:u w:val="none"/>
        </w:rPr>
        <w:instrText>" \o "</w:instrText>
      </w:r>
      <w:r w:rsidR="005C41A3" w:rsidRPr="00C24350">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C24350">
        <w:rPr>
          <w:rStyle w:val="Hyperlink"/>
          <w:rFonts w:ascii="Arial" w:hAnsi="Arial" w:cs="Arial"/>
          <w:color w:val="15969D" w:themeColor="accent6" w:themeShade="BF"/>
          <w:u w:val="none"/>
        </w:rPr>
        <w:instrText>."</w:instrText>
      </w:r>
      <w:r w:rsidRPr="00C24350">
        <w:rPr>
          <w:rStyle w:val="Hyperlink"/>
          <w:rFonts w:ascii="Arial" w:hAnsi="Arial" w:cs="Arial"/>
          <w:color w:val="15969D" w:themeColor="accent6" w:themeShade="BF"/>
          <w:u w:val="none"/>
          <w:rtl/>
        </w:rPr>
        <w:fldChar w:fldCharType="separate"/>
      </w:r>
      <w:bookmarkStart w:id="18" w:name="_Toc120814397"/>
      <w:r w:rsidR="007E17EF" w:rsidRPr="00C24350">
        <w:rPr>
          <w:rStyle w:val="Hyperlink"/>
          <w:rFonts w:ascii="Arial" w:hAnsi="Arial" w:cs="Arial"/>
          <w:color w:val="2B3B82" w:themeColor="text1"/>
          <w:u w:val="none"/>
          <w:rtl/>
        </w:rPr>
        <w:t xml:space="preserve">الالتزام </w:t>
      </w:r>
      <w:r w:rsidR="006523E1" w:rsidRPr="00C24350">
        <w:rPr>
          <w:rStyle w:val="Hyperlink"/>
          <w:rFonts w:ascii="Arial" w:hAnsi="Arial" w:cs="Arial"/>
          <w:color w:val="2B3B82" w:themeColor="text1"/>
          <w:u w:val="none"/>
          <w:rtl/>
        </w:rPr>
        <w:t>بالمعيار</w:t>
      </w:r>
      <w:bookmarkEnd w:id="18"/>
    </w:p>
    <w:p w14:paraId="415C56E4" w14:textId="1C31D81F" w:rsidR="00351863" w:rsidRPr="00295996" w:rsidRDefault="0012162B"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C24350">
        <w:rPr>
          <w:rStyle w:val="Hyperlink"/>
          <w:rFonts w:ascii="Arial" w:eastAsiaTheme="majorEastAsia" w:hAnsi="Arial" w:cs="Arial"/>
          <w:color w:val="15969D" w:themeColor="accent6" w:themeShade="BF"/>
          <w:sz w:val="40"/>
          <w:szCs w:val="40"/>
          <w:u w:val="none"/>
          <w:rtl/>
        </w:rPr>
        <w:fldChar w:fldCharType="end"/>
      </w:r>
      <w:r w:rsidR="00351863" w:rsidRPr="00295996">
        <w:rPr>
          <w:rFonts w:ascii="Arial" w:hAnsi="Arial" w:cs="Arial"/>
          <w:color w:val="373E49" w:themeColor="accent1"/>
          <w:sz w:val="26"/>
          <w:szCs w:val="26"/>
          <w:rtl/>
          <w:lang w:eastAsia="ar"/>
        </w:rPr>
        <w:t xml:space="preserve">يجب على </w:t>
      </w:r>
      <w:r w:rsidR="00351863" w:rsidRPr="00295996">
        <w:rPr>
          <w:rFonts w:ascii="Arial" w:hAnsi="Arial" w:cs="Arial"/>
          <w:color w:val="373E49" w:themeColor="accent1"/>
          <w:sz w:val="26"/>
          <w:szCs w:val="26"/>
          <w:highlight w:val="cyan"/>
          <w:rtl/>
          <w:lang w:eastAsia="ar"/>
        </w:rPr>
        <w:t>&lt;رئيس الإدارة المعنية بالأمن السيبراني&gt;</w:t>
      </w:r>
      <w:r w:rsidR="00351863" w:rsidRPr="00295996">
        <w:rPr>
          <w:rFonts w:ascii="Arial" w:hAnsi="Arial" w:cs="Arial"/>
          <w:color w:val="373E49" w:themeColor="accent1"/>
          <w:sz w:val="26"/>
          <w:szCs w:val="26"/>
          <w:rtl/>
          <w:lang w:eastAsia="ar"/>
        </w:rPr>
        <w:t xml:space="preserve"> </w:t>
      </w:r>
      <w:r w:rsidR="0019103E" w:rsidRPr="00295996">
        <w:rPr>
          <w:rFonts w:ascii="Arial" w:hAnsi="Arial" w:cs="Arial"/>
          <w:color w:val="373E49" w:themeColor="accent1"/>
          <w:sz w:val="26"/>
          <w:szCs w:val="26"/>
          <w:rtl/>
          <w:lang w:eastAsia="ar"/>
        </w:rPr>
        <w:t xml:space="preserve">التأكد من </w:t>
      </w:r>
      <w:r w:rsidR="00351863" w:rsidRPr="00295996">
        <w:rPr>
          <w:rFonts w:ascii="Arial" w:hAnsi="Arial" w:cs="Arial"/>
          <w:color w:val="373E49" w:themeColor="accent1"/>
          <w:sz w:val="26"/>
          <w:szCs w:val="26"/>
          <w:rtl/>
          <w:lang w:eastAsia="ar"/>
        </w:rPr>
        <w:t xml:space="preserve">التزام </w:t>
      </w:r>
      <w:r w:rsidR="00351863" w:rsidRPr="00295996">
        <w:rPr>
          <w:rFonts w:ascii="Arial" w:hAnsi="Arial" w:cs="Arial"/>
          <w:color w:val="373E49" w:themeColor="accent1"/>
          <w:sz w:val="26"/>
          <w:szCs w:val="26"/>
          <w:highlight w:val="cyan"/>
          <w:rtl/>
          <w:lang w:eastAsia="ar"/>
        </w:rPr>
        <w:t>&lt;اسم الجهة&gt;</w:t>
      </w:r>
      <w:r w:rsidR="0003093A" w:rsidRPr="00295996">
        <w:rPr>
          <w:rFonts w:ascii="Arial" w:hAnsi="Arial" w:cs="Arial"/>
          <w:color w:val="373E49" w:themeColor="accent1"/>
          <w:sz w:val="26"/>
          <w:szCs w:val="26"/>
          <w:rtl/>
          <w:lang w:eastAsia="ar"/>
        </w:rPr>
        <w:t xml:space="preserve"> بهذا المعيار</w:t>
      </w:r>
      <w:r w:rsidR="00351863" w:rsidRPr="00295996">
        <w:rPr>
          <w:rFonts w:ascii="Arial" w:hAnsi="Arial" w:cs="Arial"/>
          <w:color w:val="373E49" w:themeColor="accent1"/>
          <w:sz w:val="26"/>
          <w:szCs w:val="26"/>
          <w:rtl/>
          <w:lang w:eastAsia="ar"/>
        </w:rPr>
        <w:t xml:space="preserve"> دوري</w:t>
      </w:r>
      <w:r w:rsidR="006E7F46" w:rsidRPr="00295996">
        <w:rPr>
          <w:rFonts w:ascii="Arial" w:hAnsi="Arial" w:cs="Arial"/>
          <w:color w:val="373E49" w:themeColor="accent1"/>
          <w:sz w:val="26"/>
          <w:szCs w:val="26"/>
          <w:rtl/>
          <w:lang w:eastAsia="ar"/>
        </w:rPr>
        <w:t>ًا</w:t>
      </w:r>
      <w:r w:rsidR="00351863" w:rsidRPr="00295996">
        <w:rPr>
          <w:rFonts w:ascii="Arial" w:hAnsi="Arial" w:cs="Arial"/>
          <w:color w:val="373E49" w:themeColor="accent1"/>
          <w:sz w:val="26"/>
          <w:szCs w:val="26"/>
          <w:rtl/>
          <w:lang w:eastAsia="ar"/>
        </w:rPr>
        <w:t>.</w:t>
      </w:r>
    </w:p>
    <w:p w14:paraId="0E7E48BE" w14:textId="5546ABF9" w:rsidR="00351863" w:rsidRPr="00295996"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295996">
        <w:rPr>
          <w:rFonts w:ascii="Arial" w:hAnsi="Arial" w:cs="Arial"/>
          <w:color w:val="373E49" w:themeColor="accent1"/>
          <w:sz w:val="26"/>
          <w:szCs w:val="26"/>
          <w:rtl/>
          <w:lang w:eastAsia="ar"/>
        </w:rPr>
        <w:t xml:space="preserve">يجب على كافة العاملين في </w:t>
      </w:r>
      <w:r w:rsidRPr="00295996">
        <w:rPr>
          <w:rFonts w:ascii="Arial" w:hAnsi="Arial" w:cs="Arial"/>
          <w:color w:val="373E49" w:themeColor="accent1"/>
          <w:sz w:val="26"/>
          <w:szCs w:val="26"/>
          <w:highlight w:val="cyan"/>
          <w:rtl/>
          <w:lang w:eastAsia="ar"/>
        </w:rPr>
        <w:t>&lt;اسم الجهة&gt;</w:t>
      </w:r>
      <w:r w:rsidRPr="00295996">
        <w:rPr>
          <w:rFonts w:ascii="Arial" w:hAnsi="Arial" w:cs="Arial"/>
          <w:color w:val="373E49" w:themeColor="accent1"/>
          <w:sz w:val="26"/>
          <w:szCs w:val="26"/>
          <w:rtl/>
          <w:lang w:eastAsia="ar"/>
        </w:rPr>
        <w:t xml:space="preserve"> الالتزام </w:t>
      </w:r>
      <w:r w:rsidR="0003093A" w:rsidRPr="00295996">
        <w:rPr>
          <w:rFonts w:ascii="Arial" w:hAnsi="Arial" w:cs="Arial"/>
          <w:color w:val="373E49" w:themeColor="accent1"/>
          <w:sz w:val="26"/>
          <w:szCs w:val="26"/>
          <w:rtl/>
          <w:lang w:eastAsia="ar"/>
        </w:rPr>
        <w:t>بهذا</w:t>
      </w:r>
      <w:r w:rsidRPr="00295996">
        <w:rPr>
          <w:rFonts w:ascii="Arial" w:hAnsi="Arial" w:cs="Arial"/>
          <w:color w:val="373E49" w:themeColor="accent1"/>
          <w:sz w:val="26"/>
          <w:szCs w:val="26"/>
          <w:rtl/>
          <w:lang w:eastAsia="ar"/>
        </w:rPr>
        <w:t xml:space="preserve"> </w:t>
      </w:r>
      <w:r w:rsidR="0003093A" w:rsidRPr="00295996">
        <w:rPr>
          <w:rFonts w:ascii="Arial" w:hAnsi="Arial" w:cs="Arial"/>
          <w:color w:val="373E49" w:themeColor="accent1"/>
          <w:sz w:val="26"/>
          <w:szCs w:val="26"/>
          <w:rtl/>
          <w:lang w:eastAsia="ar"/>
        </w:rPr>
        <w:t>المعيار</w:t>
      </w:r>
      <w:r w:rsidRPr="00295996">
        <w:rPr>
          <w:rFonts w:ascii="Arial" w:hAnsi="Arial" w:cs="Arial"/>
          <w:color w:val="373E49" w:themeColor="accent1"/>
          <w:sz w:val="26"/>
          <w:szCs w:val="26"/>
          <w:rtl/>
          <w:lang w:eastAsia="ar"/>
        </w:rPr>
        <w:t>.</w:t>
      </w:r>
    </w:p>
    <w:p w14:paraId="4C12B809" w14:textId="6D19E3C3" w:rsidR="00A60F3C" w:rsidRPr="00295996"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295996">
        <w:rPr>
          <w:rFonts w:ascii="Arial" w:hAnsi="Arial" w:cs="Arial"/>
          <w:color w:val="373E49" w:themeColor="accent1"/>
          <w:sz w:val="26"/>
          <w:szCs w:val="26"/>
          <w:rtl/>
          <w:lang w:eastAsia="ar"/>
        </w:rPr>
        <w:t xml:space="preserve">قد يعرض أي انتهاك </w:t>
      </w:r>
      <w:r w:rsidR="00E82BF6" w:rsidRPr="00295996">
        <w:rPr>
          <w:rFonts w:ascii="Arial" w:hAnsi="Arial" w:cs="Arial"/>
          <w:color w:val="373E49" w:themeColor="accent1"/>
          <w:sz w:val="26"/>
          <w:szCs w:val="26"/>
          <w:rtl/>
          <w:lang w:eastAsia="ar"/>
        </w:rPr>
        <w:t>لهذا</w:t>
      </w:r>
      <w:r w:rsidRPr="00295996">
        <w:rPr>
          <w:rFonts w:ascii="Arial" w:hAnsi="Arial" w:cs="Arial"/>
          <w:color w:val="373E49" w:themeColor="accent1"/>
          <w:sz w:val="26"/>
          <w:szCs w:val="26"/>
          <w:rtl/>
          <w:lang w:eastAsia="ar"/>
        </w:rPr>
        <w:t xml:space="preserve"> </w:t>
      </w:r>
      <w:r w:rsidR="00E82BF6" w:rsidRPr="00295996">
        <w:rPr>
          <w:rFonts w:ascii="Arial" w:hAnsi="Arial" w:cs="Arial"/>
          <w:color w:val="373E49" w:themeColor="accent1"/>
          <w:sz w:val="26"/>
          <w:szCs w:val="26"/>
          <w:rtl/>
          <w:lang w:eastAsia="ar"/>
        </w:rPr>
        <w:t>المعيار</w:t>
      </w:r>
      <w:r w:rsidRPr="00295996">
        <w:rPr>
          <w:rFonts w:ascii="Arial" w:hAnsi="Arial" w:cs="Arial"/>
          <w:color w:val="373E49" w:themeColor="accent1"/>
          <w:sz w:val="26"/>
          <w:szCs w:val="26"/>
          <w:rtl/>
          <w:lang w:eastAsia="ar"/>
        </w:rPr>
        <w:t xml:space="preserve"> صاحب المخالفة إلى إجراء تأديبي حسب الإجراءات المتبعة في </w:t>
      </w:r>
      <w:r w:rsidRPr="00295996">
        <w:rPr>
          <w:rFonts w:ascii="Arial" w:hAnsi="Arial" w:cs="Arial"/>
          <w:color w:val="373E49" w:themeColor="accent1"/>
          <w:sz w:val="26"/>
          <w:szCs w:val="26"/>
          <w:highlight w:val="cyan"/>
          <w:rtl/>
          <w:lang w:eastAsia="ar"/>
        </w:rPr>
        <w:t>&lt;اسم الجهة&gt;</w:t>
      </w:r>
      <w:r w:rsidRPr="00295996">
        <w:rPr>
          <w:rFonts w:ascii="Arial" w:hAnsi="Arial" w:cs="Arial"/>
          <w:color w:val="373E49" w:themeColor="accent1"/>
          <w:sz w:val="26"/>
          <w:szCs w:val="26"/>
          <w:rtl/>
          <w:lang w:eastAsia="ar"/>
        </w:rPr>
        <w:t>.</w:t>
      </w:r>
    </w:p>
    <w:p w14:paraId="56EC43D0" w14:textId="77777777" w:rsidR="00A60F3C" w:rsidRPr="007E0216" w:rsidRDefault="00A60F3C" w:rsidP="007E0216">
      <w:pPr>
        <w:rPr>
          <w:lang w:eastAsia="ar"/>
        </w:rPr>
      </w:pPr>
    </w:p>
    <w:p w14:paraId="2C7C50D7" w14:textId="77777777" w:rsidR="00A60F3C" w:rsidRPr="007E0216" w:rsidRDefault="00A60F3C" w:rsidP="007E0216">
      <w:pPr>
        <w:rPr>
          <w:lang w:eastAsia="ar"/>
        </w:rPr>
      </w:pPr>
    </w:p>
    <w:p w14:paraId="0F8C7E5A" w14:textId="3DC6FA97" w:rsidR="00A60F3C" w:rsidRPr="007E0216" w:rsidRDefault="00A60F3C" w:rsidP="007E0216">
      <w:pPr>
        <w:rPr>
          <w:lang w:eastAsia="ar"/>
        </w:rPr>
      </w:pPr>
    </w:p>
    <w:sectPr w:rsidR="00A60F3C" w:rsidRPr="007E0216"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56101" w16cid:durableId="28B443A8"/>
  <w16cid:commentId w16cid:paraId="2B2557AB" w16cid:durableId="28B4453B"/>
  <w16cid:commentId w16cid:paraId="48FD08E7" w16cid:durableId="28B44683"/>
  <w16cid:commentId w16cid:paraId="3D287C10" w16cid:durableId="28B44820"/>
  <w16cid:commentId w16cid:paraId="46C08984" w16cid:durableId="28B4489C"/>
  <w16cid:commentId w16cid:paraId="76AFF03E" w16cid:durableId="28B44893"/>
  <w16cid:commentId w16cid:paraId="1B99D481" w16cid:durableId="28B448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6DB2A" w14:textId="77777777" w:rsidR="00BB42B4" w:rsidRDefault="00BB42B4" w:rsidP="00023F00">
      <w:pPr>
        <w:spacing w:after="0" w:line="240" w:lineRule="auto"/>
      </w:pPr>
      <w:r>
        <w:separator/>
      </w:r>
    </w:p>
  </w:endnote>
  <w:endnote w:type="continuationSeparator" w:id="0">
    <w:p w14:paraId="698F6E15" w14:textId="77777777" w:rsidR="00BB42B4" w:rsidRDefault="00BB42B4" w:rsidP="00023F00">
      <w:pPr>
        <w:spacing w:after="0" w:line="240" w:lineRule="auto"/>
      </w:pPr>
      <w:r>
        <w:continuationSeparator/>
      </w:r>
    </w:p>
  </w:endnote>
  <w:endnote w:type="continuationNotice" w:id="1">
    <w:p w14:paraId="2C9AF4B8" w14:textId="77777777" w:rsidR="00BB42B4" w:rsidRDefault="00BB4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F84A" w14:textId="77777777" w:rsidR="00174851" w:rsidRDefault="00174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6B5CC97C" w:rsidR="000B307E" w:rsidRDefault="000B307E"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Pr>
        </w:pPr>
        <w:r w:rsidRPr="00A42DD0">
          <w:rPr>
            <w:rFonts w:ascii="Arial" w:hAnsi="Arial" w:cs="Arial"/>
            <w:color w:val="F30303"/>
            <w:sz w:val="20"/>
            <w:szCs w:val="20"/>
            <w:rtl/>
          </w:rPr>
          <w:t>اختر التصنيف</w:t>
        </w:r>
      </w:p>
    </w:sdtContent>
  </w:sdt>
  <w:p w14:paraId="66D8D32B" w14:textId="57439008" w:rsidR="000B307E" w:rsidRPr="00915275" w:rsidRDefault="000B307E"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5ABD877D"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986A1A">
                            <w:rPr>
                              <w:rFonts w:ascii="Arial" w:hAnsi="Arial" w:cs="Arial"/>
                              <w:noProof/>
                              <w:color w:val="2B3B82" w:themeColor="accent4"/>
                              <w:sz w:val="18"/>
                              <w:szCs w:val="18"/>
                            </w:rPr>
                            <w:t>10</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5ABD877D"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986A1A">
                      <w:rPr>
                        <w:rFonts w:ascii="Arial" w:hAnsi="Arial" w:cs="Arial"/>
                        <w:noProof/>
                        <w:color w:val="2B3B82" w:themeColor="accent4"/>
                        <w:sz w:val="18"/>
                        <w:szCs w:val="18"/>
                      </w:rPr>
                      <w:t>10</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009B4E7F"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1B3501F9" w:rsidR="000B307E" w:rsidRDefault="000B307E">
    <w:pPr>
      <w:pStyle w:val="Footer"/>
      <w:bidi/>
      <w:rPr>
        <w:noProof/>
      </w:rPr>
    </w:pP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0F4ED" w14:textId="77777777" w:rsidR="00BB42B4" w:rsidRDefault="00BB42B4" w:rsidP="00023F00">
      <w:pPr>
        <w:spacing w:after="0" w:line="240" w:lineRule="auto"/>
      </w:pPr>
      <w:r>
        <w:separator/>
      </w:r>
    </w:p>
  </w:footnote>
  <w:footnote w:type="continuationSeparator" w:id="0">
    <w:p w14:paraId="4398AC87" w14:textId="77777777" w:rsidR="00BB42B4" w:rsidRDefault="00BB42B4" w:rsidP="00023F00">
      <w:pPr>
        <w:spacing w:after="0" w:line="240" w:lineRule="auto"/>
      </w:pPr>
      <w:r>
        <w:continuationSeparator/>
      </w:r>
    </w:p>
  </w:footnote>
  <w:footnote w:type="continuationNotice" w:id="1">
    <w:p w14:paraId="7DA418A8" w14:textId="77777777" w:rsidR="00BB42B4" w:rsidRDefault="00BB4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4AA7BC2A" w:rsidR="00945CE8" w:rsidRPr="00295996" w:rsidRDefault="00295996" w:rsidP="00295996">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7ECD56F1" w:rsidR="00F779EF" w:rsidRPr="00A21BE2" w:rsidRDefault="00F779EF" w:rsidP="00295996">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4CAA6807" w:rsidR="00F779EF" w:rsidRPr="00B90F08" w:rsidRDefault="002F54B6" w:rsidP="00F779EF">
                          <w:pPr>
                            <w:jc w:val="right"/>
                            <w:rPr>
                              <w:rFonts w:ascii="DIN NEXT™ ARABIC MEDIUM" w:hAnsi="DIN NEXT™ ARABIC MEDIUM" w:cs="DIN NEXT™ ARABIC MEDIUM"/>
                              <w:color w:val="2B3B82" w:themeColor="text1"/>
                              <w:sz w:val="24"/>
                              <w:szCs w:val="24"/>
                            </w:rPr>
                          </w:pPr>
                          <w:r w:rsidRPr="002F54B6">
                            <w:rPr>
                              <w:rFonts w:ascii="Arial" w:hAnsi="Arial" w:cs="Arial"/>
                              <w:color w:val="373E49" w:themeColor="accent1"/>
                              <w:sz w:val="24"/>
                              <w:szCs w:val="24"/>
                              <w:rtl/>
                            </w:rPr>
                            <w:t xml:space="preserve">نموذج معيار </w:t>
                          </w:r>
                          <w:r w:rsidR="007164C4">
                            <w:rPr>
                              <w:rFonts w:ascii="Arial" w:hAnsi="Arial" w:cs="Arial" w:hint="cs"/>
                              <w:color w:val="373E49" w:themeColor="accent1"/>
                              <w:sz w:val="24"/>
                              <w:szCs w:val="24"/>
                              <w:rtl/>
                            </w:rPr>
                            <w:t xml:space="preserve">الأمن السيبراني للبيانات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4CAA6807" w:rsidR="00F779EF" w:rsidRPr="00B90F08" w:rsidRDefault="002F54B6" w:rsidP="00F779EF">
                    <w:pPr>
                      <w:jc w:val="right"/>
                      <w:rPr>
                        <w:rFonts w:ascii="DIN NEXT™ ARABIC MEDIUM" w:hAnsi="DIN NEXT™ ARABIC MEDIUM" w:cs="DIN NEXT™ ARABIC MEDIUM"/>
                        <w:color w:val="2B3B82" w:themeColor="text1"/>
                        <w:sz w:val="24"/>
                        <w:szCs w:val="24"/>
                      </w:rPr>
                    </w:pPr>
                    <w:r w:rsidRPr="002F54B6">
                      <w:rPr>
                        <w:rFonts w:ascii="Arial" w:hAnsi="Arial" w:cs="Arial"/>
                        <w:color w:val="373E49" w:themeColor="accent1"/>
                        <w:sz w:val="24"/>
                        <w:szCs w:val="24"/>
                        <w:rtl/>
                      </w:rPr>
                      <w:t xml:space="preserve">نموذج معيار </w:t>
                    </w:r>
                    <w:r w:rsidR="007164C4">
                      <w:rPr>
                        <w:rFonts w:ascii="Arial" w:hAnsi="Arial" w:cs="Arial" w:hint="cs"/>
                        <w:color w:val="373E49" w:themeColor="accent1"/>
                        <w:sz w:val="24"/>
                        <w:szCs w:val="24"/>
                        <w:rtl/>
                      </w:rPr>
                      <w:t xml:space="preserve">الأمن السيبراني للبيانات </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w14:anchorId="0E9DC74D">
            <v:rect id="Rectangle 2"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373e49 [3204]" stroked="f" strokeweight="1pt" w14:anchorId="14AD6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w:pict>
        </mc:Fallback>
      </mc:AlternateContent>
    </w:r>
  </w:p>
  <w:p w14:paraId="07F5A552" w14:textId="4F091725"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25187CF9" w:rsidR="00945CE8" w:rsidRPr="00295996" w:rsidRDefault="00945CE8" w:rsidP="002959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7609"/>
    <w:multiLevelType w:val="multilevel"/>
    <w:tmpl w:val="0708F6B6"/>
    <w:lvl w:ilvl="0">
      <w:start w:val="5"/>
      <w:numFmt w:val="decimal"/>
      <w:lvlText w:val="%1"/>
      <w:lvlJc w:val="left"/>
      <w:pPr>
        <w:ind w:left="360" w:hanging="360"/>
      </w:pPr>
      <w:rPr>
        <w:rFonts w:hint="default"/>
      </w:rPr>
    </w:lvl>
    <w:lvl w:ilvl="1">
      <w:start w:val="1"/>
      <w:numFmt w:val="decimal"/>
      <w:lvlText w:val="7-%2"/>
      <w:lvlJc w:val="left"/>
      <w:pPr>
        <w:ind w:left="720" w:hanging="360"/>
      </w:pPr>
      <w:rPr>
        <w:rFonts w:hint="default"/>
        <w:color w:val="373E49"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CE7541"/>
    <w:multiLevelType w:val="multilevel"/>
    <w:tmpl w:val="B0B463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373E49"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4E580B"/>
    <w:multiLevelType w:val="hybridMultilevel"/>
    <w:tmpl w:val="EFC2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833EE"/>
    <w:multiLevelType w:val="hybridMultilevel"/>
    <w:tmpl w:val="18168B8C"/>
    <w:lvl w:ilvl="0" w:tplc="F29C07E6">
      <w:start w:val="1"/>
      <w:numFmt w:val="decimal"/>
      <w:suff w:val="nothing"/>
      <w:lvlText w:val="2-%1"/>
      <w:lvlJc w:val="left"/>
      <w:pPr>
        <w:ind w:left="0" w:firstLine="0"/>
      </w:pPr>
      <w:rPr>
        <w:rFonts w:hint="default"/>
        <w:color w:val="373E49"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17226"/>
    <w:multiLevelType w:val="multilevel"/>
    <w:tmpl w:val="17F6B5FE"/>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color w:val="373E49"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D6E95"/>
    <w:multiLevelType w:val="hybridMultilevel"/>
    <w:tmpl w:val="33A49668"/>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77565"/>
    <w:multiLevelType w:val="hybridMultilevel"/>
    <w:tmpl w:val="E5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4386E"/>
    <w:multiLevelType w:val="hybridMultilevel"/>
    <w:tmpl w:val="FD5421FE"/>
    <w:lvl w:ilvl="0" w:tplc="54744072">
      <w:start w:val="1"/>
      <w:numFmt w:val="decimal"/>
      <w:lvlText w:val="3-%1"/>
      <w:lvlJc w:val="left"/>
      <w:pPr>
        <w:ind w:left="0" w:firstLine="0"/>
      </w:pPr>
      <w:rPr>
        <w:rFonts w:hint="default"/>
        <w:color w:val="373E49"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C2B34"/>
    <w:multiLevelType w:val="multilevel"/>
    <w:tmpl w:val="9AA055B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24239D6"/>
    <w:multiLevelType w:val="multilevel"/>
    <w:tmpl w:val="1F7655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30D3350"/>
    <w:multiLevelType w:val="hybridMultilevel"/>
    <w:tmpl w:val="65F2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5079A"/>
    <w:multiLevelType w:val="multilevel"/>
    <w:tmpl w:val="9AA055B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D16F2"/>
    <w:multiLevelType w:val="multilevel"/>
    <w:tmpl w:val="FC8AE9C8"/>
    <w:styleLink w:val="Style1"/>
    <w:lvl w:ilvl="0">
      <w:start w:val="1"/>
      <w:numFmt w:val="decimal"/>
      <w:lvlText w:val="%1"/>
      <w:lvlJc w:val="left"/>
      <w:pPr>
        <w:ind w:left="360" w:hanging="360"/>
      </w:pPr>
      <w:rPr>
        <w:rFonts w:ascii="Arial" w:hAnsi="Arial" w:hint="default"/>
      </w:rPr>
    </w:lvl>
    <w:lvl w:ilvl="1">
      <w:start w:val="1"/>
      <w:numFmt w:val="decimal"/>
      <w:lvlText w:val="%1-%2"/>
      <w:lvlJc w:val="left"/>
      <w:pPr>
        <w:ind w:left="0"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992905"/>
    <w:multiLevelType w:val="hybridMultilevel"/>
    <w:tmpl w:val="B394A224"/>
    <w:lvl w:ilvl="0" w:tplc="7A2C4B88">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722B77"/>
    <w:multiLevelType w:val="hybridMultilevel"/>
    <w:tmpl w:val="D3F875C4"/>
    <w:lvl w:ilvl="0" w:tplc="3D3CBAE6">
      <w:start w:val="1"/>
      <w:numFmt w:val="decimal"/>
      <w:lvlText w:val="4-%1"/>
      <w:lvlJc w:val="left"/>
      <w:pPr>
        <w:ind w:left="810" w:firstLine="0"/>
      </w:pPr>
      <w:rPr>
        <w:rFonts w:hint="default"/>
        <w:color w:val="373E49" w:themeColor="accent1"/>
      </w:rPr>
    </w:lvl>
    <w:lvl w:ilvl="1" w:tplc="04090019">
      <w:start w:val="1"/>
      <w:numFmt w:val="lowerLetter"/>
      <w:lvlText w:val="%2."/>
      <w:lvlJc w:val="left"/>
      <w:pPr>
        <w:ind w:left="1440" w:hanging="360"/>
      </w:pPr>
    </w:lvl>
    <w:lvl w:ilvl="2" w:tplc="61B846AA">
      <w:start w:val="1"/>
      <w:numFmt w:val="lowerLetter"/>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B4DC4"/>
    <w:multiLevelType w:val="hybridMultilevel"/>
    <w:tmpl w:val="28AA6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211BD"/>
    <w:multiLevelType w:val="multilevel"/>
    <w:tmpl w:val="408C881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357C1A"/>
    <w:multiLevelType w:val="multilevel"/>
    <w:tmpl w:val="90021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A56B2D"/>
    <w:multiLevelType w:val="hybridMultilevel"/>
    <w:tmpl w:val="FB0C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82BDD"/>
    <w:multiLevelType w:val="multilevel"/>
    <w:tmpl w:val="EEB414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0"/>
  </w:num>
  <w:num w:numId="3">
    <w:abstractNumId w:val="5"/>
  </w:num>
  <w:num w:numId="4">
    <w:abstractNumId w:val="3"/>
  </w:num>
  <w:num w:numId="5">
    <w:abstractNumId w:val="8"/>
  </w:num>
  <w:num w:numId="6">
    <w:abstractNumId w:val="17"/>
  </w:num>
  <w:num w:numId="7">
    <w:abstractNumId w:val="19"/>
  </w:num>
  <w:num w:numId="8">
    <w:abstractNumId w:val="20"/>
  </w:num>
  <w:num w:numId="9">
    <w:abstractNumId w:val="15"/>
  </w:num>
  <w:num w:numId="10">
    <w:abstractNumId w:val="9"/>
  </w:num>
  <w:num w:numId="11">
    <w:abstractNumId w:val="22"/>
  </w:num>
  <w:num w:numId="12">
    <w:abstractNumId w:val="1"/>
  </w:num>
  <w:num w:numId="13">
    <w:abstractNumId w:val="11"/>
  </w:num>
  <w:num w:numId="14">
    <w:abstractNumId w:val="6"/>
  </w:num>
  <w:num w:numId="15">
    <w:abstractNumId w:val="4"/>
  </w:num>
  <w:num w:numId="16">
    <w:abstractNumId w:val="0"/>
  </w:num>
  <w:num w:numId="17">
    <w:abstractNumId w:val="21"/>
  </w:num>
  <w:num w:numId="18">
    <w:abstractNumId w:val="18"/>
  </w:num>
  <w:num w:numId="19">
    <w:abstractNumId w:val="7"/>
  </w:num>
  <w:num w:numId="20">
    <w:abstractNumId w:val="12"/>
  </w:num>
  <w:num w:numId="21">
    <w:abstractNumId w:val="23"/>
  </w:num>
  <w:num w:numId="22">
    <w:abstractNumId w:val="2"/>
  </w:num>
  <w:num w:numId="23">
    <w:abstractNumId w:val="13"/>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0" w:nlCheck="1" w:checkStyle="0"/>
  <w:activeWritingStyle w:appName="MSWord" w:lang="en-US" w:vendorID="64" w:dllVersion="0"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00F"/>
    <w:rsid w:val="00017E10"/>
    <w:rsid w:val="00020399"/>
    <w:rsid w:val="00023F00"/>
    <w:rsid w:val="0002636A"/>
    <w:rsid w:val="00027988"/>
    <w:rsid w:val="00027D13"/>
    <w:rsid w:val="0003093A"/>
    <w:rsid w:val="00030CE1"/>
    <w:rsid w:val="00033398"/>
    <w:rsid w:val="00033EE7"/>
    <w:rsid w:val="000362D6"/>
    <w:rsid w:val="000447AC"/>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FC0"/>
    <w:rsid w:val="000A5985"/>
    <w:rsid w:val="000A6779"/>
    <w:rsid w:val="000A6B0A"/>
    <w:rsid w:val="000A6ED0"/>
    <w:rsid w:val="000A6F27"/>
    <w:rsid w:val="000B03AB"/>
    <w:rsid w:val="000B1BDB"/>
    <w:rsid w:val="000B25FE"/>
    <w:rsid w:val="000B307E"/>
    <w:rsid w:val="000B5D3C"/>
    <w:rsid w:val="000C0894"/>
    <w:rsid w:val="000C0981"/>
    <w:rsid w:val="000C5F55"/>
    <w:rsid w:val="000D4D57"/>
    <w:rsid w:val="000D6BFB"/>
    <w:rsid w:val="000E247D"/>
    <w:rsid w:val="000E2E62"/>
    <w:rsid w:val="000E396B"/>
    <w:rsid w:val="000E5A6D"/>
    <w:rsid w:val="000F0352"/>
    <w:rsid w:val="00103F3D"/>
    <w:rsid w:val="001205FA"/>
    <w:rsid w:val="0012162B"/>
    <w:rsid w:val="0012530F"/>
    <w:rsid w:val="00127617"/>
    <w:rsid w:val="0012767C"/>
    <w:rsid w:val="00132224"/>
    <w:rsid w:val="00132597"/>
    <w:rsid w:val="00136613"/>
    <w:rsid w:val="0014347D"/>
    <w:rsid w:val="00143AF8"/>
    <w:rsid w:val="00146B42"/>
    <w:rsid w:val="001512CE"/>
    <w:rsid w:val="0015167F"/>
    <w:rsid w:val="00151A04"/>
    <w:rsid w:val="001535B7"/>
    <w:rsid w:val="001630C8"/>
    <w:rsid w:val="00165CB6"/>
    <w:rsid w:val="00166215"/>
    <w:rsid w:val="001705E8"/>
    <w:rsid w:val="00171994"/>
    <w:rsid w:val="0017202B"/>
    <w:rsid w:val="00172530"/>
    <w:rsid w:val="00174851"/>
    <w:rsid w:val="00177027"/>
    <w:rsid w:val="00187D10"/>
    <w:rsid w:val="0019103E"/>
    <w:rsid w:val="001A2BB3"/>
    <w:rsid w:val="001A41E1"/>
    <w:rsid w:val="001B4449"/>
    <w:rsid w:val="001B536A"/>
    <w:rsid w:val="001B5C6C"/>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716"/>
    <w:rsid w:val="00273188"/>
    <w:rsid w:val="0027461C"/>
    <w:rsid w:val="0027630D"/>
    <w:rsid w:val="0027763C"/>
    <w:rsid w:val="00281F98"/>
    <w:rsid w:val="002833D3"/>
    <w:rsid w:val="00290EB9"/>
    <w:rsid w:val="002912DA"/>
    <w:rsid w:val="00292232"/>
    <w:rsid w:val="0029435A"/>
    <w:rsid w:val="00295996"/>
    <w:rsid w:val="002966A0"/>
    <w:rsid w:val="00296AF1"/>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2F54B6"/>
    <w:rsid w:val="002F7D3D"/>
    <w:rsid w:val="00307745"/>
    <w:rsid w:val="00310EFE"/>
    <w:rsid w:val="003140C7"/>
    <w:rsid w:val="0031784E"/>
    <w:rsid w:val="00320C9A"/>
    <w:rsid w:val="003218FF"/>
    <w:rsid w:val="00322D00"/>
    <w:rsid w:val="00323AAA"/>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81964"/>
    <w:rsid w:val="0038662E"/>
    <w:rsid w:val="00387E84"/>
    <w:rsid w:val="003902B0"/>
    <w:rsid w:val="003906EC"/>
    <w:rsid w:val="00390E36"/>
    <w:rsid w:val="00394174"/>
    <w:rsid w:val="00394AF7"/>
    <w:rsid w:val="003A117C"/>
    <w:rsid w:val="003A7E0D"/>
    <w:rsid w:val="003B073C"/>
    <w:rsid w:val="003B0ECF"/>
    <w:rsid w:val="003B6FF5"/>
    <w:rsid w:val="003C4D8C"/>
    <w:rsid w:val="003C5117"/>
    <w:rsid w:val="003D0D7E"/>
    <w:rsid w:val="003D26F4"/>
    <w:rsid w:val="003D4CCF"/>
    <w:rsid w:val="003D7908"/>
    <w:rsid w:val="003D79EA"/>
    <w:rsid w:val="003E6EA8"/>
    <w:rsid w:val="003E7318"/>
    <w:rsid w:val="003E75AA"/>
    <w:rsid w:val="003F1B70"/>
    <w:rsid w:val="003F2D51"/>
    <w:rsid w:val="003F464C"/>
    <w:rsid w:val="003F5FED"/>
    <w:rsid w:val="003F6C63"/>
    <w:rsid w:val="004012CB"/>
    <w:rsid w:val="00401F9C"/>
    <w:rsid w:val="00412541"/>
    <w:rsid w:val="00415655"/>
    <w:rsid w:val="004159BC"/>
    <w:rsid w:val="00415E7E"/>
    <w:rsid w:val="00417B09"/>
    <w:rsid w:val="00425488"/>
    <w:rsid w:val="00426C5D"/>
    <w:rsid w:val="004412D6"/>
    <w:rsid w:val="0044142C"/>
    <w:rsid w:val="00444A34"/>
    <w:rsid w:val="0044537B"/>
    <w:rsid w:val="00446773"/>
    <w:rsid w:val="00447348"/>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E6489"/>
    <w:rsid w:val="004E723D"/>
    <w:rsid w:val="004F31EB"/>
    <w:rsid w:val="004F3762"/>
    <w:rsid w:val="004F4534"/>
    <w:rsid w:val="00500532"/>
    <w:rsid w:val="00502246"/>
    <w:rsid w:val="00505E7F"/>
    <w:rsid w:val="00507DCD"/>
    <w:rsid w:val="005104FC"/>
    <w:rsid w:val="0051052B"/>
    <w:rsid w:val="00513194"/>
    <w:rsid w:val="00513951"/>
    <w:rsid w:val="00516F51"/>
    <w:rsid w:val="005171AE"/>
    <w:rsid w:val="005228C5"/>
    <w:rsid w:val="0053601D"/>
    <w:rsid w:val="005431AA"/>
    <w:rsid w:val="00545E65"/>
    <w:rsid w:val="005467DB"/>
    <w:rsid w:val="005472C3"/>
    <w:rsid w:val="00552D05"/>
    <w:rsid w:val="00556EAD"/>
    <w:rsid w:val="005577C1"/>
    <w:rsid w:val="0056327E"/>
    <w:rsid w:val="005638A3"/>
    <w:rsid w:val="00565AE8"/>
    <w:rsid w:val="00566690"/>
    <w:rsid w:val="00571FDC"/>
    <w:rsid w:val="00574E4D"/>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511C"/>
    <w:rsid w:val="005C1750"/>
    <w:rsid w:val="005C2147"/>
    <w:rsid w:val="005C41A3"/>
    <w:rsid w:val="005C5397"/>
    <w:rsid w:val="005C7768"/>
    <w:rsid w:val="005D2926"/>
    <w:rsid w:val="005D45F8"/>
    <w:rsid w:val="005E2738"/>
    <w:rsid w:val="005E544A"/>
    <w:rsid w:val="005F0F19"/>
    <w:rsid w:val="005F1E79"/>
    <w:rsid w:val="005F3AC1"/>
    <w:rsid w:val="005F50FF"/>
    <w:rsid w:val="006029D4"/>
    <w:rsid w:val="0061136E"/>
    <w:rsid w:val="00611625"/>
    <w:rsid w:val="0061530D"/>
    <w:rsid w:val="00615F1D"/>
    <w:rsid w:val="00617831"/>
    <w:rsid w:val="00617CFC"/>
    <w:rsid w:val="00621505"/>
    <w:rsid w:val="00623814"/>
    <w:rsid w:val="00623B0E"/>
    <w:rsid w:val="0063211B"/>
    <w:rsid w:val="0063337E"/>
    <w:rsid w:val="00633EF1"/>
    <w:rsid w:val="00635C2E"/>
    <w:rsid w:val="00640606"/>
    <w:rsid w:val="00642ED8"/>
    <w:rsid w:val="00643847"/>
    <w:rsid w:val="00643938"/>
    <w:rsid w:val="00643D7E"/>
    <w:rsid w:val="006523E1"/>
    <w:rsid w:val="00652A73"/>
    <w:rsid w:val="006569A8"/>
    <w:rsid w:val="00662576"/>
    <w:rsid w:val="00666216"/>
    <w:rsid w:val="00666375"/>
    <w:rsid w:val="00670BEA"/>
    <w:rsid w:val="0067356F"/>
    <w:rsid w:val="0067440D"/>
    <w:rsid w:val="00674D7C"/>
    <w:rsid w:val="006817D9"/>
    <w:rsid w:val="0068461F"/>
    <w:rsid w:val="00686991"/>
    <w:rsid w:val="00687A11"/>
    <w:rsid w:val="0069059F"/>
    <w:rsid w:val="006932B2"/>
    <w:rsid w:val="006936C8"/>
    <w:rsid w:val="00695398"/>
    <w:rsid w:val="006A10EB"/>
    <w:rsid w:val="006A445B"/>
    <w:rsid w:val="006B03ED"/>
    <w:rsid w:val="006B04F7"/>
    <w:rsid w:val="006B0E2E"/>
    <w:rsid w:val="006B2B9B"/>
    <w:rsid w:val="006B4E8F"/>
    <w:rsid w:val="006C17DF"/>
    <w:rsid w:val="006C2485"/>
    <w:rsid w:val="006C2A61"/>
    <w:rsid w:val="006C7623"/>
    <w:rsid w:val="006C7F9A"/>
    <w:rsid w:val="006D027F"/>
    <w:rsid w:val="006D036D"/>
    <w:rsid w:val="006D1A28"/>
    <w:rsid w:val="006D4F46"/>
    <w:rsid w:val="006D7B8A"/>
    <w:rsid w:val="006E1305"/>
    <w:rsid w:val="006E1B12"/>
    <w:rsid w:val="006E5EAC"/>
    <w:rsid w:val="006E6BFD"/>
    <w:rsid w:val="006E7F46"/>
    <w:rsid w:val="006F34A4"/>
    <w:rsid w:val="00701FD9"/>
    <w:rsid w:val="007029D9"/>
    <w:rsid w:val="00705475"/>
    <w:rsid w:val="007071AC"/>
    <w:rsid w:val="00711A26"/>
    <w:rsid w:val="00711F94"/>
    <w:rsid w:val="00712175"/>
    <w:rsid w:val="007164C4"/>
    <w:rsid w:val="007205EA"/>
    <w:rsid w:val="00721A5C"/>
    <w:rsid w:val="0073126A"/>
    <w:rsid w:val="00734369"/>
    <w:rsid w:val="007361C4"/>
    <w:rsid w:val="00737447"/>
    <w:rsid w:val="00740F62"/>
    <w:rsid w:val="00744B3A"/>
    <w:rsid w:val="0075163A"/>
    <w:rsid w:val="00753D2F"/>
    <w:rsid w:val="00754535"/>
    <w:rsid w:val="007565AC"/>
    <w:rsid w:val="007608B6"/>
    <w:rsid w:val="00763FAF"/>
    <w:rsid w:val="007641BE"/>
    <w:rsid w:val="00765AC8"/>
    <w:rsid w:val="0076609C"/>
    <w:rsid w:val="00767123"/>
    <w:rsid w:val="00767BB7"/>
    <w:rsid w:val="0077055D"/>
    <w:rsid w:val="0077372F"/>
    <w:rsid w:val="00775388"/>
    <w:rsid w:val="00777EFA"/>
    <w:rsid w:val="00782B6C"/>
    <w:rsid w:val="00785E9C"/>
    <w:rsid w:val="00786A68"/>
    <w:rsid w:val="00787037"/>
    <w:rsid w:val="0078745B"/>
    <w:rsid w:val="0079009B"/>
    <w:rsid w:val="00791613"/>
    <w:rsid w:val="00791951"/>
    <w:rsid w:val="00793A45"/>
    <w:rsid w:val="00795698"/>
    <w:rsid w:val="007A0753"/>
    <w:rsid w:val="007A3739"/>
    <w:rsid w:val="007A4040"/>
    <w:rsid w:val="007A6EC0"/>
    <w:rsid w:val="007A78FB"/>
    <w:rsid w:val="007B07B0"/>
    <w:rsid w:val="007B1178"/>
    <w:rsid w:val="007B21B2"/>
    <w:rsid w:val="007B7AAE"/>
    <w:rsid w:val="007C3D81"/>
    <w:rsid w:val="007C6157"/>
    <w:rsid w:val="007C62F5"/>
    <w:rsid w:val="007C718B"/>
    <w:rsid w:val="007D0465"/>
    <w:rsid w:val="007D3AB1"/>
    <w:rsid w:val="007D4245"/>
    <w:rsid w:val="007D6766"/>
    <w:rsid w:val="007E0054"/>
    <w:rsid w:val="007E0216"/>
    <w:rsid w:val="007E17EF"/>
    <w:rsid w:val="007E31B3"/>
    <w:rsid w:val="007E5844"/>
    <w:rsid w:val="007F21E5"/>
    <w:rsid w:val="007F38D6"/>
    <w:rsid w:val="00800322"/>
    <w:rsid w:val="00806DF8"/>
    <w:rsid w:val="008075B2"/>
    <w:rsid w:val="00807F06"/>
    <w:rsid w:val="00810CCB"/>
    <w:rsid w:val="008127A7"/>
    <w:rsid w:val="008127F3"/>
    <w:rsid w:val="00813AB6"/>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EF2"/>
    <w:rsid w:val="00880B86"/>
    <w:rsid w:val="0088667F"/>
    <w:rsid w:val="008873F6"/>
    <w:rsid w:val="008910CC"/>
    <w:rsid w:val="0089124A"/>
    <w:rsid w:val="0089367C"/>
    <w:rsid w:val="008A300F"/>
    <w:rsid w:val="008A3A11"/>
    <w:rsid w:val="008B56E1"/>
    <w:rsid w:val="008B6B1F"/>
    <w:rsid w:val="008B6DCB"/>
    <w:rsid w:val="008C5CBB"/>
    <w:rsid w:val="008D7955"/>
    <w:rsid w:val="008E0BED"/>
    <w:rsid w:val="008E14DF"/>
    <w:rsid w:val="008E28A3"/>
    <w:rsid w:val="008E6F07"/>
    <w:rsid w:val="008F2970"/>
    <w:rsid w:val="008F5DA4"/>
    <w:rsid w:val="00902CCB"/>
    <w:rsid w:val="00902E08"/>
    <w:rsid w:val="00912A63"/>
    <w:rsid w:val="009137EE"/>
    <w:rsid w:val="00915275"/>
    <w:rsid w:val="0092667D"/>
    <w:rsid w:val="00930ADD"/>
    <w:rsid w:val="00931253"/>
    <w:rsid w:val="00931B14"/>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72818"/>
    <w:rsid w:val="0097420D"/>
    <w:rsid w:val="00980F5D"/>
    <w:rsid w:val="00981873"/>
    <w:rsid w:val="0098238F"/>
    <w:rsid w:val="009827A9"/>
    <w:rsid w:val="009832B6"/>
    <w:rsid w:val="00983832"/>
    <w:rsid w:val="00983FBC"/>
    <w:rsid w:val="009859CA"/>
    <w:rsid w:val="00986A1A"/>
    <w:rsid w:val="00987BCB"/>
    <w:rsid w:val="0099048B"/>
    <w:rsid w:val="00991B46"/>
    <w:rsid w:val="00991F31"/>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F00D1"/>
    <w:rsid w:val="009F1D47"/>
    <w:rsid w:val="009F423F"/>
    <w:rsid w:val="009F6E45"/>
    <w:rsid w:val="009F709A"/>
    <w:rsid w:val="009F7D69"/>
    <w:rsid w:val="00A02723"/>
    <w:rsid w:val="00A0594D"/>
    <w:rsid w:val="00A05DEC"/>
    <w:rsid w:val="00A06BE2"/>
    <w:rsid w:val="00A074CB"/>
    <w:rsid w:val="00A07986"/>
    <w:rsid w:val="00A111D4"/>
    <w:rsid w:val="00A11F00"/>
    <w:rsid w:val="00A126C3"/>
    <w:rsid w:val="00A144D4"/>
    <w:rsid w:val="00A17DAD"/>
    <w:rsid w:val="00A20B61"/>
    <w:rsid w:val="00A26A54"/>
    <w:rsid w:val="00A3177B"/>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6063E"/>
    <w:rsid w:val="00A60F3C"/>
    <w:rsid w:val="00A6242B"/>
    <w:rsid w:val="00A62971"/>
    <w:rsid w:val="00A62DC7"/>
    <w:rsid w:val="00A633D6"/>
    <w:rsid w:val="00A70510"/>
    <w:rsid w:val="00A71FC1"/>
    <w:rsid w:val="00A7765B"/>
    <w:rsid w:val="00A77A7D"/>
    <w:rsid w:val="00A77F85"/>
    <w:rsid w:val="00A80C21"/>
    <w:rsid w:val="00A857C0"/>
    <w:rsid w:val="00A869C3"/>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D3F51"/>
    <w:rsid w:val="00AD5E7B"/>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150AE"/>
    <w:rsid w:val="00B20A65"/>
    <w:rsid w:val="00B232A3"/>
    <w:rsid w:val="00B2347B"/>
    <w:rsid w:val="00B234C7"/>
    <w:rsid w:val="00B23F72"/>
    <w:rsid w:val="00B24B2E"/>
    <w:rsid w:val="00B25AA8"/>
    <w:rsid w:val="00B25F23"/>
    <w:rsid w:val="00B26008"/>
    <w:rsid w:val="00B262D4"/>
    <w:rsid w:val="00B318BB"/>
    <w:rsid w:val="00B363D8"/>
    <w:rsid w:val="00B365B8"/>
    <w:rsid w:val="00B444E5"/>
    <w:rsid w:val="00B5147D"/>
    <w:rsid w:val="00B53805"/>
    <w:rsid w:val="00B54F95"/>
    <w:rsid w:val="00B56670"/>
    <w:rsid w:val="00B56FED"/>
    <w:rsid w:val="00B62CB6"/>
    <w:rsid w:val="00B71EF0"/>
    <w:rsid w:val="00B76FC2"/>
    <w:rsid w:val="00B8372B"/>
    <w:rsid w:val="00B9404B"/>
    <w:rsid w:val="00B96FB3"/>
    <w:rsid w:val="00BA7310"/>
    <w:rsid w:val="00BA7F2C"/>
    <w:rsid w:val="00BB42B4"/>
    <w:rsid w:val="00BB742F"/>
    <w:rsid w:val="00BC00B3"/>
    <w:rsid w:val="00BC0C97"/>
    <w:rsid w:val="00BC2B6A"/>
    <w:rsid w:val="00BC2F2F"/>
    <w:rsid w:val="00BC3CCF"/>
    <w:rsid w:val="00BC692B"/>
    <w:rsid w:val="00BD10D2"/>
    <w:rsid w:val="00BD2850"/>
    <w:rsid w:val="00BD2987"/>
    <w:rsid w:val="00BD2D7C"/>
    <w:rsid w:val="00BD6832"/>
    <w:rsid w:val="00BD7571"/>
    <w:rsid w:val="00BE09DB"/>
    <w:rsid w:val="00BE26E9"/>
    <w:rsid w:val="00BE5943"/>
    <w:rsid w:val="00BE5B51"/>
    <w:rsid w:val="00BE678C"/>
    <w:rsid w:val="00BF23AB"/>
    <w:rsid w:val="00BF36D9"/>
    <w:rsid w:val="00BF3F0D"/>
    <w:rsid w:val="00BF56AD"/>
    <w:rsid w:val="00C00830"/>
    <w:rsid w:val="00C03EA8"/>
    <w:rsid w:val="00C05BDA"/>
    <w:rsid w:val="00C05DB1"/>
    <w:rsid w:val="00C0779E"/>
    <w:rsid w:val="00C10E46"/>
    <w:rsid w:val="00C1367B"/>
    <w:rsid w:val="00C13709"/>
    <w:rsid w:val="00C148C3"/>
    <w:rsid w:val="00C14AF2"/>
    <w:rsid w:val="00C16CC2"/>
    <w:rsid w:val="00C2056C"/>
    <w:rsid w:val="00C226FA"/>
    <w:rsid w:val="00C24350"/>
    <w:rsid w:val="00C24D02"/>
    <w:rsid w:val="00C26929"/>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616BA"/>
    <w:rsid w:val="00C629B5"/>
    <w:rsid w:val="00C66E36"/>
    <w:rsid w:val="00C67189"/>
    <w:rsid w:val="00C70510"/>
    <w:rsid w:val="00C70B4A"/>
    <w:rsid w:val="00C7343A"/>
    <w:rsid w:val="00C751BC"/>
    <w:rsid w:val="00C757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B117C"/>
    <w:rsid w:val="00CB19F4"/>
    <w:rsid w:val="00CB4F12"/>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CF7F32"/>
    <w:rsid w:val="00D02D89"/>
    <w:rsid w:val="00D03536"/>
    <w:rsid w:val="00D07FF2"/>
    <w:rsid w:val="00D149DC"/>
    <w:rsid w:val="00D15D0E"/>
    <w:rsid w:val="00D1635D"/>
    <w:rsid w:val="00D16800"/>
    <w:rsid w:val="00D1767D"/>
    <w:rsid w:val="00D217DE"/>
    <w:rsid w:val="00D2507E"/>
    <w:rsid w:val="00D273CA"/>
    <w:rsid w:val="00D30E8A"/>
    <w:rsid w:val="00D3167D"/>
    <w:rsid w:val="00D31779"/>
    <w:rsid w:val="00D32569"/>
    <w:rsid w:val="00D340F7"/>
    <w:rsid w:val="00D43E4A"/>
    <w:rsid w:val="00D4571D"/>
    <w:rsid w:val="00D60F96"/>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8E8"/>
    <w:rsid w:val="00DE77CF"/>
    <w:rsid w:val="00DF1625"/>
    <w:rsid w:val="00DF3185"/>
    <w:rsid w:val="00E0435B"/>
    <w:rsid w:val="00E07A6F"/>
    <w:rsid w:val="00E07CDD"/>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68F3"/>
    <w:rsid w:val="00E578D0"/>
    <w:rsid w:val="00E61FB6"/>
    <w:rsid w:val="00E67030"/>
    <w:rsid w:val="00E70CF3"/>
    <w:rsid w:val="00E74160"/>
    <w:rsid w:val="00E745F6"/>
    <w:rsid w:val="00E758E0"/>
    <w:rsid w:val="00E763F6"/>
    <w:rsid w:val="00E82BF6"/>
    <w:rsid w:val="00E862FA"/>
    <w:rsid w:val="00E8723E"/>
    <w:rsid w:val="00E90951"/>
    <w:rsid w:val="00E909DC"/>
    <w:rsid w:val="00E91CAD"/>
    <w:rsid w:val="00E93211"/>
    <w:rsid w:val="00E936E0"/>
    <w:rsid w:val="00E93B05"/>
    <w:rsid w:val="00E93F9B"/>
    <w:rsid w:val="00E97920"/>
    <w:rsid w:val="00EA040E"/>
    <w:rsid w:val="00EA280A"/>
    <w:rsid w:val="00EA2F27"/>
    <w:rsid w:val="00EA5B89"/>
    <w:rsid w:val="00EB1B79"/>
    <w:rsid w:val="00EB26C7"/>
    <w:rsid w:val="00EC11E6"/>
    <w:rsid w:val="00EC1DCF"/>
    <w:rsid w:val="00EC2EFE"/>
    <w:rsid w:val="00ED233D"/>
    <w:rsid w:val="00ED354D"/>
    <w:rsid w:val="00ED46C2"/>
    <w:rsid w:val="00EE162D"/>
    <w:rsid w:val="00EF380A"/>
    <w:rsid w:val="00EF3ED0"/>
    <w:rsid w:val="00EF505C"/>
    <w:rsid w:val="00EF788F"/>
    <w:rsid w:val="00F00CE9"/>
    <w:rsid w:val="00F01B8F"/>
    <w:rsid w:val="00F03AD0"/>
    <w:rsid w:val="00F0600C"/>
    <w:rsid w:val="00F06BE0"/>
    <w:rsid w:val="00F126E4"/>
    <w:rsid w:val="00F12B22"/>
    <w:rsid w:val="00F24273"/>
    <w:rsid w:val="00F31E8E"/>
    <w:rsid w:val="00F34244"/>
    <w:rsid w:val="00F42230"/>
    <w:rsid w:val="00F43E61"/>
    <w:rsid w:val="00F52D4F"/>
    <w:rsid w:val="00F6065C"/>
    <w:rsid w:val="00F61DB6"/>
    <w:rsid w:val="00F65CD3"/>
    <w:rsid w:val="00F671B1"/>
    <w:rsid w:val="00F67556"/>
    <w:rsid w:val="00F71359"/>
    <w:rsid w:val="00F752BA"/>
    <w:rsid w:val="00F773AB"/>
    <w:rsid w:val="00F779EF"/>
    <w:rsid w:val="00F82EAD"/>
    <w:rsid w:val="00F845FF"/>
    <w:rsid w:val="00F91B5A"/>
    <w:rsid w:val="00F95332"/>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433F"/>
    <w:rsid w:val="00FF2DBC"/>
    <w:rsid w:val="00FF52FF"/>
    <w:rsid w:val="00FF55AE"/>
    <w:rsid w:val="00FF635A"/>
    <w:rsid w:val="0ED16DA5"/>
    <w:rsid w:val="0FBD257F"/>
    <w:rsid w:val="11E96F83"/>
    <w:rsid w:val="120BD564"/>
    <w:rsid w:val="13A4C135"/>
    <w:rsid w:val="15409196"/>
    <w:rsid w:val="1B77296C"/>
    <w:rsid w:val="1B96AABD"/>
    <w:rsid w:val="2B69C011"/>
    <w:rsid w:val="362E4B63"/>
    <w:rsid w:val="4B3D1EFD"/>
    <w:rsid w:val="6E23E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E4D"/>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numbering" w:customStyle="1" w:styleId="Style1">
    <w:name w:val="Style1"/>
    <w:uiPriority w:val="99"/>
    <w:rsid w:val="00A074CB"/>
    <w:pPr>
      <w:numPr>
        <w:numId w:val="9"/>
      </w:numPr>
    </w:pPr>
  </w:style>
  <w:style w:type="numbering" w:customStyle="1" w:styleId="Style11">
    <w:name w:val="Style11"/>
    <w:uiPriority w:val="99"/>
    <w:rsid w:val="00574E4D"/>
  </w:style>
  <w:style w:type="numbering" w:customStyle="1" w:styleId="Style12">
    <w:name w:val="Style12"/>
    <w:uiPriority w:val="99"/>
    <w:rsid w:val="00574E4D"/>
  </w:style>
  <w:style w:type="numbering" w:customStyle="1" w:styleId="Style13">
    <w:name w:val="Style13"/>
    <w:uiPriority w:val="99"/>
    <w:rsid w:val="00574E4D"/>
  </w:style>
  <w:style w:type="numbering" w:customStyle="1" w:styleId="Style14">
    <w:name w:val="Style14"/>
    <w:uiPriority w:val="99"/>
    <w:rsid w:val="0057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90642"/>
    <w:rsid w:val="000B1637"/>
    <w:rsid w:val="000B3C59"/>
    <w:rsid w:val="000C09D1"/>
    <w:rsid w:val="000C1996"/>
    <w:rsid w:val="000F4D2A"/>
    <w:rsid w:val="000F64BB"/>
    <w:rsid w:val="00120E86"/>
    <w:rsid w:val="001406DA"/>
    <w:rsid w:val="001538C1"/>
    <w:rsid w:val="00162524"/>
    <w:rsid w:val="001710DE"/>
    <w:rsid w:val="00182A50"/>
    <w:rsid w:val="00187AC5"/>
    <w:rsid w:val="00192A0D"/>
    <w:rsid w:val="001B0139"/>
    <w:rsid w:val="001C0EA4"/>
    <w:rsid w:val="001C7AD4"/>
    <w:rsid w:val="001D6E08"/>
    <w:rsid w:val="001F5975"/>
    <w:rsid w:val="002177E6"/>
    <w:rsid w:val="002210C1"/>
    <w:rsid w:val="002616C2"/>
    <w:rsid w:val="002D43E1"/>
    <w:rsid w:val="00302358"/>
    <w:rsid w:val="00310E50"/>
    <w:rsid w:val="003974F5"/>
    <w:rsid w:val="003A0C13"/>
    <w:rsid w:val="003A2A92"/>
    <w:rsid w:val="003A35E6"/>
    <w:rsid w:val="003A7E50"/>
    <w:rsid w:val="003C1855"/>
    <w:rsid w:val="003D058C"/>
    <w:rsid w:val="003E4EA4"/>
    <w:rsid w:val="003F1582"/>
    <w:rsid w:val="003F2E91"/>
    <w:rsid w:val="003F6C3F"/>
    <w:rsid w:val="00416603"/>
    <w:rsid w:val="00416893"/>
    <w:rsid w:val="00422A3A"/>
    <w:rsid w:val="00424FE7"/>
    <w:rsid w:val="00454B33"/>
    <w:rsid w:val="00457F58"/>
    <w:rsid w:val="00484AD9"/>
    <w:rsid w:val="004B46C1"/>
    <w:rsid w:val="004E70D5"/>
    <w:rsid w:val="0050436A"/>
    <w:rsid w:val="005132AE"/>
    <w:rsid w:val="00531E7B"/>
    <w:rsid w:val="005823D8"/>
    <w:rsid w:val="0059191B"/>
    <w:rsid w:val="005B1938"/>
    <w:rsid w:val="005B3E4F"/>
    <w:rsid w:val="005B773D"/>
    <w:rsid w:val="005D1998"/>
    <w:rsid w:val="005D4F61"/>
    <w:rsid w:val="005E2EE5"/>
    <w:rsid w:val="005F0A6F"/>
    <w:rsid w:val="00642101"/>
    <w:rsid w:val="006442B5"/>
    <w:rsid w:val="0067784A"/>
    <w:rsid w:val="006C06DA"/>
    <w:rsid w:val="007038D8"/>
    <w:rsid w:val="00715C54"/>
    <w:rsid w:val="0073498B"/>
    <w:rsid w:val="0073713D"/>
    <w:rsid w:val="00753B40"/>
    <w:rsid w:val="00757C41"/>
    <w:rsid w:val="007651E4"/>
    <w:rsid w:val="00790A8E"/>
    <w:rsid w:val="00795F74"/>
    <w:rsid w:val="007B7AE7"/>
    <w:rsid w:val="0080260C"/>
    <w:rsid w:val="008304DE"/>
    <w:rsid w:val="0084147C"/>
    <w:rsid w:val="00841888"/>
    <w:rsid w:val="008456C1"/>
    <w:rsid w:val="00847D35"/>
    <w:rsid w:val="008542E1"/>
    <w:rsid w:val="0086244E"/>
    <w:rsid w:val="00896791"/>
    <w:rsid w:val="008A466F"/>
    <w:rsid w:val="008B1B14"/>
    <w:rsid w:val="008F7A56"/>
    <w:rsid w:val="00926063"/>
    <w:rsid w:val="00986624"/>
    <w:rsid w:val="009A0323"/>
    <w:rsid w:val="009A3834"/>
    <w:rsid w:val="009C36D5"/>
    <w:rsid w:val="009C6AD2"/>
    <w:rsid w:val="009F7EFC"/>
    <w:rsid w:val="00A0398E"/>
    <w:rsid w:val="00A042A7"/>
    <w:rsid w:val="00A0555A"/>
    <w:rsid w:val="00A24EBB"/>
    <w:rsid w:val="00A40048"/>
    <w:rsid w:val="00A73904"/>
    <w:rsid w:val="00A91E4A"/>
    <w:rsid w:val="00A9574A"/>
    <w:rsid w:val="00AC098C"/>
    <w:rsid w:val="00AF66DE"/>
    <w:rsid w:val="00B03E34"/>
    <w:rsid w:val="00B1139C"/>
    <w:rsid w:val="00B85FB5"/>
    <w:rsid w:val="00BC301C"/>
    <w:rsid w:val="00BF2428"/>
    <w:rsid w:val="00BF4F3B"/>
    <w:rsid w:val="00C034B2"/>
    <w:rsid w:val="00C07A85"/>
    <w:rsid w:val="00C26E4E"/>
    <w:rsid w:val="00C90AE0"/>
    <w:rsid w:val="00CC5E6A"/>
    <w:rsid w:val="00CE25C8"/>
    <w:rsid w:val="00D32AC3"/>
    <w:rsid w:val="00D41EE6"/>
    <w:rsid w:val="00D52080"/>
    <w:rsid w:val="00D74B52"/>
    <w:rsid w:val="00D75C65"/>
    <w:rsid w:val="00D81648"/>
    <w:rsid w:val="00D90426"/>
    <w:rsid w:val="00DC0CF1"/>
    <w:rsid w:val="00E3093D"/>
    <w:rsid w:val="00E76463"/>
    <w:rsid w:val="00E90B48"/>
    <w:rsid w:val="00E93E13"/>
    <w:rsid w:val="00F10453"/>
    <w:rsid w:val="00F24BA8"/>
    <w:rsid w:val="00F26452"/>
    <w:rsid w:val="00F37D22"/>
    <w:rsid w:val="00F409B5"/>
    <w:rsid w:val="00F44F51"/>
    <w:rsid w:val="00F50E37"/>
    <w:rsid w:val="00F55064"/>
    <w:rsid w:val="00F9261F"/>
    <w:rsid w:val="00F97160"/>
    <w:rsid w:val="00FB0D01"/>
    <w:rsid w:val="00FB313A"/>
    <w:rsid w:val="00FB7754"/>
    <w:rsid w:val="00FD16F6"/>
    <w:rsid w:val="00FE076B"/>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25CF-CB5B-4459-B4BA-928951498C0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B00FEF-35A1-4F90-9782-D973F088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2023-09-25T05:21:00Z</dcterms:created>
  <dcterms:modified xsi:type="dcterms:W3CDTF">2023-09-25T11:55:00Z</dcterms:modified>
</cp:coreProperties>
</file>