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7D41C" w14:textId="6366FC26" w:rsidR="00DD7E2A" w:rsidRPr="00C94B71" w:rsidRDefault="00DD7E2A" w:rsidP="0099222A">
      <w:pPr>
        <w:rPr>
          <w:rFonts w:ascii="Arial" w:hAnsi="Arial" w:cs="Arial"/>
          <w:color w:val="00B8AD" w:themeColor="text2"/>
          <w:sz w:val="56"/>
          <w:szCs w:val="56"/>
        </w:rPr>
      </w:pPr>
      <w:r w:rsidRPr="00C94B7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C2247F" wp14:editId="6BBE4050">
                <wp:simplePos x="0" y="0"/>
                <wp:positionH relativeFrom="column">
                  <wp:posOffset>-593766</wp:posOffset>
                </wp:positionH>
                <wp:positionV relativeFrom="paragraph">
                  <wp:posOffset>5938</wp:posOffset>
                </wp:positionV>
                <wp:extent cx="2667000" cy="730332"/>
                <wp:effectExtent l="0" t="0" r="1905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3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D205" w14:textId="60F9D07C" w:rsidR="00FA176F" w:rsidRPr="001A039E" w:rsidRDefault="00FA176F" w:rsidP="00F8283D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1A039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1A039E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1A039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احذف جميع المربعات التوجيهية بعد تعبئة النموذج.</w:t>
                            </w:r>
                            <w:r w:rsidRPr="001A039E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1A039E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يجب تحرير البنود الملوّنة باللون الأزرق بصورة مناسبة.</w:t>
                            </w:r>
                            <w:r w:rsidRPr="001A039E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1A039E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>والبنود الملونة باللون الأخضر هي أمثلة يجب حذفها.</w:t>
                            </w:r>
                            <w:r w:rsidRPr="001A039E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1A039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حذف التظليل الملون بعد إجراء التعديلات.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2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75pt;margin-top:.45pt;width:210pt;height: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" strokecolor="red">
                <v:textbox>
                  <w:txbxContent>
                    <w:p w14:paraId="6EEED205" w14:textId="60F9D07C" w:rsidR="00FA176F" w:rsidRPr="001A039E" w:rsidRDefault="00FA176F" w:rsidP="00F8283D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1A039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1A039E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1A039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احذف جميع المربعات التوجيهية بعد تعبئة النموذج.</w:t>
                      </w:r>
                      <w:r w:rsidRPr="001A039E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1A039E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يجب تحرير البنود الملوّنة باللون الأزرق بصورة مناسبة.</w:t>
                      </w:r>
                      <w:r w:rsidRPr="001A039E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1A039E">
                        <w:rPr>
                          <w:rFonts w:ascii="Arial" w:hAnsi="Arial" w:cs="Arial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>والبنود الملونة باللون الأخضر هي أمثلة يجب حذفها.</w:t>
                      </w:r>
                      <w:r w:rsidRPr="001A039E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1A039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حذف التظليل الملون بعد إجراء التعديلات.</w:t>
                      </w:r>
                    </w:p>
                  </w:txbxContent>
                </v:textbox>
              </v:shape>
            </w:pict>
          </mc:Fallback>
        </mc:AlternateContent>
      </w:r>
    </w:p>
    <w:p w14:paraId="1045C903" w14:textId="0849E783" w:rsidR="00DD7E2A" w:rsidRPr="00C94B71" w:rsidRDefault="00DD7E2A" w:rsidP="00DE7CBC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8F3457B" w14:textId="77777777" w:rsidR="007C385E" w:rsidRPr="00C94B71" w:rsidRDefault="007C385E" w:rsidP="00DD7E2A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56868907" w14:textId="5940283F" w:rsidR="00023F00" w:rsidRPr="00C94B71" w:rsidRDefault="0001415C" w:rsidP="00DD7E2A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C94B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2034AEA8" wp14:editId="4FA16B7E">
                <wp:simplePos x="0" y="0"/>
                <wp:positionH relativeFrom="margin">
                  <wp:posOffset>3658235</wp:posOffset>
                </wp:positionH>
                <wp:positionV relativeFrom="paragraph">
                  <wp:posOffset>1438910</wp:posOffset>
                </wp:positionV>
                <wp:extent cx="1949450" cy="371475"/>
                <wp:effectExtent l="0" t="0" r="12700" b="2857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D1456" w14:textId="77777777" w:rsidR="00FA176F" w:rsidRPr="001A039E" w:rsidRDefault="00FA176F" w:rsidP="008301D8">
                            <w:pPr>
                              <w:bidi/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1A039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 الموضحة.</w:t>
                            </w:r>
                          </w:p>
                          <w:p w14:paraId="16A1EEA7" w14:textId="77777777" w:rsidR="00FA176F" w:rsidRDefault="00FA176F" w:rsidP="008301D8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AEA8" id="Text Box 274" o:spid="_x0000_s1027" type="#_x0000_t202" style="position:absolute;left:0;text-align:left;margin-left:288.05pt;margin-top:113.3pt;width:153.5pt;height:29.2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" strokecolor="red">
                <v:textbox>
                  <w:txbxContent>
                    <w:p w14:paraId="201D1456" w14:textId="77777777" w:rsidR="00FA176F" w:rsidRPr="001A039E" w:rsidRDefault="00FA176F" w:rsidP="008301D8">
                      <w:pPr>
                        <w:bidi/>
                        <w:spacing w:line="240" w:lineRule="auto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1A039E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16A1EEA7" w14:textId="77777777" w:rsidR="00FA176F" w:rsidRDefault="00FA176F" w:rsidP="008301D8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12F5E58A" w14:textId="77777777" w:rsidR="0001415C" w:rsidRPr="00C94B71" w:rsidRDefault="0001415C" w:rsidP="0001415C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  <w:rtl/>
            </w:rPr>
          </w:pPr>
          <w:r w:rsidRPr="00C94B71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7E73ABDB" wp14:editId="3694F0C3">
                <wp:extent cx="1524000" cy="152400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D922DB" w14:textId="3F4F4D6B" w:rsidR="00AB512A" w:rsidRPr="00C94B71" w:rsidRDefault="00AB512A" w:rsidP="00DE7CBC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3D1B3102" w14:textId="470C0A0C" w:rsidR="00023F00" w:rsidRPr="00C94B71" w:rsidRDefault="000F489C" w:rsidP="009E235A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C94B71">
        <w:rPr>
          <w:rFonts w:ascii="Arial" w:hAnsi="Arial" w:cs="Arial"/>
          <w:color w:val="2B3B82" w:themeColor="text1"/>
          <w:sz w:val="60"/>
          <w:szCs w:val="60"/>
          <w:rtl/>
          <w:lang w:eastAsia="ar"/>
        </w:rPr>
        <w:t>نموذج معيار تصنيف الأصول</w:t>
      </w:r>
    </w:p>
    <w:p w14:paraId="5970F92A" w14:textId="6E06A956" w:rsidR="00DE757F" w:rsidRPr="00C94B71" w:rsidRDefault="00EA68EA" w:rsidP="00DE757F">
      <w:pPr>
        <w:rPr>
          <w:rFonts w:ascii="Arial" w:hAnsi="Arial" w:cs="Arial"/>
          <w:color w:val="596DC8" w:themeColor="text1" w:themeTint="A6"/>
        </w:rPr>
      </w:pPr>
      <w:r w:rsidRPr="00C94B71">
        <w:rPr>
          <w:rFonts w:ascii="Arial" w:hAnsi="Arial" w:cs="Arial"/>
          <w:color w:val="596DC8" w:themeColor="text1" w:themeTint="A6"/>
        </w:rPr>
        <w:tab/>
      </w:r>
    </w:p>
    <w:p w14:paraId="109B35CA" w14:textId="17985995" w:rsidR="007C385E" w:rsidRPr="00C94B71" w:rsidRDefault="007C385E" w:rsidP="00DE757F">
      <w:pPr>
        <w:rPr>
          <w:rFonts w:ascii="Arial" w:hAnsi="Arial" w:cs="Arial"/>
          <w:color w:val="596DC8" w:themeColor="text1" w:themeTint="A6"/>
        </w:rPr>
      </w:pPr>
    </w:p>
    <w:p w14:paraId="4AB15ABB" w14:textId="77777777" w:rsidR="007C385E" w:rsidRPr="00C94B71" w:rsidRDefault="007C385E" w:rsidP="00DE757F">
      <w:pPr>
        <w:rPr>
          <w:rFonts w:ascii="Arial" w:hAnsi="Arial" w:cs="Arial"/>
        </w:rPr>
      </w:pPr>
    </w:p>
    <w:p w14:paraId="5E1396A6" w14:textId="720750B1" w:rsidR="00DE757F" w:rsidRPr="00C94B71" w:rsidRDefault="00DE757F" w:rsidP="00DE757F">
      <w:pPr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DE757F" w:rsidRPr="00C94B71" w14:paraId="13D75CC4" w14:textId="77777777" w:rsidTr="00FA176F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  <w:rtl/>
            </w:rPr>
            <w:id w:val="960112829"/>
            <w:placeholder>
              <w:docPart w:val="7A21C8A40DA7407997B3EFB6CC710689"/>
            </w:placeholder>
            <w15:color w:val="EB0303"/>
            <w:comboBox>
              <w:listItem w:displayText="Choose Classification" w:value="Choose 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08748B4" w14:textId="77777777" w:rsidR="00DE757F" w:rsidRPr="00C94B71" w:rsidRDefault="00DE757F" w:rsidP="00FA176F">
                <w:pPr>
                  <w:bidi/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C94B71">
                  <w:rPr>
                    <w:rFonts w:ascii="Arial" w:eastAsia="Arial" w:hAnsi="Arial"/>
                    <w:color w:val="FF0000"/>
                    <w:highlight w:val="cyan"/>
                    <w:rtl/>
                    <w:lang w:eastAsia="ar"/>
                  </w:rPr>
                  <w:t>اختر التصنيف</w:t>
                </w:r>
              </w:p>
            </w:tc>
          </w:sdtContent>
        </w:sdt>
        <w:tc>
          <w:tcPr>
            <w:tcW w:w="4299" w:type="dxa"/>
          </w:tcPr>
          <w:p w14:paraId="50FCF888" w14:textId="74A39FDD" w:rsidR="00DE757F" w:rsidRPr="00C94B71" w:rsidRDefault="00DE757F" w:rsidP="00FA176F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DE757F" w:rsidRPr="00C94B71" w14:paraId="2EC87612" w14:textId="77777777" w:rsidTr="00FA176F">
        <w:trPr>
          <w:trHeight w:val="288"/>
        </w:trPr>
        <w:tc>
          <w:tcPr>
            <w:tcW w:w="1949" w:type="dxa"/>
            <w:vAlign w:val="center"/>
          </w:tcPr>
          <w:p w14:paraId="480E7922" w14:textId="0773FE84" w:rsidR="00DE757F" w:rsidRPr="00C94B71" w:rsidRDefault="00DE757F" w:rsidP="00FA176F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C94B71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067688119"/>
            <w:placeholder>
              <w:docPart w:val="BB53CB5974764D64912C2751107F5C2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6E49F473" w14:textId="22CD6C73" w:rsidR="00DE757F" w:rsidRPr="00C94B71" w:rsidRDefault="00DE757F" w:rsidP="00FA176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4299" w:type="dxa"/>
          </w:tcPr>
          <w:p w14:paraId="2633DD95" w14:textId="1DAF9A7A" w:rsidR="00DE757F" w:rsidRPr="00C94B71" w:rsidRDefault="00923B96" w:rsidP="00FA176F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  <w:r w:rsidRPr="00C94B71">
              <w:rPr>
                <w:rFonts w:ascii="Arial" w:hAnsi="Arial"/>
                <w:noProof/>
                <w:color w:val="00B8AD" w:themeColor="text2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86096D5" wp14:editId="0656F41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-627380</wp:posOffset>
                      </wp:positionV>
                      <wp:extent cx="2232660" cy="1819275"/>
                      <wp:effectExtent l="0" t="0" r="1524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21467" w14:textId="77777777" w:rsidR="00FA176F" w:rsidRPr="00391051" w:rsidRDefault="00FA176F" w:rsidP="0001415C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74459220" w14:textId="77777777" w:rsidR="00FA176F" w:rsidRPr="00391051" w:rsidRDefault="00FA176F" w:rsidP="0001415C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C03C63E" w14:textId="77777777" w:rsidR="00FA176F" w:rsidRPr="00391051" w:rsidRDefault="00FA176F" w:rsidP="0001415C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7D912AA" w14:textId="77777777" w:rsidR="00FA176F" w:rsidRPr="00391051" w:rsidRDefault="00FA176F" w:rsidP="0001415C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DADCAF0" w14:textId="77777777" w:rsidR="00FA176F" w:rsidRPr="00391051" w:rsidRDefault="00FA176F" w:rsidP="0001415C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F4F4875" w14:textId="77777777" w:rsidR="00FA176F" w:rsidRPr="00391051" w:rsidRDefault="00FA176F" w:rsidP="0001415C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50AAA251" w14:textId="0E312193" w:rsidR="00FA176F" w:rsidRPr="0001415C" w:rsidRDefault="00FA176F" w:rsidP="0001415C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096D5" id="_x0000_s1028" type="#_x0000_t202" style="position:absolute;left:0;text-align:left;margin-left:-5.65pt;margin-top:-49.4pt;width:175.8pt;height:14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" strokecolor="red">
                      <v:textbox>
                        <w:txbxContent>
                          <w:p w14:paraId="38321467" w14:textId="77777777" w:rsidR="00FA176F" w:rsidRPr="00391051" w:rsidRDefault="00FA176F" w:rsidP="0001415C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74459220" w14:textId="77777777" w:rsidR="00FA176F" w:rsidRPr="00391051" w:rsidRDefault="00FA176F" w:rsidP="0001415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C03C63E" w14:textId="77777777" w:rsidR="00FA176F" w:rsidRPr="00391051" w:rsidRDefault="00FA176F" w:rsidP="0001415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7D912AA" w14:textId="77777777" w:rsidR="00FA176F" w:rsidRPr="00391051" w:rsidRDefault="00FA176F" w:rsidP="0001415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DADCAF0" w14:textId="77777777" w:rsidR="00FA176F" w:rsidRPr="00391051" w:rsidRDefault="00FA176F" w:rsidP="0001415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F4F4875" w14:textId="77777777" w:rsidR="00FA176F" w:rsidRPr="00391051" w:rsidRDefault="00FA176F" w:rsidP="0001415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50AAA251" w14:textId="0E312193" w:rsidR="00FA176F" w:rsidRPr="0001415C" w:rsidRDefault="00FA176F" w:rsidP="0001415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757F" w:rsidRPr="00C94B71" w14:paraId="45511EBD" w14:textId="77777777" w:rsidTr="00FA176F">
        <w:trPr>
          <w:trHeight w:val="288"/>
        </w:trPr>
        <w:tc>
          <w:tcPr>
            <w:tcW w:w="1949" w:type="dxa"/>
            <w:vAlign w:val="center"/>
          </w:tcPr>
          <w:p w14:paraId="5B665B51" w14:textId="6DD40F95" w:rsidR="00DE757F" w:rsidRPr="00C94B71" w:rsidRDefault="00DE757F" w:rsidP="00FA176F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C94B71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6"/>
            <w:placeholder>
              <w:docPart w:val="78F88EE5B34041ED89B57A8032D431B6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0CA16E9" w14:textId="77777777" w:rsidR="00DE757F" w:rsidRPr="00C94B71" w:rsidRDefault="00DE757F" w:rsidP="00FA176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63DD8C02" w14:textId="77777777" w:rsidR="00DE757F" w:rsidRPr="00C94B71" w:rsidRDefault="00DE757F" w:rsidP="00FA176F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DE757F" w:rsidRPr="00C94B71" w14:paraId="36F7FFD8" w14:textId="77777777" w:rsidTr="00FA176F">
        <w:trPr>
          <w:trHeight w:val="288"/>
        </w:trPr>
        <w:tc>
          <w:tcPr>
            <w:tcW w:w="1949" w:type="dxa"/>
            <w:vAlign w:val="center"/>
          </w:tcPr>
          <w:p w14:paraId="5415212F" w14:textId="7B66C860" w:rsidR="00DE757F" w:rsidRPr="00C94B71" w:rsidRDefault="00DE757F" w:rsidP="00FA176F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C94B71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المرجع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7"/>
            <w:placeholder>
              <w:docPart w:val="78F88EE5B34041ED89B57A8032D431B6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9A6F0D3" w14:textId="77777777" w:rsidR="00DE757F" w:rsidRPr="00C94B71" w:rsidRDefault="00DE757F" w:rsidP="00FA176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2471A5F2" w14:textId="77777777" w:rsidR="00DE757F" w:rsidRPr="00C94B71" w:rsidRDefault="00DE757F" w:rsidP="00FA176F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631ECD85" w14:textId="77777777" w:rsidR="00DE757F" w:rsidRPr="00C94B71" w:rsidRDefault="00DE757F" w:rsidP="00DE757F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2FBF4F2B" w14:textId="77777777" w:rsidR="00DE757F" w:rsidRPr="00C94B71" w:rsidRDefault="00DE757F" w:rsidP="00DE757F">
      <w:pPr>
        <w:rPr>
          <w:rFonts w:ascii="Arial" w:hAnsi="Arial" w:cs="Arial"/>
          <w:rtl/>
        </w:rPr>
      </w:pPr>
    </w:p>
    <w:p w14:paraId="1E212ED6" w14:textId="7A0E7D76" w:rsidR="00D60D0F" w:rsidRPr="00C94B71" w:rsidRDefault="00D60D0F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18F02123" w14:textId="4F340C90" w:rsidR="00D60D0F" w:rsidRPr="00C94B71" w:rsidRDefault="00D60D0F" w:rsidP="00DE7CBC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070DA75A" w14:textId="77777777" w:rsidR="00FA176F" w:rsidRPr="00C94B71" w:rsidRDefault="00FA176F" w:rsidP="00FA176F">
      <w:pPr>
        <w:bidi/>
        <w:jc w:val="both"/>
        <w:rPr>
          <w:rFonts w:ascii="Arial" w:eastAsia="Arial" w:hAnsi="Arial" w:cs="Arial"/>
          <w:color w:val="2B3B82" w:themeColor="text1"/>
          <w:sz w:val="40"/>
          <w:szCs w:val="40"/>
        </w:rPr>
      </w:pPr>
      <w:bookmarkStart w:id="0" w:name="_Toc117011534"/>
      <w:r w:rsidRPr="00C94B71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31D9E643" w14:textId="77777777" w:rsidR="00FA176F" w:rsidRPr="00C94B71" w:rsidRDefault="00FA176F" w:rsidP="00FA176F">
      <w:pPr>
        <w:bidi/>
        <w:ind w:firstLine="720"/>
        <w:jc w:val="both"/>
        <w:rPr>
          <w:rFonts w:ascii="Arial" w:eastAsia="Arial" w:hAnsi="Arial" w:cs="Arial"/>
          <w:sz w:val="26"/>
          <w:szCs w:val="26"/>
        </w:rPr>
      </w:pPr>
      <w:r w:rsidRPr="00C94B7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C94B7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94B7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C94B7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0F636585" w14:textId="77777777" w:rsidR="00FA176F" w:rsidRPr="00C94B71" w:rsidRDefault="00FA176F" w:rsidP="00FA176F">
      <w:pPr>
        <w:bidi/>
        <w:jc w:val="both"/>
        <w:rPr>
          <w:rFonts w:ascii="Arial" w:hAnsi="Arial" w:cs="Arial"/>
          <w:color w:val="2D3982"/>
          <w:sz w:val="40"/>
          <w:szCs w:val="40"/>
          <w:rtl/>
        </w:rPr>
      </w:pPr>
      <w:r w:rsidRPr="00C94B71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733A563C" w14:textId="77777777" w:rsidR="00FA176F" w:rsidRPr="00C94B71" w:rsidRDefault="00FA176F" w:rsidP="00FA176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94B71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FA176F" w:rsidRPr="00C94B71" w14:paraId="11887699" w14:textId="77777777" w:rsidTr="00FA176F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00B4179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ADB743B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006DAE5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208468E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2877461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FA176F" w:rsidRPr="00C94B71" w14:paraId="2777575F" w14:textId="77777777" w:rsidTr="00FA176F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B3A7864" w14:textId="77777777" w:rsidR="00FA176F" w:rsidRPr="00C94B71" w:rsidRDefault="00A44BCC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A176F" w:rsidRPr="00C94B7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D295FA1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94B7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7469262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94B7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96A8CD8" w14:textId="77777777" w:rsidR="00FA176F" w:rsidRPr="00C94B71" w:rsidRDefault="00FA176F" w:rsidP="00FA176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7AA331B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94B7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FA176F" w:rsidRPr="00C94B71" w14:paraId="3DFC5898" w14:textId="77777777" w:rsidTr="00FA176F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85F92B5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58BF042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48D1142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2DBDF6E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8173941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4DF91DE" w14:textId="77777777" w:rsidR="00FA176F" w:rsidRPr="00C94B71" w:rsidRDefault="00FA176F" w:rsidP="00FA176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  <w:lang w:eastAsia="ar-SA"/>
        </w:rPr>
      </w:pPr>
    </w:p>
    <w:p w14:paraId="5FEBB289" w14:textId="77777777" w:rsidR="00FA176F" w:rsidRPr="00C94B71" w:rsidRDefault="00FA176F" w:rsidP="00FA176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94B71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FA176F" w:rsidRPr="00C94B71" w14:paraId="33081BE2" w14:textId="77777777" w:rsidTr="00FA176F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02D1725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CDDDD6E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6848985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59C94E0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A176F" w:rsidRPr="00C94B71" w14:paraId="35EEA110" w14:textId="77777777" w:rsidTr="00FA176F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9228404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94B7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C2F8245" w14:textId="77777777" w:rsidR="00FA176F" w:rsidRPr="00C94B71" w:rsidRDefault="00FA176F" w:rsidP="00FA176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5A54B5C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94B7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148EE67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94B7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A176F" w:rsidRPr="00C94B71" w14:paraId="67B829CF" w14:textId="77777777" w:rsidTr="00FA176F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EA5ACC5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4E1BFC2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386462C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13EF7E1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F28D773" w14:textId="77777777" w:rsidR="00FA176F" w:rsidRPr="00C94B71" w:rsidRDefault="00FA176F" w:rsidP="00FA176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  <w:lang w:eastAsia="ar-SA"/>
        </w:rPr>
      </w:pPr>
    </w:p>
    <w:p w14:paraId="7CDE0F45" w14:textId="77777777" w:rsidR="00FA176F" w:rsidRPr="00C94B71" w:rsidRDefault="00FA176F" w:rsidP="00FA176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94B71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FA176F" w:rsidRPr="00C94B71" w14:paraId="12BC7C40" w14:textId="77777777" w:rsidTr="00FA176F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DFCC89E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5A94DA9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B151467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4B7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FA176F" w:rsidRPr="00C94B71" w14:paraId="61BA36D1" w14:textId="77777777" w:rsidTr="00FA176F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3F76C01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C94B71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5F74A84" w14:textId="77777777" w:rsidR="00FA176F" w:rsidRPr="00C94B71" w:rsidRDefault="00FA176F" w:rsidP="00FA176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AF26FDD" w14:textId="77777777" w:rsidR="00FA176F" w:rsidRPr="00C94B71" w:rsidRDefault="00FA176F" w:rsidP="00FA176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4B7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FA176F" w:rsidRPr="00C94B71" w14:paraId="4D6186D3" w14:textId="77777777" w:rsidTr="00FA176F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FD5DF58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AE610A2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718CC47" w14:textId="77777777" w:rsidR="00FA176F" w:rsidRPr="00C94B71" w:rsidRDefault="00FA176F" w:rsidP="00FA176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317E2DFC" w14:textId="77777777" w:rsidR="00FA176F" w:rsidRPr="00C94B71" w:rsidRDefault="00FA176F" w:rsidP="00FA176F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  <w:lang w:eastAsia="ar-SA"/>
        </w:rPr>
      </w:pPr>
    </w:p>
    <w:p w14:paraId="50B6F483" w14:textId="77777777" w:rsidR="00FA176F" w:rsidRPr="00C94B71" w:rsidRDefault="00FA176F" w:rsidP="00FA176F">
      <w:pPr>
        <w:ind w:left="117"/>
        <w:rPr>
          <w:rFonts w:ascii="Arial" w:hAnsi="Arial" w:cs="Arial"/>
        </w:rPr>
      </w:pPr>
    </w:p>
    <w:bookmarkEnd w:id="0"/>
    <w:p w14:paraId="01D960B7" w14:textId="393E90A1" w:rsidR="001E1CB3" w:rsidRPr="00C94B71" w:rsidRDefault="001E1CB3" w:rsidP="001E1CB3">
      <w:pPr>
        <w:rPr>
          <w:rFonts w:ascii="Arial" w:hAnsi="Arial" w:cs="Arial"/>
        </w:rPr>
      </w:pPr>
    </w:p>
    <w:p w14:paraId="303F4AA1" w14:textId="071EC9AD" w:rsidR="007737E3" w:rsidRPr="00C94B71" w:rsidRDefault="007737E3" w:rsidP="001E1CB3">
      <w:pPr>
        <w:rPr>
          <w:rFonts w:ascii="Arial" w:hAnsi="Arial" w:cs="Arial"/>
        </w:rPr>
      </w:pPr>
    </w:p>
    <w:p w14:paraId="432B9464" w14:textId="79E8900C" w:rsidR="007737E3" w:rsidRPr="00C94B71" w:rsidRDefault="007737E3" w:rsidP="001E1CB3">
      <w:pPr>
        <w:rPr>
          <w:rFonts w:ascii="Arial" w:hAnsi="Arial" w:cs="Arial"/>
        </w:rPr>
      </w:pPr>
    </w:p>
    <w:sdt>
      <w:sdtPr>
        <w:rPr>
          <w:rFonts w:ascii="Arial" w:hAnsi="Arial" w:cs="Arial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rtl w:val="0"/>
        </w:rPr>
      </w:sdtEndPr>
      <w:sdtContent>
        <w:p w14:paraId="38EBD861" w14:textId="77777777" w:rsidR="008301D8" w:rsidRPr="00C94B71" w:rsidRDefault="008301D8" w:rsidP="007C385E">
          <w:pPr>
            <w:bidi/>
            <w:spacing w:line="360" w:lineRule="auto"/>
            <w:jc w:val="both"/>
            <w:rPr>
              <w:rFonts w:ascii="Arial" w:hAnsi="Arial" w:cs="Arial"/>
              <w:color w:val="2B3B82" w:themeColor="text1"/>
              <w:lang w:eastAsia="ar"/>
            </w:rPr>
          </w:pPr>
          <w:r w:rsidRPr="00C94B71">
            <w:rPr>
              <w:rFonts w:ascii="Arial" w:eastAsiaTheme="majorEastAsia" w:hAnsi="Arial" w:cs="Arial"/>
              <w:color w:val="2B3B82" w:themeColor="text1"/>
              <w:sz w:val="40"/>
              <w:szCs w:val="40"/>
              <w:rtl/>
              <w:lang w:eastAsia="ar"/>
            </w:rPr>
            <w:t>قائمة المحتويات</w:t>
          </w:r>
        </w:p>
        <w:p w14:paraId="32E27DB6" w14:textId="68CBF309" w:rsidR="00851267" w:rsidRPr="00851267" w:rsidRDefault="008301D8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r w:rsidRPr="00C94B71">
            <w:rPr>
              <w:rFonts w:ascii="Arial" w:hAnsi="Arial" w:cs="Arial"/>
            </w:rPr>
            <w:fldChar w:fldCharType="begin"/>
          </w:r>
          <w:r w:rsidRPr="00C94B71">
            <w:rPr>
              <w:rFonts w:ascii="Arial" w:hAnsi="Arial" w:cs="Arial"/>
            </w:rPr>
            <w:instrText xml:space="preserve"> TOC \o "1-3" \h \z \u </w:instrText>
          </w:r>
          <w:r w:rsidRPr="00C94B71">
            <w:rPr>
              <w:rFonts w:ascii="Arial" w:hAnsi="Arial" w:cs="Arial"/>
            </w:rPr>
            <w:fldChar w:fldCharType="separate"/>
          </w:r>
          <w:hyperlink w:anchor="_Toc148427369" w:history="1">
            <w:r w:rsidR="00851267"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الغرض</w:t>
            </w:r>
            <w:r w:rsidR="00851267"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ab/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Toc148427369 \h</w:instrText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4</w:t>
            </w:r>
            <w:r w:rsidR="00851267"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5FD7B9F" w14:textId="7EFC855F" w:rsidR="00851267" w:rsidRPr="00851267" w:rsidRDefault="00851267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hyperlink w:anchor="_Toc148427370" w:history="1"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نطاق العمل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Toc148427370 \h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4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87C47B2" w14:textId="74721343" w:rsidR="00851267" w:rsidRPr="00851267" w:rsidRDefault="00851267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hyperlink w:anchor="_Toc148427371" w:history="1"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المعايير</w:t>
            </w:r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Toc148427371 \h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4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2D755B3" w14:textId="06CD9926" w:rsidR="00851267" w:rsidRPr="00851267" w:rsidRDefault="00851267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hyperlink w:anchor="_Toc148427372" w:history="1"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الأدوار والمسؤوليات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Toc148427372 \h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9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09FF8C4C" w14:textId="7251E2E8" w:rsidR="00851267" w:rsidRPr="00851267" w:rsidRDefault="00851267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hyperlink w:anchor="_Toc148427373" w:history="1"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التحديث والمراجعة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Toc148427373 \h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10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BB5F20A" w14:textId="63D34E1A" w:rsidR="00851267" w:rsidRPr="00851267" w:rsidRDefault="00851267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hyperlink w:anchor="_Toc148427374" w:history="1"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الالتزام بالمعيار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Toc148427374 \h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10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E132679" w14:textId="1A58F905" w:rsidR="00851267" w:rsidRPr="00851267" w:rsidRDefault="00851267">
          <w:pPr>
            <w:pStyle w:val="TOC1"/>
            <w:rPr>
              <w:rFonts w:ascii="Arial" w:hAnsi="Arial" w:cs="Arial"/>
              <w:noProof/>
              <w:sz w:val="24"/>
              <w:szCs w:val="24"/>
              <w:rtl/>
            </w:rPr>
          </w:pPr>
          <w:hyperlink w:anchor="_Toc148427375" w:history="1"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>الملحق</w:t>
            </w:r>
            <w:r w:rsidRPr="00851267">
              <w:rPr>
                <w:rStyle w:val="Hyperlink"/>
                <w:rFonts w:ascii="Arial" w:hAnsi="Arial" w:cs="Arial"/>
                <w:noProof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ab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PAGEREF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>Toc148427375 \h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t>10</w:t>
            </w:r>
            <w:r w:rsidRPr="00851267">
              <w:rPr>
                <w:rFonts w:ascii="Arial" w:hAnsi="Arial"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0FE03DD" w14:textId="74747612" w:rsidR="008301D8" w:rsidRPr="00C94B71" w:rsidRDefault="008301D8" w:rsidP="008301D8">
          <w:pPr>
            <w:rPr>
              <w:rFonts w:ascii="Arial" w:hAnsi="Arial" w:cs="Arial"/>
              <w:b/>
              <w:bCs/>
              <w:noProof/>
            </w:rPr>
          </w:pPr>
          <w:r w:rsidRPr="00C94B71">
            <w:rPr>
              <w:rFonts w:ascii="Arial" w:hAnsi="Arial" w:cs="Arial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1F4532D2" w14:textId="1F1D9DD3" w:rsidR="001723AB" w:rsidRPr="00C94B71" w:rsidRDefault="001723AB">
      <w:pPr>
        <w:rPr>
          <w:rFonts w:ascii="Arial" w:eastAsiaTheme="majorEastAsia" w:hAnsi="Arial" w:cs="Arial"/>
          <w:color w:val="15969D" w:themeColor="accent6" w:themeShade="BF"/>
          <w:sz w:val="40"/>
          <w:szCs w:val="40"/>
        </w:rPr>
      </w:pPr>
      <w:bookmarkStart w:id="1" w:name="_GoBack"/>
      <w:bookmarkEnd w:id="1"/>
    </w:p>
    <w:p w14:paraId="49489313" w14:textId="38B1255F" w:rsidR="006B0F1E" w:rsidRPr="00C94B71" w:rsidRDefault="007414F1" w:rsidP="00923B96">
      <w:pPr>
        <w:rPr>
          <w:rFonts w:ascii="Arial" w:eastAsiaTheme="majorEastAsia" w:hAnsi="Arial" w:cs="Arial"/>
          <w:color w:val="15969D" w:themeColor="accent6" w:themeShade="BF"/>
          <w:sz w:val="40"/>
          <w:szCs w:val="40"/>
        </w:rPr>
      </w:pPr>
      <w:r w:rsidRPr="00C94B71">
        <w:rPr>
          <w:rFonts w:ascii="Arial" w:eastAsiaTheme="majorEastAsia" w:hAnsi="Arial" w:cs="Arial"/>
          <w:color w:val="15969D" w:themeColor="accent6" w:themeShade="BF"/>
          <w:sz w:val="40"/>
          <w:szCs w:val="40"/>
        </w:rPr>
        <w:br w:type="page"/>
      </w:r>
    </w:p>
    <w:p w14:paraId="627B5086" w14:textId="77777777" w:rsidR="00D60D0F" w:rsidRPr="00C94B71" w:rsidRDefault="00D60D0F" w:rsidP="007C385E">
      <w:pPr>
        <w:pStyle w:val="Heading1"/>
        <w:bidi/>
        <w:spacing w:before="480"/>
        <w:rPr>
          <w:rStyle w:val="Hyperlink"/>
          <w:rFonts w:ascii="Arial" w:hAnsi="Arial" w:cs="Arial"/>
          <w:color w:val="2B3B82" w:themeColor="text1"/>
          <w:u w:val="none"/>
        </w:rPr>
      </w:pPr>
      <w:bookmarkStart w:id="2" w:name="_Toc117011251"/>
      <w:bookmarkStart w:id="3" w:name="_Toc148427369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الغرض</w:t>
      </w:r>
      <w:bookmarkEnd w:id="2"/>
      <w:bookmarkEnd w:id="3"/>
    </w:p>
    <w:p w14:paraId="27068532" w14:textId="6CB832AA" w:rsidR="00FA176F" w:rsidRPr="00C94B71" w:rsidRDefault="00FA176F" w:rsidP="00FA176F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الغرض من هذا المعيار هو تحديد متطلبات الأمن السيبراني التفصيلية</w:t>
      </w:r>
      <w:r w:rsidR="00031988"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ذات العلاقة بتصنيف الأصول الخاصة بأنظمة وبيانات </w:t>
      </w:r>
      <w:r w:rsidR="00A32893"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ومعلومات </w:t>
      </w:r>
      <w:r w:rsidR="00A32893"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</w:t>
      </w:r>
      <w:r w:rsidR="00031988" w:rsidRPr="00C94B71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  <w:lang w:eastAsia="ar"/>
        </w:rPr>
        <w:t>اسم الجهة&gt;</w:t>
      </w:r>
      <w:r w:rsidR="0001415C"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وذلك 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>لتقليل المخاطر السيبرانية الناتجة عن التهديدات الداخلية والخارجية بغرض تحقيق الأهداف الرئيسية للحماية وهي: سرية المعلومات، وسلامة أنظمة المعلومات، وتوافرها.</w:t>
      </w:r>
    </w:p>
    <w:p w14:paraId="60D8795D" w14:textId="458A563B" w:rsidR="00434572" w:rsidRPr="00C94B71" w:rsidRDefault="00FA176F" w:rsidP="000A12D1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تمت موائمة هذا المعيار مع الضوابط والمعايير الصادرة من الهيئة الوطنية للأمن السيبراني والمتطلبات التنظيمية والتشريعية ذات العلاقة. </w:t>
      </w:r>
    </w:p>
    <w:bookmarkStart w:id="4" w:name="_Toc117011252"/>
    <w:p w14:paraId="42769EE5" w14:textId="77777777" w:rsidR="00FA176F" w:rsidRPr="00C94B71" w:rsidRDefault="00FA176F" w:rsidP="00FA176F">
      <w:pPr>
        <w:pStyle w:val="Heading1"/>
        <w:bidi/>
        <w:spacing w:before="480"/>
        <w:rPr>
          <w:rFonts w:ascii="Arial" w:hAnsi="Arial" w:cs="Arial"/>
          <w:color w:val="2B3B82" w:themeColor="text1"/>
          <w:rtl/>
        </w:rPr>
      </w:pPr>
      <w:r w:rsidRPr="00C94B71">
        <w:fldChar w:fldCharType="begin"/>
      </w:r>
      <w:r w:rsidRPr="00C94B71">
        <w:rPr>
          <w:rFonts w:ascii="Arial" w:hAnsi="Arial" w:cs="Arial"/>
        </w:rPr>
        <w:instrText xml:space="preserve"> HYPERLINK \l "_</w:instrText>
      </w:r>
      <w:r w:rsidRPr="00C94B71">
        <w:rPr>
          <w:rFonts w:ascii="Arial" w:hAnsi="Arial" w:cs="Arial"/>
          <w:rtl/>
        </w:rPr>
        <w:instrText>نطاق_العمل_وقابلية</w:instrText>
      </w:r>
      <w:r w:rsidRPr="00C94B71">
        <w:rPr>
          <w:rFonts w:ascii="Arial" w:hAnsi="Arial" w:cs="Arial"/>
        </w:rPr>
        <w:instrText>" \o "</w:instrText>
      </w:r>
      <w:r w:rsidRPr="00C94B71">
        <w:rPr>
          <w:rFonts w:ascii="Arial" w:hAnsi="Arial" w:cs="Arial"/>
          <w:rtl/>
        </w:rPr>
        <w:instrText>يهدف هذا القسم في نموذج المعيار إلى تحديد الأصول والأطراف والأشخاص الذين ينطبق عليهم المعيار</w:instrText>
      </w:r>
      <w:r w:rsidRPr="00C94B71">
        <w:rPr>
          <w:rFonts w:ascii="Arial" w:hAnsi="Arial" w:cs="Arial"/>
        </w:rPr>
        <w:instrText xml:space="preserve">." </w:instrText>
      </w:r>
      <w:r w:rsidRPr="00C94B71">
        <w:fldChar w:fldCharType="separate"/>
      </w:r>
      <w:bookmarkStart w:id="5" w:name="_Toc117520911"/>
      <w:bookmarkStart w:id="6" w:name="_Toc117669027"/>
      <w:bookmarkStart w:id="7" w:name="_Toc148427370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t>نطاق العمل</w:t>
      </w:r>
      <w:bookmarkEnd w:id="7"/>
      <w:r w:rsidRPr="00C94B71">
        <w:rPr>
          <w:rStyle w:val="Hyperlink"/>
          <w:rFonts w:ascii="Arial" w:hAnsi="Arial" w:cs="Arial"/>
          <w:color w:val="2B3B82" w:themeColor="text1"/>
          <w:u w:val="none"/>
        </w:rPr>
        <w:fldChar w:fldCharType="end"/>
      </w:r>
      <w:bookmarkEnd w:id="5"/>
      <w:bookmarkEnd w:id="6"/>
    </w:p>
    <w:bookmarkEnd w:id="4"/>
    <w:p w14:paraId="4A2F6F2F" w14:textId="51345BFD" w:rsidR="00434572" w:rsidRPr="00C94B71" w:rsidRDefault="00FA176F" w:rsidP="000A12D1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يغطي</w:t>
      </w:r>
      <w:r w:rsidR="00A32893"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هذا المعيار </w:t>
      </w:r>
      <w:r w:rsidR="000217D5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جميع الأصول (</w:t>
      </w:r>
      <w:r w:rsidR="00A32893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مثل</w:t>
      </w:r>
      <w:r w:rsidR="00A32893"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الأصول</w:t>
      </w:r>
      <w:r w:rsidR="000217D5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المادية والبيانات وتطبيقات الأعمال والبرمجيات والتقنيات) </w:t>
      </w:r>
      <w:r w:rsidR="00A32893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="000217D5" w:rsidRPr="00C94B7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32893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0217D5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47475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6F231B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ينطبق </w:t>
      </w:r>
      <w:r w:rsidR="000217D5" w:rsidRPr="00C94B71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على جميع العاملين (الموظفين والمتعاقدين) في </w:t>
      </w:r>
      <w:r w:rsidR="000217D5" w:rsidRPr="00C94B71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217D5" w:rsidRPr="00C94B71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. </w:t>
      </w:r>
    </w:p>
    <w:p w14:paraId="11CE1BE8" w14:textId="60B9CEED" w:rsidR="00437948" w:rsidRPr="00C94B71" w:rsidRDefault="00FA176F" w:rsidP="007C385E">
      <w:pPr>
        <w:pStyle w:val="Heading1"/>
        <w:bidi/>
        <w:spacing w:before="480"/>
        <w:rPr>
          <w:rStyle w:val="Hyperlink"/>
          <w:rFonts w:ascii="Arial" w:hAnsi="Arial" w:cs="Arial"/>
          <w:color w:val="2B3B82" w:themeColor="text1"/>
          <w:u w:val="none"/>
        </w:rPr>
      </w:pPr>
      <w:bookmarkStart w:id="8" w:name="_Toc148427371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t>المعايير</w:t>
      </w:r>
      <w:bookmarkEnd w:id="8"/>
    </w:p>
    <w:tbl>
      <w:tblPr>
        <w:tblStyle w:val="TableGrid"/>
        <w:bidiVisual/>
        <w:tblW w:w="9099" w:type="dxa"/>
        <w:jc w:val="center"/>
        <w:tblLook w:val="04A0" w:firstRow="1" w:lastRow="0" w:firstColumn="1" w:lastColumn="0" w:noHBand="0" w:noVBand="1"/>
      </w:tblPr>
      <w:tblGrid>
        <w:gridCol w:w="1854"/>
        <w:gridCol w:w="7245"/>
      </w:tblGrid>
      <w:tr w:rsidR="006F231B" w:rsidRPr="00C94B71" w14:paraId="3984BCBB" w14:textId="77777777" w:rsidTr="007C385E">
        <w:trPr>
          <w:jc w:val="center"/>
        </w:trPr>
        <w:tc>
          <w:tcPr>
            <w:tcW w:w="1854" w:type="dxa"/>
            <w:shd w:val="clear" w:color="auto" w:fill="373E49" w:themeFill="accent1"/>
            <w:vAlign w:val="center"/>
          </w:tcPr>
          <w:p w14:paraId="79BEA9C5" w14:textId="77777777" w:rsidR="00160AA6" w:rsidRPr="00C94B71" w:rsidRDefault="00160AA6" w:rsidP="006974EC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1</w:t>
            </w:r>
          </w:p>
        </w:tc>
        <w:tc>
          <w:tcPr>
            <w:tcW w:w="7245" w:type="dxa"/>
            <w:shd w:val="clear" w:color="auto" w:fill="373E49" w:themeFill="accent1"/>
            <w:vAlign w:val="center"/>
          </w:tcPr>
          <w:p w14:paraId="2283E8BF" w14:textId="09D9D7F8" w:rsidR="00160AA6" w:rsidRPr="00C94B71" w:rsidRDefault="00DB4927" w:rsidP="00644E7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تصنيف الأصول</w:t>
            </w:r>
            <w:r w:rsidR="00A32893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(</w:t>
            </w:r>
            <w:r w:rsidR="00A32893" w:rsidRPr="00C94B71">
              <w:rPr>
                <w:rFonts w:ascii="Arial" w:hAnsi="Arial"/>
                <w:color w:val="FFFFFF" w:themeColor="background1"/>
                <w:sz w:val="26"/>
                <w:szCs w:val="26"/>
              </w:rPr>
              <w:t>Asset classification</w:t>
            </w:r>
            <w:r w:rsidR="00A32893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</w:rPr>
              <w:t>)</w:t>
            </w:r>
          </w:p>
        </w:tc>
      </w:tr>
      <w:tr w:rsidR="006F231B" w:rsidRPr="00C94B71" w14:paraId="61A58591" w14:textId="77777777" w:rsidTr="007C385E">
        <w:trPr>
          <w:jc w:val="center"/>
        </w:trPr>
        <w:tc>
          <w:tcPr>
            <w:tcW w:w="1854" w:type="dxa"/>
            <w:shd w:val="clear" w:color="auto" w:fill="D3D7DE" w:themeFill="accent1" w:themeFillTint="33"/>
            <w:vAlign w:val="center"/>
          </w:tcPr>
          <w:p w14:paraId="34492781" w14:textId="77777777" w:rsidR="00E96065" w:rsidRPr="00867C58" w:rsidRDefault="00E96065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45" w:type="dxa"/>
            <w:shd w:val="clear" w:color="auto" w:fill="D3D7DE" w:themeFill="accent1" w:themeFillTint="33"/>
          </w:tcPr>
          <w:p w14:paraId="757D43F8" w14:textId="5839A976" w:rsidR="00A32893" w:rsidRPr="00867C58" w:rsidRDefault="00524FB8" w:rsidP="00A32893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تصنيف جميع الأصول التي تمتلكها </w:t>
            </w:r>
            <w:r w:rsidR="00A32893"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وتديرها </w:t>
            </w:r>
            <w:r w:rsidR="00A32893" w:rsidRPr="00867C58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اسم الجهة&gt;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 </w:t>
            </w:r>
          </w:p>
        </w:tc>
      </w:tr>
      <w:tr w:rsidR="006F231B" w:rsidRPr="00C94B71" w14:paraId="30E0F36A" w14:textId="77777777" w:rsidTr="007C385E">
        <w:trPr>
          <w:trHeight w:val="1763"/>
          <w:jc w:val="center"/>
        </w:trPr>
        <w:tc>
          <w:tcPr>
            <w:tcW w:w="1854" w:type="dxa"/>
            <w:shd w:val="clear" w:color="auto" w:fill="D3D7DE" w:themeFill="accent1" w:themeFillTint="33"/>
            <w:vAlign w:val="center"/>
          </w:tcPr>
          <w:p w14:paraId="38BDEDB8" w14:textId="049E7EE9" w:rsidR="00A4341B" w:rsidRPr="00867C58" w:rsidRDefault="00A32893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45" w:type="dxa"/>
            <w:shd w:val="clear" w:color="auto" w:fill="D3D7DE" w:themeFill="accent1" w:themeFillTint="33"/>
          </w:tcPr>
          <w:p w14:paraId="45C8513A" w14:textId="724C9C78" w:rsidR="007F39C9" w:rsidRPr="00867C58" w:rsidRDefault="00D249AC" w:rsidP="00E708D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يؤدي عدم إعداد وتطبيق تصنيف الأصول </w:t>
            </w:r>
            <w:r w:rsidR="00A32893"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</w:t>
            </w:r>
            <w:r w:rsidR="00A32893" w:rsidRPr="00867C58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اسم الجهة&gt;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 إلى </w:t>
            </w:r>
            <w:r w:rsidR="00FC7188"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فشل </w:t>
            </w:r>
            <w:r w:rsidR="00A32893"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في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حماية الأصول باستخدام تدابير أو ضوابط وقائية غير مناسبة أو التعامل مع الأصول الحساسة بشكل غير صحيح</w:t>
            </w:r>
            <w:r w:rsidR="009A3BEE"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>،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مما قد يؤدي إلى</w:t>
            </w:r>
            <w:r w:rsidR="00A32893"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 xml:space="preserve"> اختراقها أو تعرضها لانتهاكات أمنية</w:t>
            </w: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 </w:t>
            </w:r>
          </w:p>
        </w:tc>
      </w:tr>
      <w:tr w:rsidR="006F231B" w:rsidRPr="00C94B71" w14:paraId="1AF55E09" w14:textId="77777777" w:rsidTr="007C385E">
        <w:trPr>
          <w:jc w:val="center"/>
        </w:trPr>
        <w:tc>
          <w:tcPr>
            <w:tcW w:w="9099" w:type="dxa"/>
            <w:gridSpan w:val="2"/>
            <w:shd w:val="clear" w:color="auto" w:fill="F2F2F2" w:themeFill="background2"/>
            <w:vAlign w:val="center"/>
          </w:tcPr>
          <w:p w14:paraId="58C865C7" w14:textId="3481DF15" w:rsidR="00160AA6" w:rsidRPr="00867C58" w:rsidRDefault="008F2C16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6F231B" w:rsidRPr="00C94B71" w14:paraId="10545FB3" w14:textId="77777777" w:rsidTr="006F231B">
        <w:trPr>
          <w:jc w:val="center"/>
        </w:trPr>
        <w:tc>
          <w:tcPr>
            <w:tcW w:w="1854" w:type="dxa"/>
            <w:vAlign w:val="center"/>
          </w:tcPr>
          <w:p w14:paraId="52253179" w14:textId="6E110C5B" w:rsidR="00E96065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  <w:rtl/>
                <w:lang w:bidi="ar-JO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bidi="ar-JO"/>
              </w:rPr>
              <w:t>1-1</w:t>
            </w:r>
          </w:p>
        </w:tc>
        <w:tc>
          <w:tcPr>
            <w:tcW w:w="7245" w:type="dxa"/>
          </w:tcPr>
          <w:p w14:paraId="004B5064" w14:textId="4679A8D7" w:rsidR="00E96065" w:rsidRPr="00C94B71" w:rsidRDefault="009B7DE7" w:rsidP="00E708D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</w:t>
            </w:r>
            <w:r w:rsidR="00C04C5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على </w:t>
            </w:r>
            <w:r w:rsidR="00C04C5E"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C04C5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القيام 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تصنيف جميع الأصول التي تمتلكها </w:t>
            </w:r>
            <w:r w:rsidR="00A32893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وتديرها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 </w:t>
            </w:r>
          </w:p>
          <w:p w14:paraId="77E7BD41" w14:textId="266EFFB8" w:rsidR="00A32893" w:rsidRPr="00C94B71" w:rsidRDefault="00A32893" w:rsidP="00A32893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2E12FDB3" w14:textId="77777777" w:rsidTr="006F231B">
        <w:trPr>
          <w:jc w:val="center"/>
        </w:trPr>
        <w:tc>
          <w:tcPr>
            <w:tcW w:w="1854" w:type="dxa"/>
            <w:vAlign w:val="center"/>
          </w:tcPr>
          <w:p w14:paraId="3A9005D6" w14:textId="02C2C31C" w:rsidR="00E96065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1-2</w:t>
            </w:r>
          </w:p>
        </w:tc>
        <w:tc>
          <w:tcPr>
            <w:tcW w:w="7245" w:type="dxa"/>
          </w:tcPr>
          <w:p w14:paraId="4754A269" w14:textId="79A345E7" w:rsidR="003708FC" w:rsidRPr="00C94B71" w:rsidRDefault="000D6CD8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يجب تصنيف الأصول المادية (مثل أجهزة الاتصال بالشبكة، </w:t>
            </w:r>
            <w:r w:rsidR="009A3BE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وأنظمة كشف التسلل ومنع التسلل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9A3BE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(</w:t>
            </w:r>
            <w:r w:rsidR="009A3BEE" w:rsidRPr="00C94B71">
              <w:rPr>
                <w:rFonts w:ascii="Arial" w:hAnsi="Arial"/>
                <w:color w:val="373E49" w:themeColor="accent1"/>
                <w:sz w:val="26"/>
                <w:szCs w:val="26"/>
              </w:rPr>
              <w:t>IDS/IPS</w:t>
            </w:r>
            <w:r w:rsidR="009A3BE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وأصول التخزين، والأجهزة الطرفية للأنظمة الحساسة) بالرجوع إلى أعلى تصنيف لمدخلات المعلومات أو معالجتها أو تخزينها أو نقلها على الأصول المادية.</w:t>
            </w:r>
            <w:r w:rsidR="009A3BE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</w:p>
          <w:p w14:paraId="423CB5B0" w14:textId="5872C7D1" w:rsidR="00A32893" w:rsidRPr="00C94B71" w:rsidRDefault="00A32893" w:rsidP="00A32893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60AF0CD1" w14:textId="77777777" w:rsidTr="006F231B">
        <w:trPr>
          <w:jc w:val="center"/>
        </w:trPr>
        <w:tc>
          <w:tcPr>
            <w:tcW w:w="1854" w:type="dxa"/>
            <w:vAlign w:val="center"/>
          </w:tcPr>
          <w:p w14:paraId="7ADD1C13" w14:textId="4CBC4079" w:rsidR="00E96065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1-3</w:t>
            </w:r>
          </w:p>
        </w:tc>
        <w:tc>
          <w:tcPr>
            <w:tcW w:w="7245" w:type="dxa"/>
          </w:tcPr>
          <w:p w14:paraId="0F8AF393" w14:textId="7D02A6F0" w:rsidR="00A32893" w:rsidRPr="00C94B71" w:rsidRDefault="00E85843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ت</w:t>
            </w:r>
            <w:r w:rsidR="00602B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صنيف تطبيقات الأعمال وأصول البرمجيات بالرجوع إلى أعلى تصنيف لمدخلات المعلومات، والتي تتم معالجتها أو تخزينها أو نقلها أو حذفها من قبل مستخدمي التطبيق أو البرنامج.</w:t>
            </w:r>
          </w:p>
        </w:tc>
      </w:tr>
      <w:tr w:rsidR="006F231B" w:rsidRPr="00C94B71" w14:paraId="4EC964AD" w14:textId="77777777" w:rsidTr="006F231B">
        <w:trPr>
          <w:jc w:val="center"/>
        </w:trPr>
        <w:tc>
          <w:tcPr>
            <w:tcW w:w="1854" w:type="dxa"/>
            <w:vAlign w:val="center"/>
          </w:tcPr>
          <w:p w14:paraId="46EEC60C" w14:textId="1DC49B89" w:rsidR="00E96065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1-4</w:t>
            </w:r>
          </w:p>
        </w:tc>
        <w:tc>
          <w:tcPr>
            <w:tcW w:w="7245" w:type="dxa"/>
          </w:tcPr>
          <w:p w14:paraId="51308E21" w14:textId="6DC4BC50" w:rsidR="00A32893" w:rsidRPr="00C94B71" w:rsidRDefault="00E85843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</w:t>
            </w:r>
            <w:r w:rsidR="00CA60B4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تصنيف الأطراف الخارجية والموردين بالرجوع إلى أعلى تصنيف لمدخلات المعلومات، أو معالجتها أو تخزينها </w:t>
            </w:r>
            <w:r w:rsidR="00021A97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</w:t>
            </w:r>
            <w:r w:rsidR="00CA60B4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 نقلها أو حذفها من قبل الطرف الخارجي أو المورد.</w:t>
            </w:r>
          </w:p>
        </w:tc>
      </w:tr>
      <w:tr w:rsidR="006F231B" w:rsidRPr="00C94B71" w14:paraId="19A7393D" w14:textId="77777777" w:rsidTr="006F231B">
        <w:trPr>
          <w:jc w:val="center"/>
        </w:trPr>
        <w:tc>
          <w:tcPr>
            <w:tcW w:w="1854" w:type="dxa"/>
            <w:vAlign w:val="center"/>
          </w:tcPr>
          <w:p w14:paraId="76B3609B" w14:textId="3431025E" w:rsidR="0061765B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1-5</w:t>
            </w:r>
          </w:p>
        </w:tc>
        <w:tc>
          <w:tcPr>
            <w:tcW w:w="7245" w:type="dxa"/>
          </w:tcPr>
          <w:p w14:paraId="5A8E217A" w14:textId="63DEE207" w:rsidR="008F2C16" w:rsidRPr="00C94B71" w:rsidRDefault="00E85843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تصنيف أي أصل (معلومات، </w:t>
            </w:r>
            <w:r w:rsidR="008F2C16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أصول مادية، وتطبيقات أعمال، وبرمجيات، وطرف خارجي ومورد) </w:t>
            </w:r>
            <w:r w:rsidR="008F2C16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يعمل على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إدخال أو معالجة أو حفظ أو نقل أو حذف المعلومات الشخصية و/أو الحساسة ك</w:t>
            </w:r>
            <w:r w:rsidR="008F2C16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ـ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"</w:t>
            </w:r>
            <w:r w:rsidR="003D38FA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>سري للغاية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"، "</w:t>
            </w:r>
            <w:r w:rsidR="003D38FA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سري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"، "</w:t>
            </w:r>
            <w:r w:rsidR="003D38FA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مقيد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"، "</w:t>
            </w:r>
            <w:r w:rsidR="003D38FA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عام</w:t>
            </w:r>
            <w:r w:rsidR="00B452AF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 بالإضافة إلى أي تصنيف آخر مطلوب.</w:t>
            </w:r>
          </w:p>
        </w:tc>
      </w:tr>
    </w:tbl>
    <w:tbl>
      <w:tblPr>
        <w:tblStyle w:val="TableGrid1"/>
        <w:bidiVisual/>
        <w:tblW w:w="9085" w:type="dxa"/>
        <w:tblInd w:w="14" w:type="dxa"/>
        <w:tblLook w:val="04A0" w:firstRow="1" w:lastRow="0" w:firstColumn="1" w:lastColumn="0" w:noHBand="0" w:noVBand="1"/>
      </w:tblPr>
      <w:tblGrid>
        <w:gridCol w:w="1840"/>
        <w:gridCol w:w="7245"/>
      </w:tblGrid>
      <w:tr w:rsidR="006F231B" w:rsidRPr="00C94B71" w14:paraId="02D4F50F" w14:textId="77777777" w:rsidTr="007C385E">
        <w:tc>
          <w:tcPr>
            <w:tcW w:w="1840" w:type="dxa"/>
            <w:shd w:val="clear" w:color="auto" w:fill="373E49" w:themeFill="accent1"/>
            <w:vAlign w:val="center"/>
          </w:tcPr>
          <w:p w14:paraId="169FA8FE" w14:textId="267DF3EA" w:rsidR="00E96065" w:rsidRPr="00C94B71" w:rsidRDefault="00BD0E0E" w:rsidP="006974EC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2</w:t>
            </w:r>
          </w:p>
        </w:tc>
        <w:tc>
          <w:tcPr>
            <w:tcW w:w="7245" w:type="dxa"/>
            <w:shd w:val="clear" w:color="auto" w:fill="373E49" w:themeFill="accent1"/>
            <w:vAlign w:val="center"/>
          </w:tcPr>
          <w:p w14:paraId="0622DF16" w14:textId="2715166C" w:rsidR="00E96065" w:rsidRPr="00C94B71" w:rsidRDefault="00AB73C5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ترميز الأصول المادية</w:t>
            </w:r>
            <w:r w:rsidR="008F2C16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(</w:t>
            </w:r>
            <w:r w:rsidR="008F2C16" w:rsidRPr="00C94B71">
              <w:rPr>
                <w:rFonts w:ascii="Arial" w:hAnsi="Arial"/>
                <w:color w:val="FFFFFF" w:themeColor="background1"/>
                <w:sz w:val="26"/>
                <w:szCs w:val="26"/>
              </w:rPr>
              <w:t>Physical asset labelling</w:t>
            </w:r>
            <w:r w:rsidR="008F2C16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6F231B" w:rsidRPr="00C94B71" w14:paraId="28D00AA7" w14:textId="77777777" w:rsidTr="007C385E">
        <w:tc>
          <w:tcPr>
            <w:tcW w:w="1840" w:type="dxa"/>
            <w:shd w:val="clear" w:color="auto" w:fill="D3D7DE" w:themeFill="accent1" w:themeFillTint="33"/>
            <w:vAlign w:val="center"/>
          </w:tcPr>
          <w:p w14:paraId="3EC9FE6A" w14:textId="77777777" w:rsidR="00BD0E0E" w:rsidRPr="00C94B71" w:rsidRDefault="00BD0E0E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45" w:type="dxa"/>
            <w:shd w:val="clear" w:color="auto" w:fill="D3D7DE" w:themeFill="accent1" w:themeFillTint="33"/>
            <w:vAlign w:val="center"/>
          </w:tcPr>
          <w:p w14:paraId="66320AAA" w14:textId="508140C3" w:rsidR="008F2C16" w:rsidRPr="00C94B71" w:rsidRDefault="009B12A5" w:rsidP="008F2C1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ترميز جميع الأصول المادية التي تمتلكها الجهة</w:t>
            </w:r>
            <w:r w:rsidR="008F2C16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6F231B" w:rsidRPr="00C94B71" w14:paraId="167C5A43" w14:textId="77777777" w:rsidTr="007C385E">
        <w:tc>
          <w:tcPr>
            <w:tcW w:w="1840" w:type="dxa"/>
            <w:shd w:val="clear" w:color="auto" w:fill="D3D7DE" w:themeFill="accent1" w:themeFillTint="33"/>
            <w:vAlign w:val="center"/>
          </w:tcPr>
          <w:p w14:paraId="7C2890D8" w14:textId="3081A74F" w:rsidR="00BE4230" w:rsidRPr="00C94B71" w:rsidRDefault="008F2C16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</w:t>
            </w:r>
            <w:r w:rsidR="00BE4230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المحتملة</w:t>
            </w:r>
          </w:p>
        </w:tc>
        <w:tc>
          <w:tcPr>
            <w:tcW w:w="7245" w:type="dxa"/>
            <w:shd w:val="clear" w:color="auto" w:fill="D3D7DE" w:themeFill="accent1" w:themeFillTint="33"/>
          </w:tcPr>
          <w:p w14:paraId="3B49BA49" w14:textId="098E0680" w:rsidR="00CD2DB2" w:rsidRPr="00C94B71" w:rsidRDefault="00B155A2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يصعب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تتبع أو مراقبة أو الرجوع إلى الأصول التي لم يتم ترميزها من قبل 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ف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الأصول التي لم يتم ترميزها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لا يتم إدراجها 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سجل الأصول، مما يؤدي إلى عدم تحديثها أو </w:t>
            </w:r>
            <w:r w:rsidR="008F2C16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الحفاظ عليها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بالشكل المناسب. </w:t>
            </w:r>
            <w:r w:rsidR="008F2C16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قد يتم التعامل مع الأصول المادية التي لم يتم ترميزها بشكل غير مناسب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="00AA5ED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مما قد يؤدي إلى تلفها أو سرقتها او فقدانها.</w:t>
            </w:r>
          </w:p>
        </w:tc>
      </w:tr>
      <w:tr w:rsidR="006F231B" w:rsidRPr="00C94B71" w14:paraId="1D7C205D" w14:textId="77777777" w:rsidTr="007C385E">
        <w:tc>
          <w:tcPr>
            <w:tcW w:w="9085" w:type="dxa"/>
            <w:gridSpan w:val="2"/>
            <w:shd w:val="clear" w:color="auto" w:fill="F2F2F2" w:themeFill="background2"/>
            <w:vAlign w:val="center"/>
          </w:tcPr>
          <w:p w14:paraId="3C18C64C" w14:textId="48FF6E52" w:rsidR="00BE4230" w:rsidRPr="00C94B71" w:rsidRDefault="008F2C16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6F231B" w:rsidRPr="00C94B71" w14:paraId="6490FCC9" w14:textId="77777777" w:rsidTr="006F231B">
        <w:tc>
          <w:tcPr>
            <w:tcW w:w="1840" w:type="dxa"/>
            <w:vAlign w:val="center"/>
          </w:tcPr>
          <w:p w14:paraId="7F8A8755" w14:textId="177FE363" w:rsidR="00BE4230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2-1</w:t>
            </w:r>
          </w:p>
        </w:tc>
        <w:tc>
          <w:tcPr>
            <w:tcW w:w="7245" w:type="dxa"/>
          </w:tcPr>
          <w:p w14:paraId="27B46AB6" w14:textId="621CD88D" w:rsidR="00BE4230" w:rsidRPr="00C94B71" w:rsidRDefault="00BE4230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ن يكون لجميع الأصول المادية التي تمتلكها الجهة رموز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مقاومة للتلاعب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  <w:p w14:paraId="0076B1D6" w14:textId="78921F19" w:rsidR="008F2C16" w:rsidRPr="00C94B71" w:rsidRDefault="008F2C16" w:rsidP="008F2C16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55F2716F" w14:textId="77777777" w:rsidTr="006F231B">
        <w:tc>
          <w:tcPr>
            <w:tcW w:w="1840" w:type="dxa"/>
            <w:vAlign w:val="center"/>
          </w:tcPr>
          <w:p w14:paraId="2F2136E7" w14:textId="3F85C984" w:rsidR="00BE4230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2-2</w:t>
            </w:r>
          </w:p>
        </w:tc>
        <w:tc>
          <w:tcPr>
            <w:tcW w:w="7245" w:type="dxa"/>
          </w:tcPr>
          <w:p w14:paraId="682F4226" w14:textId="725240A5" w:rsidR="00BE4230" w:rsidRPr="00C94B71" w:rsidRDefault="00BE4230" w:rsidP="00E708D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أن تُظهر الرموز </w:t>
            </w:r>
            <w:r w:rsidR="00E85843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المقاومة</w:t>
            </w:r>
            <w:r w:rsidR="00D71FBE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للتلاعب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رقمًا تعريفيًا مميزًا مخصصًا للأصل في سجل الأصول مثل الرقم أو الرمز الشريطي أو رمز الاستجابة السريع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(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QR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  <w:p w14:paraId="28440EA4" w14:textId="4D316F72" w:rsidR="008F2C16" w:rsidRPr="00C94B71" w:rsidRDefault="008F2C16" w:rsidP="003E5C6B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3533C9F6" w14:textId="77777777" w:rsidTr="006F231B">
        <w:tc>
          <w:tcPr>
            <w:tcW w:w="1840" w:type="dxa"/>
            <w:vAlign w:val="center"/>
          </w:tcPr>
          <w:p w14:paraId="12483856" w14:textId="022F0A4B" w:rsidR="00BE4230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2-3</w:t>
            </w:r>
          </w:p>
        </w:tc>
        <w:tc>
          <w:tcPr>
            <w:tcW w:w="7245" w:type="dxa"/>
          </w:tcPr>
          <w:p w14:paraId="07878BB6" w14:textId="7C8D5103" w:rsidR="00BE4230" w:rsidRPr="00C94B71" w:rsidRDefault="004325F3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أن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يحتوي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الرمز المقاوم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للتلاعب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على رقم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للاتصال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  <w:p w14:paraId="77A5F84E" w14:textId="5469CFCF" w:rsidR="008F2C16" w:rsidRPr="00C94B71" w:rsidRDefault="008F2C16" w:rsidP="008F2C1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7F21CBD7" w14:textId="77777777" w:rsidTr="006F231B">
        <w:tc>
          <w:tcPr>
            <w:tcW w:w="1840" w:type="dxa"/>
            <w:vAlign w:val="center"/>
          </w:tcPr>
          <w:p w14:paraId="778587C8" w14:textId="341B1872" w:rsidR="00BE4230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2-4</w:t>
            </w:r>
          </w:p>
        </w:tc>
        <w:tc>
          <w:tcPr>
            <w:tcW w:w="7245" w:type="dxa"/>
          </w:tcPr>
          <w:p w14:paraId="48284032" w14:textId="2BFB93B2" w:rsidR="00BE4230" w:rsidRPr="00C94B71" w:rsidRDefault="00BE4230" w:rsidP="0099212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أن لا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يحتو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الرمز </w:t>
            </w:r>
            <w:r w:rsidR="00E85843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المقاوم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للتلاعب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على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اسم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أو شعار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أو أي علامات أو نصوص تعريفية أخرى.</w:t>
            </w:r>
          </w:p>
          <w:p w14:paraId="645426D7" w14:textId="0F190ED1" w:rsidR="008F2C16" w:rsidRPr="00C94B71" w:rsidRDefault="008F2C16" w:rsidP="008F2C16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</w:p>
          <w:p w14:paraId="58B6FD57" w14:textId="3D9A524D" w:rsidR="00E85843" w:rsidRPr="00C94B71" w:rsidRDefault="00E85843" w:rsidP="008F2C16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</w:tbl>
    <w:tbl>
      <w:tblPr>
        <w:tblStyle w:val="TableGrid3"/>
        <w:bidiVisual/>
        <w:tblW w:w="9072" w:type="dxa"/>
        <w:tblInd w:w="-5" w:type="dxa"/>
        <w:tblLook w:val="04A0" w:firstRow="1" w:lastRow="0" w:firstColumn="1" w:lastColumn="0" w:noHBand="0" w:noVBand="1"/>
      </w:tblPr>
      <w:tblGrid>
        <w:gridCol w:w="1854"/>
        <w:gridCol w:w="7218"/>
      </w:tblGrid>
      <w:tr w:rsidR="006F231B" w:rsidRPr="00C94B71" w14:paraId="287A189C" w14:textId="77777777" w:rsidTr="007C385E">
        <w:tc>
          <w:tcPr>
            <w:tcW w:w="1854" w:type="dxa"/>
            <w:shd w:val="clear" w:color="auto" w:fill="373E49" w:themeFill="accent1"/>
            <w:vAlign w:val="center"/>
          </w:tcPr>
          <w:p w14:paraId="0637582A" w14:textId="2BC6FE43" w:rsidR="00E96065" w:rsidRPr="00C94B71" w:rsidRDefault="00CC152C" w:rsidP="006974EC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3</w:t>
            </w:r>
          </w:p>
        </w:tc>
        <w:tc>
          <w:tcPr>
            <w:tcW w:w="7218" w:type="dxa"/>
            <w:shd w:val="clear" w:color="auto" w:fill="373E49" w:themeFill="accent1"/>
            <w:vAlign w:val="center"/>
          </w:tcPr>
          <w:p w14:paraId="143DF8AF" w14:textId="2620718A" w:rsidR="00E96065" w:rsidRPr="00C94B71" w:rsidRDefault="007E2AB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التعامل مع الأصول المادية</w:t>
            </w:r>
            <w:r w:rsidR="008F2C16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(</w:t>
            </w:r>
            <w:r w:rsidR="008F2C16" w:rsidRPr="00C94B71">
              <w:rPr>
                <w:rFonts w:ascii="Arial" w:hAnsi="Arial"/>
                <w:color w:val="FFFFFF" w:themeColor="background1"/>
                <w:sz w:val="26"/>
                <w:szCs w:val="26"/>
              </w:rPr>
              <w:t>Physical asset handling</w:t>
            </w:r>
            <w:r w:rsidR="008F2C16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6F231B" w:rsidRPr="00C94B71" w14:paraId="170641EE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6F0ED3A3" w14:textId="77777777" w:rsidR="00CC152C" w:rsidRPr="00C94B71" w:rsidRDefault="00CC152C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shd w:val="clear" w:color="auto" w:fill="D3D7DE" w:themeFill="accent1" w:themeFillTint="33"/>
            <w:vAlign w:val="center"/>
          </w:tcPr>
          <w:p w14:paraId="26DA128C" w14:textId="0908844C" w:rsidR="00CC152C" w:rsidRPr="00C94B71" w:rsidRDefault="00524FB8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حماية الاصول من خلال التعامل معها بطريقة آمنة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6F231B" w:rsidRPr="00C94B71" w14:paraId="7FF474D6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38497983" w14:textId="3D91B40A" w:rsidR="006D44AD" w:rsidRPr="00C94B71" w:rsidRDefault="006D44AD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18" w:type="dxa"/>
            <w:shd w:val="clear" w:color="auto" w:fill="D3D7DE" w:themeFill="accent1" w:themeFillTint="33"/>
            <w:vAlign w:val="center"/>
          </w:tcPr>
          <w:p w14:paraId="75C77585" w14:textId="11B3CCF8" w:rsidR="006D44AD" w:rsidRPr="00C94B71" w:rsidRDefault="000D66E4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يمكن أن يؤدي التعامل غير السليم أو الإهمال للأصول المادية إلى تلف أو فقدان أو سرقة الأصل وأي معلومات مخزنة أو متاحة على الجهاز. </w:t>
            </w:r>
            <w:r w:rsidR="00414020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وبناءً على فئة أو نوع الأصول والمعلومات،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تتعرض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التحقيقات والغرامات القانونية </w:t>
            </w:r>
            <w:r w:rsidR="00414020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 التنظيمية.</w:t>
            </w:r>
          </w:p>
        </w:tc>
      </w:tr>
      <w:tr w:rsidR="006F231B" w:rsidRPr="00C94B71" w14:paraId="1312B8A6" w14:textId="77777777" w:rsidTr="007C385E">
        <w:tc>
          <w:tcPr>
            <w:tcW w:w="9072" w:type="dxa"/>
            <w:gridSpan w:val="2"/>
            <w:shd w:val="clear" w:color="auto" w:fill="F2F2F2" w:themeFill="background2"/>
            <w:vAlign w:val="center"/>
          </w:tcPr>
          <w:p w14:paraId="033E9625" w14:textId="75B6B4FD" w:rsidR="00E96065" w:rsidRPr="00C94B71" w:rsidRDefault="008F2C16" w:rsidP="00CF5CD6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6F231B" w:rsidRPr="00C94B71" w14:paraId="5A4820EE" w14:textId="77777777" w:rsidTr="006F231B">
        <w:tc>
          <w:tcPr>
            <w:tcW w:w="1854" w:type="dxa"/>
            <w:vAlign w:val="center"/>
          </w:tcPr>
          <w:p w14:paraId="50427C6B" w14:textId="2D7273E9" w:rsidR="00CC152C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3-1</w:t>
            </w:r>
          </w:p>
        </w:tc>
        <w:tc>
          <w:tcPr>
            <w:tcW w:w="7218" w:type="dxa"/>
          </w:tcPr>
          <w:p w14:paraId="21ABE39F" w14:textId="5A3C3624" w:rsidR="00414020" w:rsidRPr="00C94B71" w:rsidRDefault="00540C8D" w:rsidP="00A22C63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لا يجوز إزالة الأصول المادية (باستثناء الأصول </w:t>
            </w:r>
            <w:r w:rsidR="00E85843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المعتمدة كجزء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الأجهزة المحمولة) من مواقعها المخصصة.</w:t>
            </w:r>
          </w:p>
        </w:tc>
      </w:tr>
      <w:tr w:rsidR="006F231B" w:rsidRPr="00C94B71" w14:paraId="3EC10D10" w14:textId="77777777" w:rsidTr="006F231B">
        <w:tc>
          <w:tcPr>
            <w:tcW w:w="1854" w:type="dxa"/>
            <w:vAlign w:val="center"/>
          </w:tcPr>
          <w:p w14:paraId="2F633598" w14:textId="7E2BC86A" w:rsidR="00ED1F09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3-2</w:t>
            </w:r>
          </w:p>
        </w:tc>
        <w:tc>
          <w:tcPr>
            <w:tcW w:w="7218" w:type="dxa"/>
          </w:tcPr>
          <w:p w14:paraId="0C0BE0F0" w14:textId="5BA5EDCA" w:rsidR="00414020" w:rsidRPr="00C94B71" w:rsidRDefault="00ED1F09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الحصول على الموافقة من مالك الأصل في حال إزالة الأصل المادي من موقعه المحدد.</w:t>
            </w:r>
          </w:p>
        </w:tc>
      </w:tr>
      <w:tr w:rsidR="006F231B" w:rsidRPr="00C94B71" w14:paraId="5002D9A7" w14:textId="77777777" w:rsidTr="006F231B">
        <w:tc>
          <w:tcPr>
            <w:tcW w:w="1854" w:type="dxa"/>
            <w:vAlign w:val="center"/>
          </w:tcPr>
          <w:p w14:paraId="0AA6BD9D" w14:textId="2FF1F752" w:rsidR="00D86DA1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3-3</w:t>
            </w:r>
          </w:p>
        </w:tc>
        <w:tc>
          <w:tcPr>
            <w:tcW w:w="7218" w:type="dxa"/>
          </w:tcPr>
          <w:p w14:paraId="69BF7C90" w14:textId="6883BA4B" w:rsidR="00D86DA1" w:rsidRPr="00C94B71" w:rsidRDefault="004366BE" w:rsidP="0099212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حذف وسائط التخزين مثل محركات الأقراص الصلبة المستخدمة لتخزين لمعلومات المصنفة مثل "سرية للغاية، و"سرية"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و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 باستخدام طرق الحذف المنشورة بحيث لا يتعذر استرجاع البيانات (مثلا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ً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وفقًا لمعيار </w:t>
            </w:r>
            <w:r w:rsidR="0029677B" w:rsidRPr="00C94B71">
              <w:rPr>
                <w:rFonts w:ascii="Arial" w:hAnsi="Arial"/>
                <w:color w:val="373E49" w:themeColor="accent1"/>
                <w:sz w:val="26"/>
                <w:szCs w:val="26"/>
              </w:rPr>
              <w:t>NIST SP800-88 Rev.1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="00414020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>.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</w:p>
          <w:p w14:paraId="39C4DA98" w14:textId="20D90A8A" w:rsidR="00414020" w:rsidRPr="00C94B71" w:rsidRDefault="00414020" w:rsidP="00414020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50254682" w14:textId="77777777" w:rsidTr="006F231B">
        <w:tc>
          <w:tcPr>
            <w:tcW w:w="1854" w:type="dxa"/>
            <w:vAlign w:val="center"/>
          </w:tcPr>
          <w:p w14:paraId="304A997E" w14:textId="246274EE" w:rsidR="0055012E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3-4</w:t>
            </w:r>
          </w:p>
        </w:tc>
        <w:tc>
          <w:tcPr>
            <w:tcW w:w="7218" w:type="dxa"/>
          </w:tcPr>
          <w:p w14:paraId="748567CD" w14:textId="7857F749" w:rsidR="00414020" w:rsidRPr="00C94B71" w:rsidRDefault="0055012E" w:rsidP="0099212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إتلاف وسائط التخزين، مثل محركات الأقراص الثابتة، التي تم استخدامها لتخزين المعلومات المصنفة على أنها معلومات "</w:t>
            </w:r>
            <w:r w:rsidR="00B918D6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سري للغاية" أو "سري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 أو "</w:t>
            </w:r>
            <w:r w:rsidR="00B918D6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 w:bidi="ar-JO"/>
              </w:rPr>
              <w:t>مقيد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"، إتلافًا ماديًا (على سبيل المثال عن طريق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تمزيقها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وفقًا لمعيار المعهد الألماني للتوحيد القياسي لا سيما البندين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H-5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حرقها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="00414020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  <w:p w14:paraId="38EF51E3" w14:textId="4CBF2E6E" w:rsidR="00FB787A" w:rsidRPr="00C94B71" w:rsidRDefault="0055012E" w:rsidP="0099212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 </w:t>
            </w:r>
          </w:p>
        </w:tc>
      </w:tr>
      <w:tr w:rsidR="006F231B" w:rsidRPr="00C94B71" w14:paraId="0EF84AFE" w14:textId="77777777" w:rsidTr="007C385E">
        <w:tc>
          <w:tcPr>
            <w:tcW w:w="1854" w:type="dxa"/>
            <w:shd w:val="clear" w:color="auto" w:fill="373E49" w:themeFill="accent1"/>
            <w:vAlign w:val="center"/>
          </w:tcPr>
          <w:p w14:paraId="36B60A3F" w14:textId="2CD0C2B2" w:rsidR="00D10BC4" w:rsidRPr="00C94B71" w:rsidRDefault="00D10BC4" w:rsidP="006974EC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4</w:t>
            </w:r>
          </w:p>
        </w:tc>
        <w:tc>
          <w:tcPr>
            <w:tcW w:w="7218" w:type="dxa"/>
            <w:shd w:val="clear" w:color="auto" w:fill="373E49" w:themeFill="accent1"/>
            <w:vAlign w:val="center"/>
          </w:tcPr>
          <w:p w14:paraId="00B3DB7F" w14:textId="7C97BCA7" w:rsidR="00D10BC4" w:rsidRPr="00C94B71" w:rsidRDefault="00D10BC4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التعامل مع الأصول المادية للأجهزة المحمولة</w:t>
            </w:r>
            <w:r w:rsidR="00414020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(</w:t>
            </w:r>
            <w:r w:rsidR="00414020" w:rsidRPr="00C94B71">
              <w:rPr>
                <w:rFonts w:ascii="Arial" w:hAnsi="Arial"/>
                <w:color w:val="FFFFFF" w:themeColor="background1"/>
                <w:sz w:val="26"/>
                <w:szCs w:val="26"/>
              </w:rPr>
              <w:t>Mobile device physical asset handling</w:t>
            </w:r>
            <w:r w:rsidR="00414020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6F231B" w:rsidRPr="00C94B71" w14:paraId="08EF25CC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66619A0F" w14:textId="77777777" w:rsidR="00D10BC4" w:rsidRPr="00C94B71" w:rsidRDefault="00D10BC4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shd w:val="clear" w:color="auto" w:fill="D3D7DE" w:themeFill="accent1" w:themeFillTint="33"/>
            <w:vAlign w:val="center"/>
          </w:tcPr>
          <w:p w14:paraId="49602819" w14:textId="29DCA069" w:rsidR="00D10BC4" w:rsidRPr="00C94B71" w:rsidRDefault="00DF0789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حماية الأجهزة المحمولة من خلال التعامل معها بطريقة آمنة</w:t>
            </w:r>
            <w:r w:rsidR="0014518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6F231B" w:rsidRPr="00C94B71" w14:paraId="066629D0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037E43D4" w14:textId="74B596A6" w:rsidR="00C71758" w:rsidRPr="00C94B71" w:rsidRDefault="00C71758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18" w:type="dxa"/>
            <w:shd w:val="clear" w:color="auto" w:fill="D3D7DE" w:themeFill="accent1" w:themeFillTint="33"/>
            <w:vAlign w:val="center"/>
          </w:tcPr>
          <w:p w14:paraId="1DFCCD8C" w14:textId="18C00B6E" w:rsidR="00C71758" w:rsidRPr="00C94B71" w:rsidRDefault="00081FBB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يمكن أن يؤدي التعامل غير السليم للأصول المحمولة</w:t>
            </w:r>
            <w:r w:rsidR="0014518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إهمالها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تلف أو فقدان أو سرقة الأصل وأي معلومات مخزنة أو متاحة على الجهاز. </w:t>
            </w:r>
            <w:r w:rsidR="00414020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وبناءً على فئة ونوع الأصول والمعلومات،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تتعرض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التحقيقات والغرامات القانونية </w:t>
            </w:r>
            <w:r w:rsidR="0014518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 التنظيمية.</w:t>
            </w:r>
          </w:p>
        </w:tc>
      </w:tr>
      <w:tr w:rsidR="006F231B" w:rsidRPr="00C94B71" w14:paraId="10D88511" w14:textId="77777777" w:rsidTr="007C385E">
        <w:tc>
          <w:tcPr>
            <w:tcW w:w="9072" w:type="dxa"/>
            <w:gridSpan w:val="2"/>
            <w:shd w:val="clear" w:color="auto" w:fill="F2F2F2" w:themeFill="background2"/>
            <w:vAlign w:val="center"/>
          </w:tcPr>
          <w:p w14:paraId="5989A700" w14:textId="27CB930A" w:rsidR="00D10BC4" w:rsidRPr="00C94B71" w:rsidRDefault="008F2C16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6F231B" w:rsidRPr="00C94B71" w14:paraId="2508EDD3" w14:textId="77777777" w:rsidTr="006F231B">
        <w:tc>
          <w:tcPr>
            <w:tcW w:w="1854" w:type="dxa"/>
            <w:vAlign w:val="center"/>
          </w:tcPr>
          <w:p w14:paraId="24ED4698" w14:textId="6D5C5BE5" w:rsidR="00D10BC4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4-1</w:t>
            </w:r>
          </w:p>
        </w:tc>
        <w:tc>
          <w:tcPr>
            <w:tcW w:w="7218" w:type="dxa"/>
          </w:tcPr>
          <w:p w14:paraId="3DBA0970" w14:textId="476687E6" w:rsidR="00414020" w:rsidRPr="00C94B71" w:rsidRDefault="00D10BC4" w:rsidP="00B918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تدريب مستخدمي الأجهزة المحمولة </w:t>
            </w:r>
            <w:r w:rsidR="00E1296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مرة واحدة على الأقل في السنة على التعامل الآمن مع الأجهزة والبيانات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(مثل أجهزة الحاسوب المحمولة والهواتف المحمولة وأجهزة التخزين المحمولة) </w:t>
            </w:r>
            <w:r w:rsidR="00B918D6">
              <w:rPr>
                <w:rFonts w:ascii="Arial" w:hAnsi="Arial" w:hint="cs"/>
                <w:color w:val="373E49" w:themeColor="accent1"/>
                <w:sz w:val="26"/>
                <w:szCs w:val="26"/>
                <w:rtl/>
                <w:lang w:eastAsia="ar"/>
              </w:rPr>
              <w:t>التي</w:t>
            </w:r>
            <w:r w:rsidR="00E1296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يمكنها إدخال أو معالجة أو تخزين أو نقل أو حذف البيانات المصنفة</w:t>
            </w:r>
            <w:r w:rsidR="00E1296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. </w:t>
            </w:r>
            <w:r w:rsidR="0014518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على المستخدمين الإقرار </w:t>
            </w:r>
            <w:r w:rsidR="0014518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بحصولهم على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الدورات التدريبية واستكمالها.</w:t>
            </w:r>
          </w:p>
        </w:tc>
      </w:tr>
      <w:tr w:rsidR="006F231B" w:rsidRPr="00C94B71" w14:paraId="2ADE64D4" w14:textId="77777777" w:rsidTr="006F231B">
        <w:tc>
          <w:tcPr>
            <w:tcW w:w="1854" w:type="dxa"/>
            <w:vAlign w:val="center"/>
          </w:tcPr>
          <w:p w14:paraId="66674483" w14:textId="0AAB669F" w:rsidR="004D430B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4-2</w:t>
            </w:r>
          </w:p>
        </w:tc>
        <w:tc>
          <w:tcPr>
            <w:tcW w:w="7218" w:type="dxa"/>
          </w:tcPr>
          <w:p w14:paraId="22BC3F8A" w14:textId="33C68C87" w:rsidR="00414020" w:rsidRPr="00C94B71" w:rsidRDefault="004D430B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إعادة الأجهزة المحمولة إلى موقع مركزي للتخلص منها.</w:t>
            </w:r>
          </w:p>
        </w:tc>
      </w:tr>
      <w:tr w:rsidR="006F231B" w:rsidRPr="00C94B71" w14:paraId="52BDEFAE" w14:textId="77777777" w:rsidTr="006F231B">
        <w:tc>
          <w:tcPr>
            <w:tcW w:w="1854" w:type="dxa"/>
            <w:vAlign w:val="center"/>
          </w:tcPr>
          <w:p w14:paraId="7DDAE0DC" w14:textId="54917BEE" w:rsidR="009132F1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4-3</w:t>
            </w:r>
          </w:p>
        </w:tc>
        <w:tc>
          <w:tcPr>
            <w:tcW w:w="7218" w:type="dxa"/>
          </w:tcPr>
          <w:p w14:paraId="49DE96EF" w14:textId="6309DD53" w:rsidR="009132F1" w:rsidRPr="00C94B71" w:rsidRDefault="009132F1" w:rsidP="00E708D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حذف وسائط التخزين، مثل محركات الأقراص الصلبة، في الأجهزة المحمولة التي تم استخدامها لتخزين المعلومات السرية المصنفة على أنها "سرية للغاية" أو "سرية" أو "</w:t>
            </w:r>
            <w:r w:rsidR="0014518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" بشكل آمن باستخدام طريقة حذف </w:t>
            </w:r>
            <w:r w:rsidR="00E1296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آمنة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بحيث يتعذر استرجاع البيانات بعد إيقاف تشغيلها (مثل: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NIST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SP800-88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Rev.1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  <w:p w14:paraId="50F143AC" w14:textId="244D92DC" w:rsidR="00414020" w:rsidRPr="00C94B71" w:rsidRDefault="00414020" w:rsidP="00414020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09E82298" w14:textId="77777777" w:rsidTr="006F231B">
        <w:tc>
          <w:tcPr>
            <w:tcW w:w="1854" w:type="dxa"/>
            <w:vAlign w:val="center"/>
          </w:tcPr>
          <w:p w14:paraId="4EBED103" w14:textId="31B6983B" w:rsidR="009132F1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4-4</w:t>
            </w:r>
          </w:p>
        </w:tc>
        <w:tc>
          <w:tcPr>
            <w:tcW w:w="7218" w:type="dxa"/>
          </w:tcPr>
          <w:p w14:paraId="3E7E67EA" w14:textId="7ADF542F" w:rsidR="009132F1" w:rsidRPr="00C94B71" w:rsidRDefault="009132F1" w:rsidP="00430E2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إتلاف وسائط التخزين، مثل محركات الأقراص الصلبة، في الأجهزة المحمولة التي تم استخدامها لتخزين المعلومات السرية المصنفة على أنها "سرية للغاية" أو "سرية" أو "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" بعد إيقاف تشغيلها (مثلاً عن طريق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تمزيقها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وفقًا للبند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H-5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والبند </w:t>
            </w:r>
            <w:r w:rsidR="00430E26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المعيار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DIN 66399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حرقها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  <w:p w14:paraId="09652FD1" w14:textId="25CFB7A7" w:rsidR="00414020" w:rsidRPr="00C94B71" w:rsidRDefault="00414020" w:rsidP="00414020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79CA2098" w14:textId="77777777" w:rsidTr="006F231B">
        <w:tc>
          <w:tcPr>
            <w:tcW w:w="1854" w:type="dxa"/>
            <w:vAlign w:val="center"/>
          </w:tcPr>
          <w:p w14:paraId="64524976" w14:textId="1D9C4216" w:rsidR="009132F1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4-5</w:t>
            </w:r>
          </w:p>
        </w:tc>
        <w:tc>
          <w:tcPr>
            <w:tcW w:w="7218" w:type="dxa"/>
          </w:tcPr>
          <w:p w14:paraId="20BF4D66" w14:textId="5018DA21" w:rsidR="009132F1" w:rsidRPr="00C94B71" w:rsidRDefault="009132F1" w:rsidP="00430E2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</w:t>
            </w:r>
            <w:r w:rsidR="00E708D9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تحطيم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أجهزة التخزين المحمولة التي اُستخدمت لتخزين المعلومات المصنفة بشكل مادي بعد إيقاف التشغيل (على سبيل المثال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تمزيقها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وفقًا للبند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H-5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والبند </w:t>
            </w:r>
            <w:r w:rsidR="00430E26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O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المعيار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DIN 66399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حرقها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  <w:p w14:paraId="43D91367" w14:textId="4EAC1337" w:rsidR="00414020" w:rsidRPr="00C94B71" w:rsidRDefault="00414020" w:rsidP="00414020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749A6C67" w14:textId="77777777" w:rsidTr="007C385E">
        <w:tc>
          <w:tcPr>
            <w:tcW w:w="1854" w:type="dxa"/>
            <w:shd w:val="clear" w:color="auto" w:fill="373E49" w:themeFill="accent1"/>
            <w:vAlign w:val="center"/>
          </w:tcPr>
          <w:p w14:paraId="0B4BE006" w14:textId="77777777" w:rsidR="005F4BAD" w:rsidRPr="00C94B71" w:rsidRDefault="005F4BAD" w:rsidP="006974EC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5</w:t>
            </w:r>
          </w:p>
        </w:tc>
        <w:tc>
          <w:tcPr>
            <w:tcW w:w="7218" w:type="dxa"/>
            <w:shd w:val="clear" w:color="auto" w:fill="373E49" w:themeFill="accent1"/>
          </w:tcPr>
          <w:p w14:paraId="78DDEB57" w14:textId="0BA558BA" w:rsidR="005F4BAD" w:rsidRPr="00C94B71" w:rsidRDefault="005F4BA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bidi="ar-JO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ترميز أصول المعلومات</w:t>
            </w:r>
            <w:r w:rsidR="008755F3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 w:bidi="ar-JO"/>
              </w:rPr>
              <w:t xml:space="preserve"> (</w:t>
            </w:r>
            <w:r w:rsidR="008755F3" w:rsidRPr="00C94B71">
              <w:rPr>
                <w:rFonts w:ascii="Arial" w:hAnsi="Arial"/>
                <w:color w:val="FFFFFF" w:themeColor="background1"/>
                <w:sz w:val="26"/>
                <w:szCs w:val="26"/>
              </w:rPr>
              <w:t>Information asset labelling</w:t>
            </w:r>
            <w:r w:rsidR="008755F3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 w:bidi="ar-JO"/>
              </w:rPr>
              <w:t>)</w:t>
            </w:r>
          </w:p>
        </w:tc>
      </w:tr>
      <w:tr w:rsidR="006F231B" w:rsidRPr="00C94B71" w14:paraId="62485323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633D98BD" w14:textId="77777777" w:rsidR="005F4BAD" w:rsidRPr="00C94B71" w:rsidRDefault="005F4BAD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shd w:val="clear" w:color="auto" w:fill="D3D7DE" w:themeFill="accent1" w:themeFillTint="33"/>
            <w:vAlign w:val="center"/>
          </w:tcPr>
          <w:p w14:paraId="4D196519" w14:textId="05E75F8A" w:rsidR="005F4BAD" w:rsidRPr="00C94B71" w:rsidRDefault="00DF0789" w:rsidP="007C385E">
            <w:pPr>
              <w:pStyle w:val="Default"/>
              <w:bidi/>
              <w:jc w:val="left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ترميز الأصول المعلوماتية وتصنيفها</w:t>
            </w:r>
            <w:r w:rsidR="00A66A91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6F231B" w:rsidRPr="00C94B71" w14:paraId="47F21512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33336EFE" w14:textId="539A1F5F" w:rsidR="00C9570C" w:rsidRPr="00C94B71" w:rsidRDefault="00C9570C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18" w:type="dxa"/>
            <w:shd w:val="clear" w:color="auto" w:fill="D3D7DE" w:themeFill="accent1" w:themeFillTint="33"/>
          </w:tcPr>
          <w:p w14:paraId="5735D9D1" w14:textId="0C96B9DB" w:rsidR="00C9570C" w:rsidRPr="00C94B71" w:rsidRDefault="00C9570C" w:rsidP="00CF5CD6">
            <w:pPr>
              <w:pStyle w:val="Default"/>
              <w:bidi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لن يتم التعامل مع أصول المعلومات التي لم يتم ترميزها بشكل صحيح، مما يزيد من احتمالية </w:t>
            </w:r>
            <w:r w:rsidR="00132145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اختراقها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132145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تعرضها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لانتهاكات أمنية.</w:t>
            </w:r>
          </w:p>
        </w:tc>
      </w:tr>
      <w:tr w:rsidR="006F231B" w:rsidRPr="00C94B71" w14:paraId="1E12B3BA" w14:textId="77777777" w:rsidTr="007C385E">
        <w:tc>
          <w:tcPr>
            <w:tcW w:w="9072" w:type="dxa"/>
            <w:gridSpan w:val="2"/>
            <w:shd w:val="clear" w:color="auto" w:fill="F2F2F2" w:themeFill="background2"/>
            <w:vAlign w:val="center"/>
          </w:tcPr>
          <w:p w14:paraId="0BAA4481" w14:textId="43D262B4" w:rsidR="005F4BAD" w:rsidRPr="00C94B71" w:rsidRDefault="008F2C16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6F231B" w:rsidRPr="00C94B71" w14:paraId="641BD9FB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4E859626" w14:textId="473B55BB" w:rsidR="005F4BA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5-1</w:t>
            </w:r>
          </w:p>
        </w:tc>
        <w:tc>
          <w:tcPr>
            <w:tcW w:w="7218" w:type="dxa"/>
            <w:shd w:val="clear" w:color="auto" w:fill="FFFFFF" w:themeFill="background1"/>
          </w:tcPr>
          <w:p w14:paraId="409011E6" w14:textId="3A69FB26" w:rsidR="005F4BAD" w:rsidRPr="00C94B71" w:rsidRDefault="000B45BD" w:rsidP="00E708D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ترميز أصول المعلومات 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ذات الصيغة الرقمية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(الملفات أو قواعد البيانات أو رسائل البريد الإلكتروني) إلكترونيًا (مثلاً من خلال استخدام الرؤوس والتذييلات في الوثائق أو تسمية الملفات أو التواقيع الرقمية).</w:t>
            </w:r>
          </w:p>
          <w:p w14:paraId="75DE16C1" w14:textId="1162651E" w:rsidR="008755F3" w:rsidRPr="00C94B71" w:rsidRDefault="008755F3" w:rsidP="008755F3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11D796E6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6FAED239" w14:textId="1556B531" w:rsidR="000B45B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5-2</w:t>
            </w:r>
          </w:p>
        </w:tc>
        <w:tc>
          <w:tcPr>
            <w:tcW w:w="7218" w:type="dxa"/>
            <w:shd w:val="clear" w:color="auto" w:fill="FFFFFF" w:themeFill="background1"/>
          </w:tcPr>
          <w:p w14:paraId="0BC0EB72" w14:textId="26BF0892" w:rsidR="000B45BD" w:rsidRPr="00C94B71" w:rsidRDefault="000B45BD" w:rsidP="00CF741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ترميز أصول المعلومات 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(الأوراق، والنسخ الورقية، والعقود، وما إلى ذلك) باستخدام آلية </w:t>
            </w:r>
            <w:r w:rsidR="00B155A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مقاومة للتلاعب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مثل طوابع الحبر المطاطية والرموز اللاصقة والتصفيح ثلاثي الأبعاد.</w:t>
            </w:r>
          </w:p>
          <w:p w14:paraId="20C3C7E0" w14:textId="24DA9D10" w:rsidR="008755F3" w:rsidRPr="00C94B71" w:rsidRDefault="008755F3" w:rsidP="008755F3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430DCC49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08587AB4" w14:textId="23E8A945" w:rsidR="00112D5A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5-3</w:t>
            </w:r>
          </w:p>
        </w:tc>
        <w:tc>
          <w:tcPr>
            <w:tcW w:w="7218" w:type="dxa"/>
            <w:shd w:val="clear" w:color="auto" w:fill="FFFFFF" w:themeFill="background1"/>
          </w:tcPr>
          <w:p w14:paraId="5543C04B" w14:textId="77777777" w:rsidR="00112D5A" w:rsidRPr="00C94B71" w:rsidRDefault="00112D5A" w:rsidP="00CF5CD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أن يكون للمعلومات التي تتم طباعتها على نسخة ورقية من خلال تطبيق أو برنامج أعمال رمز تصنيفي ذي صلة يتم وضعه قبل الطباعة (وفقًا لسياسة تصنيف البيانات المتبعة لدى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  <w:p w14:paraId="45680828" w14:textId="0744C967" w:rsidR="008755F3" w:rsidRPr="00C94B71" w:rsidRDefault="008755F3" w:rsidP="008755F3">
            <w:pPr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</w:p>
        </w:tc>
      </w:tr>
      <w:tr w:rsidR="006F231B" w:rsidRPr="00C94B71" w14:paraId="5FD6652A" w14:textId="77777777" w:rsidTr="007C385E">
        <w:tc>
          <w:tcPr>
            <w:tcW w:w="1854" w:type="dxa"/>
            <w:shd w:val="clear" w:color="auto" w:fill="373E49" w:themeFill="accent1"/>
            <w:vAlign w:val="center"/>
          </w:tcPr>
          <w:p w14:paraId="0729E106" w14:textId="315ACDB0" w:rsidR="009132F1" w:rsidRPr="00C94B71" w:rsidRDefault="003A5C29" w:rsidP="006974EC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6</w:t>
            </w:r>
          </w:p>
        </w:tc>
        <w:tc>
          <w:tcPr>
            <w:tcW w:w="7218" w:type="dxa"/>
            <w:shd w:val="clear" w:color="auto" w:fill="373E49" w:themeFill="accent1"/>
          </w:tcPr>
          <w:p w14:paraId="6CAA644A" w14:textId="06444305" w:rsidR="009132F1" w:rsidRPr="00C94B71" w:rsidRDefault="009132F1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التعامل مع أصول المعلومات</w:t>
            </w:r>
            <w:r w:rsidR="008755F3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(</w:t>
            </w:r>
            <w:r w:rsidR="008755F3" w:rsidRPr="00C94B71">
              <w:rPr>
                <w:rFonts w:ascii="Arial" w:hAnsi="Arial"/>
                <w:color w:val="FFFFFF" w:themeColor="background1"/>
                <w:sz w:val="26"/>
                <w:szCs w:val="26"/>
              </w:rPr>
              <w:t>Information asset handling</w:t>
            </w:r>
            <w:r w:rsidR="008755F3" w:rsidRPr="00C94B71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)</w:t>
            </w:r>
          </w:p>
        </w:tc>
      </w:tr>
      <w:tr w:rsidR="006F231B" w:rsidRPr="00C94B71" w14:paraId="0AF9CEB1" w14:textId="77777777" w:rsidTr="007C385E">
        <w:tc>
          <w:tcPr>
            <w:tcW w:w="1854" w:type="dxa"/>
            <w:shd w:val="clear" w:color="auto" w:fill="D3D7DE" w:themeFill="accent1" w:themeFillTint="33"/>
            <w:vAlign w:val="center"/>
          </w:tcPr>
          <w:p w14:paraId="1520154F" w14:textId="30489866" w:rsidR="009132F1" w:rsidRPr="00C94B71" w:rsidRDefault="009132F1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18" w:type="dxa"/>
            <w:shd w:val="clear" w:color="auto" w:fill="D3D7DE" w:themeFill="accent1" w:themeFillTint="33"/>
            <w:vAlign w:val="center"/>
          </w:tcPr>
          <w:p w14:paraId="0ADE3DE9" w14:textId="5E35E880" w:rsidR="009132F1" w:rsidRPr="00C94B71" w:rsidRDefault="00A56A11" w:rsidP="00CF5CD6">
            <w:pPr>
              <w:pStyle w:val="Default"/>
              <w:bidi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التعامل مع أصول المعلومات بطريقة آمنة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6F231B" w:rsidRPr="00C94B71" w14:paraId="7A18AE83" w14:textId="77777777" w:rsidTr="007C385E">
        <w:trPr>
          <w:trHeight w:val="1304"/>
        </w:trPr>
        <w:tc>
          <w:tcPr>
            <w:tcW w:w="1854" w:type="dxa"/>
            <w:shd w:val="clear" w:color="auto" w:fill="D3D7DE" w:themeFill="accent1" w:themeFillTint="33"/>
            <w:vAlign w:val="center"/>
          </w:tcPr>
          <w:p w14:paraId="7419CA4C" w14:textId="269EE247" w:rsidR="00A04C6D" w:rsidRPr="00C94B71" w:rsidRDefault="00A04C6D" w:rsidP="006974E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18" w:type="dxa"/>
            <w:shd w:val="clear" w:color="auto" w:fill="D3D7DE" w:themeFill="accent1" w:themeFillTint="33"/>
          </w:tcPr>
          <w:p w14:paraId="1C72C5BD" w14:textId="58DA1BBE" w:rsidR="00A04C6D" w:rsidRPr="00C94B71" w:rsidRDefault="00C35E54" w:rsidP="00CF5CD6">
            <w:pPr>
              <w:pStyle w:val="Default"/>
              <w:bidi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قد يؤدي التعامل غير السليم لأصول المعلومات</w:t>
            </w:r>
            <w:r w:rsidR="00132145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DC1ABB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إهمالها </w:t>
            </w:r>
            <w:r w:rsidR="00132145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وعدم الاكتراث </w:t>
            </w:r>
            <w:r w:rsidR="00DC1ABB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بها </w:t>
            </w: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إلى </w:t>
            </w:r>
            <w:r w:rsidR="00132145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اختراقها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132145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تعرضها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انتهاكات أمنية</w:t>
            </w: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. 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وبناءً على</w:t>
            </w: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المعلومات </w:t>
            </w:r>
            <w:r w:rsidR="008755F3"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التي تم انتهاكها</w:t>
            </w: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اختراقها، قد تتعرض </w:t>
            </w: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للتحقيقات والعقوبات القانونية أو التنظيمية.</w:t>
            </w:r>
          </w:p>
        </w:tc>
      </w:tr>
      <w:tr w:rsidR="006F231B" w:rsidRPr="00C94B71" w14:paraId="7C3690BC" w14:textId="77777777" w:rsidTr="007C385E">
        <w:tc>
          <w:tcPr>
            <w:tcW w:w="9072" w:type="dxa"/>
            <w:gridSpan w:val="2"/>
            <w:shd w:val="clear" w:color="auto" w:fill="F2F2F2" w:themeFill="background2"/>
            <w:vAlign w:val="center"/>
          </w:tcPr>
          <w:p w14:paraId="0F9C5A08" w14:textId="12EC7C29" w:rsidR="009132F1" w:rsidRPr="00C94B71" w:rsidRDefault="008F2C16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الإجراءات المطلوبة</w:t>
            </w:r>
          </w:p>
        </w:tc>
      </w:tr>
      <w:tr w:rsidR="006F231B" w:rsidRPr="00C94B71" w14:paraId="0D6D7DDE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18077D19" w14:textId="4E82219F" w:rsidR="009132F1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6-1</w:t>
            </w:r>
          </w:p>
        </w:tc>
        <w:tc>
          <w:tcPr>
            <w:tcW w:w="7218" w:type="dxa"/>
            <w:shd w:val="clear" w:color="auto" w:fill="FFFFFF" w:themeFill="background1"/>
          </w:tcPr>
          <w:p w14:paraId="7256F7CE" w14:textId="60ACEE1A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تشفير أصول المعلومات 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الرقمية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أثناء التخزين والنقل.</w:t>
            </w:r>
          </w:p>
        </w:tc>
      </w:tr>
      <w:tr w:rsidR="006F231B" w:rsidRPr="00C94B71" w14:paraId="2623A30A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1E3F556B" w14:textId="68DBDF3D" w:rsidR="00E423BC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6-2</w:t>
            </w:r>
          </w:p>
        </w:tc>
        <w:tc>
          <w:tcPr>
            <w:tcW w:w="7218" w:type="dxa"/>
            <w:shd w:val="clear" w:color="auto" w:fill="FFFFFF" w:themeFill="background1"/>
          </w:tcPr>
          <w:p w14:paraId="7EBCA570" w14:textId="586F8BA9" w:rsidR="008755F3" w:rsidRPr="00C94B71" w:rsidRDefault="00E423BC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إجراء عمليات نقل البيانات أو الملفات الإلكترونية باستخدام نظام معتمد وآمن لنقل الملفات (وليس البريد الإلكتروني أو تطبيقات المراسلة الأخرى).</w:t>
            </w:r>
          </w:p>
        </w:tc>
      </w:tr>
      <w:tr w:rsidR="006F231B" w:rsidRPr="00C94B71" w14:paraId="1D28B197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41B4FE02" w14:textId="6E0CDC54" w:rsidR="00A6120A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6-3</w:t>
            </w:r>
          </w:p>
        </w:tc>
        <w:tc>
          <w:tcPr>
            <w:tcW w:w="7218" w:type="dxa"/>
            <w:shd w:val="clear" w:color="auto" w:fill="FFFFFF" w:themeFill="background1"/>
          </w:tcPr>
          <w:p w14:paraId="578179C0" w14:textId="6C604849" w:rsidR="008755F3" w:rsidRPr="00C94B71" w:rsidRDefault="00092D36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نقل البيانات أو الملفات التي تحتوي على معلومات سرية باستخدام وسائط اتصال آمنة، مثل البريد الإلكتروني عبر الشبكة الافتراضية الخاصة (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VPN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 أو بروتوكول نقل الملفات الآمن (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SFTP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6F231B" w:rsidRPr="00C94B71" w14:paraId="71595539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53A742FD" w14:textId="29256C2C" w:rsidR="00E423BC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6-4</w:t>
            </w:r>
          </w:p>
        </w:tc>
        <w:tc>
          <w:tcPr>
            <w:tcW w:w="7218" w:type="dxa"/>
            <w:shd w:val="clear" w:color="auto" w:fill="FFFFFF" w:themeFill="background1"/>
          </w:tcPr>
          <w:p w14:paraId="52C1D6C6" w14:textId="652FC378" w:rsidR="008755F3" w:rsidRPr="00C94B71" w:rsidRDefault="00E966F5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أن تتطلب أنظمة نقل الملفات استخدام خاصية مُعرف المستخدم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و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أن يسجل نظام نقل الملفات معرف المستخدم، والملفات المنقولة، والتاريخ والوقت على الأقل.</w:t>
            </w:r>
          </w:p>
        </w:tc>
      </w:tr>
      <w:tr w:rsidR="006F231B" w:rsidRPr="00C94B71" w14:paraId="5809AACA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61B45590" w14:textId="3F243B79" w:rsidR="00E423BC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6-5</w:t>
            </w:r>
          </w:p>
        </w:tc>
        <w:tc>
          <w:tcPr>
            <w:tcW w:w="7218" w:type="dxa"/>
            <w:shd w:val="clear" w:color="auto" w:fill="FFFFFF" w:themeFill="background1"/>
          </w:tcPr>
          <w:p w14:paraId="5E435466" w14:textId="3AFD5FE4" w:rsidR="008755F3" w:rsidRPr="00C94B71" w:rsidRDefault="00E966F5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مراجعة سجلات نظام نقل الملفات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مرة واحدة شهريًا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قبل مالك تطبيق الأعمال.</w:t>
            </w:r>
          </w:p>
        </w:tc>
      </w:tr>
      <w:tr w:rsidR="006F231B" w:rsidRPr="00C94B71" w14:paraId="016CAEE4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169F588B" w14:textId="7209E92E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6-6</w:t>
            </w:r>
          </w:p>
        </w:tc>
        <w:tc>
          <w:tcPr>
            <w:tcW w:w="7218" w:type="dxa"/>
            <w:shd w:val="clear" w:color="auto" w:fill="FFFFFF" w:themeFill="background1"/>
          </w:tcPr>
          <w:p w14:paraId="7A148CDB" w14:textId="608655DF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حماية أصول المعلومات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المصنفة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ذات الصيغة المادية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(الأوراق العادية، والنسخ الورقية، والعقود، وما إلى ذلك) بوسائل مناسبة في جميع الأوقات، مثل حفظها بعيدًا في حالة عدم استخدامها ووضعها في المظاريف عند نقلها.</w:t>
            </w:r>
          </w:p>
        </w:tc>
      </w:tr>
      <w:tr w:rsidR="006F231B" w:rsidRPr="00C94B71" w14:paraId="65020376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0E6D5574" w14:textId="503D063E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6-7</w:t>
            </w:r>
          </w:p>
        </w:tc>
        <w:tc>
          <w:tcPr>
            <w:tcW w:w="7218" w:type="dxa"/>
            <w:shd w:val="clear" w:color="auto" w:fill="FFFFFF" w:themeFill="background1"/>
          </w:tcPr>
          <w:p w14:paraId="13740575" w14:textId="33AA1D46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يجب حفظ أصول المعلومات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مكان آمن في نهاية كل يوم عمل، أو 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عند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ترك المكتب دون مراقبة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لأكثر من ساعة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6F231B" w:rsidRPr="00C94B71" w14:paraId="5BE3118B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65C0031C" w14:textId="4C04CAA6" w:rsidR="000963EA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lastRenderedPageBreak/>
              <w:t>6-8</w:t>
            </w:r>
          </w:p>
        </w:tc>
        <w:tc>
          <w:tcPr>
            <w:tcW w:w="7218" w:type="dxa"/>
            <w:shd w:val="clear" w:color="auto" w:fill="FFFFFF" w:themeFill="background1"/>
          </w:tcPr>
          <w:p w14:paraId="124428EF" w14:textId="374C977D" w:rsidR="008755F3" w:rsidRPr="00C94B71" w:rsidRDefault="000963EA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يمكن نقل أصول المعلومات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ذات الصيغة المادية و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المصنفة على أنها "</w:t>
            </w:r>
            <w:r w:rsidR="00BC0AC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" أو تصنيف أقل من مقرات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بطريقة آمنة (مثل: وضع الأوراق في </w:t>
            </w:r>
            <w:r w:rsidR="00220531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ظرف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مزدوج، مع ضمان 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عدم ورود أي م</w:t>
            </w:r>
            <w:r w:rsidR="00430E26">
              <w:rPr>
                <w:rFonts w:ascii="Arial" w:hAnsi="Arial" w:hint="cs"/>
                <w:color w:val="373E49" w:themeColor="accent1"/>
                <w:sz w:val="26"/>
                <w:szCs w:val="26"/>
                <w:rtl/>
                <w:lang w:eastAsia="ar"/>
              </w:rPr>
              <w:t>ع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لومات تسهل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التعرف على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132145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بصورة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ظاهرة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ووضع الأوراق في حقيبة أو حقيبة جهاز حاسوب محمول أو حقيبة أمتعة يدوية).</w:t>
            </w:r>
          </w:p>
        </w:tc>
      </w:tr>
      <w:tr w:rsidR="006F231B" w:rsidRPr="00C94B71" w14:paraId="400A5574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20B1B7C9" w14:textId="7AB163C1" w:rsidR="00C453C9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6-9</w:t>
            </w:r>
          </w:p>
        </w:tc>
        <w:tc>
          <w:tcPr>
            <w:tcW w:w="7218" w:type="dxa"/>
            <w:shd w:val="clear" w:color="auto" w:fill="FFFFFF" w:themeFill="background1"/>
          </w:tcPr>
          <w:p w14:paraId="5CE45E81" w14:textId="3A7F8B04" w:rsidR="008755F3" w:rsidRPr="00C94B71" w:rsidRDefault="000963EA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لا يجوز نقل أصول المعلومات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ذات الصيغة المادية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المصنفة على أنها "</w:t>
            </w:r>
            <w:r w:rsidR="00BC0AC2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" أو تصنيف أعلى من مقرات &lt;اسم الجهة&gt;.</w:t>
            </w:r>
          </w:p>
        </w:tc>
      </w:tr>
      <w:tr w:rsidR="006F231B" w:rsidRPr="00C94B71" w14:paraId="15F83263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71594447" w14:textId="20C453FA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6-10</w:t>
            </w:r>
          </w:p>
        </w:tc>
        <w:tc>
          <w:tcPr>
            <w:tcW w:w="7218" w:type="dxa"/>
            <w:shd w:val="clear" w:color="auto" w:fill="FFFFFF" w:themeFill="background1"/>
          </w:tcPr>
          <w:p w14:paraId="089D4F4F" w14:textId="30B0F5BD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عند إرسال أصول المعلومات 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إلى أطراف خارجية أو موردين، يجب إرسالها بطريقة آمنة (مثل: وضع الأوراق في </w:t>
            </w:r>
            <w:r w:rsidR="00220531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ظرف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مزدوج، وضمان أن أي شيء يؤدي إلى التعرف على &lt;اسم الجهة&gt; لا يمكن رؤيته، ووضع الأوراق في طرد مضاد للعبث أو غير قابل العبث).</w:t>
            </w:r>
          </w:p>
        </w:tc>
      </w:tr>
      <w:tr w:rsidR="006F231B" w:rsidRPr="00C94B71" w14:paraId="29493AF9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4559C775" w14:textId="64E42B1A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6-11</w:t>
            </w:r>
          </w:p>
        </w:tc>
        <w:tc>
          <w:tcPr>
            <w:tcW w:w="7218" w:type="dxa"/>
            <w:shd w:val="clear" w:color="auto" w:fill="FFFFFF" w:themeFill="background1"/>
          </w:tcPr>
          <w:p w14:paraId="20459A9D" w14:textId="2B711022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عند إرسال أصول المعلومات 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إلى أطراف خارجية أو موردين، يجب إرسالها باستخدام وسيلة </w:t>
            </w:r>
            <w:r w:rsidR="000D572B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المراسل</w:t>
            </w:r>
            <w:r w:rsidR="00430E26">
              <w:rPr>
                <w:rFonts w:ascii="Arial" w:hAnsi="Arial" w:hint="cs"/>
                <w:color w:val="373E49" w:themeColor="accent1"/>
                <w:sz w:val="26"/>
                <w:szCs w:val="26"/>
                <w:rtl/>
                <w:lang w:eastAsia="ar"/>
              </w:rPr>
              <w:t>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البريد الذي يمكن تتبعه. ويجب على المستلم التوقيع على إقرار بالاستلام.</w:t>
            </w:r>
          </w:p>
        </w:tc>
      </w:tr>
      <w:tr w:rsidR="006F231B" w:rsidRPr="00C94B71" w14:paraId="48A40130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4FBBDD7B" w14:textId="34484F08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6-12</w:t>
            </w:r>
          </w:p>
        </w:tc>
        <w:tc>
          <w:tcPr>
            <w:tcW w:w="7218" w:type="dxa"/>
            <w:shd w:val="clear" w:color="auto" w:fill="FFFFFF" w:themeFill="background1"/>
          </w:tcPr>
          <w:p w14:paraId="752C8981" w14:textId="57F0C723" w:rsidR="008755F3" w:rsidRPr="00C94B71" w:rsidRDefault="00413C91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إتلاف أصول المعلومات المصنفة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عن طريق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تمزيقها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على سبيل المثال: باستخدام آلة تمزيق الورق بشكل متقاطع وفقًا للبند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P-4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من معيار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DIN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66399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أو أعلى (مثل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P-5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P-6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6F231B" w:rsidRPr="00C94B71" w14:paraId="7C33CD0C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276BEDFE" w14:textId="426A45DB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6-13</w:t>
            </w:r>
          </w:p>
        </w:tc>
        <w:tc>
          <w:tcPr>
            <w:tcW w:w="7218" w:type="dxa"/>
            <w:shd w:val="clear" w:color="auto" w:fill="FFFFFF" w:themeFill="background1"/>
          </w:tcPr>
          <w:p w14:paraId="7295E9B6" w14:textId="10F396ED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لا يجوز نقل أصول المعلومات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مصنفة على أنها "سرية للغاية" و"سرية" من مقرات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</w:rPr>
              <w:t>&lt;اسم الجهة&gt;.</w:t>
            </w:r>
          </w:p>
        </w:tc>
      </w:tr>
      <w:tr w:rsidR="006F231B" w:rsidRPr="00C94B71" w14:paraId="54226AE4" w14:textId="77777777" w:rsidTr="006F231B">
        <w:tc>
          <w:tcPr>
            <w:tcW w:w="1854" w:type="dxa"/>
            <w:shd w:val="clear" w:color="auto" w:fill="FFFFFF" w:themeFill="background1"/>
            <w:vAlign w:val="center"/>
          </w:tcPr>
          <w:p w14:paraId="036019D4" w14:textId="7BB4D6A3" w:rsidR="007A5A4D" w:rsidRPr="00C94B71" w:rsidRDefault="00EF134B" w:rsidP="00EF134B">
            <w:pPr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6-14</w:t>
            </w:r>
          </w:p>
        </w:tc>
        <w:tc>
          <w:tcPr>
            <w:tcW w:w="7218" w:type="dxa"/>
            <w:shd w:val="clear" w:color="auto" w:fill="FFFFFF" w:themeFill="background1"/>
          </w:tcPr>
          <w:p w14:paraId="18CB8E65" w14:textId="27F7E4EA" w:rsidR="008755F3" w:rsidRPr="00C94B71" w:rsidRDefault="007A5A4D" w:rsidP="007C385E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إتلاف أصول المعلومات 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ذات الصيغة المادية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مصنفة على أنها "سرية للغاية" أو "سرية" أو "</w:t>
            </w:r>
            <w:r w:rsidR="0074402C"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حساسة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" بشكل آمن عن طريق تمزيقها (مثلا: باستخدام آلة تمزيق الورق بشكل متقاطع وفقًا للبند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P-5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البند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P-6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المعيار 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DIN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6C3C7C" w:rsidRPr="00C94B7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66399</w:t>
            </w:r>
            <w:r w:rsidRPr="00C94B7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</w:tc>
      </w:tr>
    </w:tbl>
    <w:p w14:paraId="406E8394" w14:textId="77777777" w:rsidR="00D60D0F" w:rsidRPr="00C94B71" w:rsidRDefault="00D60D0F" w:rsidP="007C385E">
      <w:pPr>
        <w:pStyle w:val="Heading1"/>
        <w:bidi/>
        <w:spacing w:before="480"/>
        <w:rPr>
          <w:rStyle w:val="Hyperlink"/>
          <w:rFonts w:ascii="Arial" w:hAnsi="Arial" w:cs="Arial"/>
          <w:color w:val="2B3B82" w:themeColor="text1"/>
          <w:u w:val="none"/>
        </w:rPr>
      </w:pPr>
      <w:bookmarkStart w:id="9" w:name="_Toc117011254"/>
      <w:bookmarkStart w:id="10" w:name="_Toc148427372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t>الأدوار والمسؤوليات</w:t>
      </w:r>
      <w:bookmarkEnd w:id="9"/>
      <w:bookmarkEnd w:id="10"/>
    </w:p>
    <w:p w14:paraId="3CB45D11" w14:textId="1CCC7789" w:rsidR="00BC0AC2" w:rsidRPr="00C94B71" w:rsidRDefault="00BC0AC2" w:rsidP="0099212C">
      <w:pPr>
        <w:pStyle w:val="ListParagraph"/>
        <w:numPr>
          <w:ilvl w:val="0"/>
          <w:numId w:val="49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4B7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المعيار: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6E631889" w14:textId="77777777" w:rsidR="00BC0AC2" w:rsidRPr="00C94B71" w:rsidRDefault="00BC0AC2" w:rsidP="00BC0AC2">
      <w:pPr>
        <w:pStyle w:val="ListParagraph"/>
        <w:numPr>
          <w:ilvl w:val="0"/>
          <w:numId w:val="49"/>
        </w:numPr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C94B7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المعيار</w:t>
      </w:r>
      <w:r w:rsidRPr="00C94B71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Pr="00C94B7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وتحديثه: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6AB124EC" w14:textId="77777777" w:rsidR="00BC0AC2" w:rsidRPr="00C94B71" w:rsidRDefault="00BC0AC2" w:rsidP="00BC0AC2">
      <w:pPr>
        <w:pStyle w:val="ListParagraph"/>
        <w:numPr>
          <w:ilvl w:val="0"/>
          <w:numId w:val="49"/>
        </w:numPr>
        <w:tabs>
          <w:tab w:val="right" w:pos="1287"/>
        </w:tabs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C94B7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المعيار وتطبيقه: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8E253F8" w14:textId="69674C30" w:rsidR="00BC0AC2" w:rsidRPr="00C94B71" w:rsidRDefault="00BC0AC2" w:rsidP="007C6EE2">
      <w:pPr>
        <w:pStyle w:val="ListParagraph"/>
        <w:numPr>
          <w:ilvl w:val="0"/>
          <w:numId w:val="49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C94B7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بالمعيار: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D9C5E24" w14:textId="77777777" w:rsidR="0011433E" w:rsidRPr="00C94B71" w:rsidRDefault="0044619B" w:rsidP="007C385E">
      <w:pPr>
        <w:pStyle w:val="Heading1"/>
        <w:bidi/>
        <w:spacing w:before="480"/>
        <w:rPr>
          <w:rStyle w:val="Hyperlink"/>
          <w:rFonts w:ascii="Arial" w:hAnsi="Arial" w:cs="Arial"/>
          <w:color w:val="2B3B82" w:themeColor="text1"/>
          <w:u w:val="none"/>
        </w:rPr>
      </w:pPr>
      <w:bookmarkStart w:id="11" w:name="_Toc148427373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التحديث والمراجعة</w:t>
      </w:r>
      <w:bookmarkEnd w:id="11"/>
    </w:p>
    <w:p w14:paraId="226F7D2F" w14:textId="39A8951C" w:rsidR="00474180" w:rsidRPr="00C94B71" w:rsidRDefault="0085727C" w:rsidP="00BC0AC2">
      <w:pPr>
        <w:pStyle w:val="Normalbody"/>
        <w:bidi/>
        <w:ind w:firstLine="720"/>
        <w:rPr>
          <w:color w:val="373E49" w:themeColor="accent1"/>
        </w:rPr>
      </w:pPr>
      <w:r w:rsidRPr="00C94B71">
        <w:rPr>
          <w:color w:val="373E49" w:themeColor="accent1"/>
          <w:rtl/>
        </w:rPr>
        <w:t xml:space="preserve">يجب على </w:t>
      </w:r>
      <w:r w:rsidRPr="00C94B71">
        <w:rPr>
          <w:color w:val="373E49" w:themeColor="accent1"/>
          <w:highlight w:val="cyan"/>
          <w:rtl/>
        </w:rPr>
        <w:t>&lt;الإدارة المعنية بالأمن السيبراني&gt;</w:t>
      </w:r>
      <w:r w:rsidRPr="00C94B71">
        <w:rPr>
          <w:color w:val="373E49" w:themeColor="accent1"/>
          <w:rtl/>
        </w:rPr>
        <w:t xml:space="preserve"> مراجعة المعيار </w:t>
      </w:r>
      <w:r w:rsidRPr="00C94B71">
        <w:rPr>
          <w:color w:val="373E49" w:themeColor="accent1"/>
          <w:highlight w:val="cyan"/>
          <w:rtl/>
        </w:rPr>
        <w:t>سنويًا</w:t>
      </w:r>
      <w:r w:rsidRPr="00C94B71">
        <w:rPr>
          <w:color w:val="373E49" w:themeColor="accent1"/>
          <w:rtl/>
        </w:rPr>
        <w:t xml:space="preserve"> على الأقل أو في حال حدوث تغييرات تقنية جوهرية في البنية التحتية أو في حال حدوث تغييرات في السياسات أو الإجراءات التنظيمية في </w:t>
      </w:r>
      <w:r w:rsidRPr="00C94B71">
        <w:rPr>
          <w:color w:val="373E49" w:themeColor="accent1"/>
          <w:highlight w:val="cyan"/>
          <w:rtl/>
        </w:rPr>
        <w:t>&lt;اسم الجهة&gt;</w:t>
      </w:r>
      <w:r w:rsidRPr="00C94B71">
        <w:rPr>
          <w:color w:val="373E49" w:themeColor="accent1"/>
          <w:rtl/>
        </w:rPr>
        <w:t xml:space="preserve"> أو المتطلبات التشريعية والتنظيمية ذات العلاقة</w:t>
      </w:r>
      <w:r w:rsidR="0011433E" w:rsidRPr="00C94B71">
        <w:rPr>
          <w:color w:val="373E49" w:themeColor="accent1"/>
          <w:rtl/>
          <w:lang w:eastAsia="ar"/>
        </w:rPr>
        <w:t>.</w:t>
      </w:r>
    </w:p>
    <w:p w14:paraId="0E048D94" w14:textId="4A5201DF" w:rsidR="00D60D0F" w:rsidRPr="00C94B71" w:rsidRDefault="00D60D0F" w:rsidP="007C385E">
      <w:pPr>
        <w:pStyle w:val="Heading1"/>
        <w:bidi/>
        <w:spacing w:before="480"/>
        <w:rPr>
          <w:rStyle w:val="Hyperlink"/>
          <w:rFonts w:ascii="Arial" w:hAnsi="Arial" w:cs="Arial"/>
          <w:color w:val="2B3B82" w:themeColor="text1"/>
          <w:u w:val="none"/>
        </w:rPr>
      </w:pPr>
      <w:bookmarkStart w:id="12" w:name="_Toc148427374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t>الالتزام</w:t>
      </w:r>
      <w:r w:rsidR="00755E37"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t xml:space="preserve"> بالمعيار</w:t>
      </w:r>
      <w:bookmarkEnd w:id="12"/>
    </w:p>
    <w:p w14:paraId="06531FF4" w14:textId="77777777" w:rsidR="0085727C" w:rsidRPr="00C94B71" w:rsidRDefault="0085727C" w:rsidP="0085727C">
      <w:pPr>
        <w:pStyle w:val="ListParagraph"/>
        <w:numPr>
          <w:ilvl w:val="0"/>
          <w:numId w:val="59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بهذا المعيار دوريًا.</w:t>
      </w:r>
    </w:p>
    <w:p w14:paraId="3DFD786E" w14:textId="77777777" w:rsidR="0085727C" w:rsidRPr="00C94B71" w:rsidRDefault="0085727C" w:rsidP="0085727C">
      <w:pPr>
        <w:pStyle w:val="ListParagraph"/>
        <w:numPr>
          <w:ilvl w:val="0"/>
          <w:numId w:val="59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جميع العاملين في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بهذا المعيار.</w:t>
      </w:r>
    </w:p>
    <w:p w14:paraId="4001F4EB" w14:textId="28E247D8" w:rsidR="0085727C" w:rsidRPr="00C94B71" w:rsidRDefault="0085727C" w:rsidP="0085727C">
      <w:pPr>
        <w:pStyle w:val="ListParagraph"/>
        <w:numPr>
          <w:ilvl w:val="0"/>
          <w:numId w:val="59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لهذا المعيار صاحب المخالفة إلى إجراء تأديبي حسب الإجراءات المتبعة في </w:t>
      </w:r>
      <w:r w:rsidRPr="00C94B71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430F89" w:rsidRPr="00C94B71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</w:p>
    <w:p w14:paraId="1E33CA18" w14:textId="03F25B60" w:rsidR="00275020" w:rsidRPr="00C94B71" w:rsidRDefault="0044619B" w:rsidP="007C385E">
      <w:pPr>
        <w:pStyle w:val="Heading1"/>
        <w:bidi/>
        <w:spacing w:before="480" w:after="40" w:line="240" w:lineRule="auto"/>
        <w:jc w:val="both"/>
        <w:rPr>
          <w:rStyle w:val="Hyperlink"/>
          <w:rFonts w:ascii="Arial" w:hAnsi="Arial" w:cs="Arial"/>
          <w:color w:val="2B3B82" w:themeColor="text1"/>
          <w:u w:val="none"/>
        </w:rPr>
      </w:pPr>
      <w:bookmarkStart w:id="13" w:name="_Toc148427375"/>
      <w:r w:rsidRPr="00C94B71">
        <w:rPr>
          <w:rStyle w:val="Hyperlink"/>
          <w:rFonts w:ascii="Arial" w:hAnsi="Arial" w:cs="Arial"/>
          <w:color w:val="2B3B82" w:themeColor="text1"/>
          <w:u w:val="none"/>
          <w:rtl/>
        </w:rPr>
        <w:t>الملحق</w:t>
      </w:r>
      <w:bookmarkEnd w:id="13"/>
    </w:p>
    <w:p w14:paraId="0EA24F5C" w14:textId="4418B618" w:rsidR="00DA0AEE" w:rsidRPr="00C94B71" w:rsidRDefault="00C36FA0" w:rsidP="0099212C">
      <w:pPr>
        <w:pStyle w:val="Heading2"/>
        <w:numPr>
          <w:ilvl w:val="0"/>
          <w:numId w:val="56"/>
        </w:numPr>
        <w:bidi/>
        <w:spacing w:line="360" w:lineRule="auto"/>
        <w:rPr>
          <w:rFonts w:ascii="Arial" w:hAnsi="Arial" w:cs="Arial"/>
          <w:color w:val="373E49" w:themeColor="accent1"/>
          <w:sz w:val="26"/>
          <w:szCs w:val="26"/>
        </w:rPr>
      </w:pPr>
      <w:bookmarkStart w:id="14" w:name="_Toc148427376"/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مستويات تصنيف </w:t>
      </w:r>
      <w:r w:rsidR="0029677B"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الأصول</w:t>
      </w:r>
      <w:bookmarkEnd w:id="14"/>
    </w:p>
    <w:tbl>
      <w:tblPr>
        <w:tblStyle w:val="TableGrid"/>
        <w:bidiVisual/>
        <w:tblW w:w="9050" w:type="dxa"/>
        <w:tblLook w:val="04A0" w:firstRow="1" w:lastRow="0" w:firstColumn="1" w:lastColumn="0" w:noHBand="0" w:noVBand="1"/>
      </w:tblPr>
      <w:tblGrid>
        <w:gridCol w:w="2698"/>
        <w:gridCol w:w="6352"/>
      </w:tblGrid>
      <w:tr w:rsidR="00C36FA0" w:rsidRPr="00C94B71" w14:paraId="3878B15E" w14:textId="77777777" w:rsidTr="007C385E">
        <w:trPr>
          <w:trHeight w:val="1274"/>
        </w:trPr>
        <w:tc>
          <w:tcPr>
            <w:tcW w:w="2698" w:type="dxa"/>
            <w:shd w:val="clear" w:color="auto" w:fill="373E49" w:themeFill="accent1"/>
            <w:vAlign w:val="center"/>
          </w:tcPr>
          <w:p w14:paraId="67938207" w14:textId="3F194692" w:rsidR="00C36FA0" w:rsidRPr="00C94B71" w:rsidRDefault="00C36FA0" w:rsidP="00CF5CD6">
            <w:pPr>
              <w:bidi/>
              <w:jc w:val="left"/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</w:pPr>
            <w:r w:rsidRPr="00C94B71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rtl/>
                <w:lang w:eastAsia="ar"/>
              </w:rPr>
              <w:t xml:space="preserve"> مستوى التصنيف</w:t>
            </w:r>
          </w:p>
        </w:tc>
        <w:tc>
          <w:tcPr>
            <w:tcW w:w="6352" w:type="dxa"/>
            <w:shd w:val="clear" w:color="auto" w:fill="373E49" w:themeFill="accent1"/>
            <w:vAlign w:val="center"/>
          </w:tcPr>
          <w:p w14:paraId="20F0299A" w14:textId="0CC4729E" w:rsidR="00C36FA0" w:rsidRPr="00C94B71" w:rsidRDefault="00C36FA0" w:rsidP="00CF5CD6">
            <w:pPr>
              <w:bidi/>
              <w:jc w:val="left"/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</w:pPr>
            <w:r w:rsidRPr="00C94B71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rtl/>
                <w:lang w:eastAsia="ar"/>
              </w:rPr>
              <w:t xml:space="preserve"> الوصف</w:t>
            </w:r>
          </w:p>
        </w:tc>
      </w:tr>
      <w:tr w:rsidR="00B31C0C" w:rsidRPr="00C94B71" w14:paraId="3DEDA718" w14:textId="77777777" w:rsidTr="006974EC">
        <w:trPr>
          <w:trHeight w:val="583"/>
        </w:trPr>
        <w:tc>
          <w:tcPr>
            <w:tcW w:w="2698" w:type="dxa"/>
            <w:vAlign w:val="center"/>
          </w:tcPr>
          <w:p w14:paraId="09393460" w14:textId="5BA1FFD6" w:rsidR="00B31C0C" w:rsidRPr="00867C58" w:rsidRDefault="00BC0AC2" w:rsidP="00CF5CD6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حساس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bidi="en-US"/>
            </w:rPr>
            <w:id w:val="-1855102262"/>
            <w:placeholder>
              <w:docPart w:val="66331CE44A3B43488C8197F39D238E09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729AF674" w14:textId="789D8C1A" w:rsidR="00B31C0C" w:rsidRPr="00867C58" w:rsidRDefault="0071694B" w:rsidP="000A12D1">
                <w:pPr>
                  <w:bidi/>
                  <w:jc w:val="both"/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lang w:bidi="en-US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 xml:space="preserve">&lt;يتم تصنيف الأصل على أنه "حساس"، إذا كان الوصول غير المصرح به أو إساءة الاستخدام يسببان آثارًا شديدة </w:t>
                </w: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 w:bidi="ar-JO"/>
                  </w:rPr>
                  <w:t>وواسعة</w:t>
                </w: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 xml:space="preserve"> على الجهة بطريقة يصعب حلها&gt;</w:t>
                </w:r>
              </w:p>
            </w:tc>
          </w:sdtContent>
        </w:sdt>
      </w:tr>
      <w:tr w:rsidR="00B31C0C" w:rsidRPr="00C94B71" w14:paraId="77B5FCC4" w14:textId="77777777" w:rsidTr="006974EC">
        <w:trPr>
          <w:trHeight w:val="583"/>
        </w:trPr>
        <w:tc>
          <w:tcPr>
            <w:tcW w:w="2698" w:type="dxa"/>
            <w:vAlign w:val="center"/>
          </w:tcPr>
          <w:p w14:paraId="61300D5F" w14:textId="29B5A47A" w:rsidR="00B31C0C" w:rsidRPr="00867C58" w:rsidRDefault="004D614F" w:rsidP="00CF5CD6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مرتفع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eastAsia="ar"/>
            </w:rPr>
            <w:id w:val="1619953192"/>
            <w:placeholder>
              <w:docPart w:val="8A162CD6A4614343B00B403A9D50180F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0B7DE48F" w14:textId="54E97CFD" w:rsidR="00B31C0C" w:rsidRPr="00867C58" w:rsidRDefault="0071694B" w:rsidP="006974EC">
                <w:pPr>
                  <w:bidi/>
                  <w:jc w:val="both"/>
                  <w:rPr>
                    <w:rFonts w:ascii="Arial" w:hAnsi="Arial"/>
                    <w:color w:val="373E49" w:themeColor="accent1"/>
                    <w:sz w:val="26"/>
                    <w:szCs w:val="26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>&lt;يتم تصنيف الأصل على أنه "مرتفع"، إذا كان الوصول غير المصرح به أو إساءة الاستخدام يسبب آثارًا كبيرة على الجهة&gt;</w:t>
                </w:r>
              </w:p>
            </w:tc>
          </w:sdtContent>
        </w:sdt>
      </w:tr>
      <w:tr w:rsidR="00B31C0C" w:rsidRPr="00C94B71" w14:paraId="7C85E299" w14:textId="77777777" w:rsidTr="006974EC">
        <w:trPr>
          <w:trHeight w:val="583"/>
        </w:trPr>
        <w:tc>
          <w:tcPr>
            <w:tcW w:w="2698" w:type="dxa"/>
            <w:vAlign w:val="center"/>
          </w:tcPr>
          <w:p w14:paraId="1BAEDB99" w14:textId="48234B75" w:rsidR="00B31C0C" w:rsidRPr="00867C58" w:rsidRDefault="004D614F" w:rsidP="00CF5CD6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متوسط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eastAsia="ar"/>
            </w:rPr>
            <w:id w:val="321867725"/>
            <w:placeholder>
              <w:docPart w:val="B1B0C80274B74E17859F635C5A003AAB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1E2B41BE" w14:textId="459CECA0" w:rsidR="00B31C0C" w:rsidRPr="00867C58" w:rsidRDefault="0071694B" w:rsidP="006974EC">
                <w:pPr>
                  <w:bidi/>
                  <w:jc w:val="both"/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lang w:bidi="en-US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>&lt;يتم تصنيف الأصل على أنه "متوسط"، إذا كان الوصول غير المصرح به أو إساءة الاستخدام يسبب آثارًا معتدلة على الجهة&gt;</w:t>
                </w:r>
              </w:p>
            </w:tc>
          </w:sdtContent>
        </w:sdt>
      </w:tr>
      <w:tr w:rsidR="00B31C0C" w:rsidRPr="00C94B71" w14:paraId="2F95FEE6" w14:textId="77777777" w:rsidTr="006974EC">
        <w:trPr>
          <w:trHeight w:val="583"/>
        </w:trPr>
        <w:tc>
          <w:tcPr>
            <w:tcW w:w="2698" w:type="dxa"/>
            <w:vAlign w:val="center"/>
          </w:tcPr>
          <w:p w14:paraId="3752F9D9" w14:textId="61819CDB" w:rsidR="00B31C0C" w:rsidRPr="00867C58" w:rsidRDefault="004D614F" w:rsidP="00CF5CD6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منخفض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eastAsia="ar"/>
            </w:rPr>
            <w:id w:val="2144159874"/>
            <w:placeholder>
              <w:docPart w:val="2AF9B78C82664E5EAB4E63A437F87CBE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0547D3D3" w14:textId="530DA94A" w:rsidR="00B31C0C" w:rsidRPr="00867C58" w:rsidRDefault="0071694B" w:rsidP="006974EC">
                <w:pPr>
                  <w:bidi/>
                  <w:jc w:val="both"/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lang w:bidi="en-US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>&lt;يتم تصنيف الأصل على أنه "منخفض"، إذا تسبب الوصول غير المصرح به أو سوء الاستخدام إلى آثار ضئيلة أو طفيفة على الجهة&gt;</w:t>
                </w:r>
              </w:p>
            </w:tc>
          </w:sdtContent>
        </w:sdt>
      </w:tr>
    </w:tbl>
    <w:p w14:paraId="1BBDAEFF" w14:textId="05D4D8A6" w:rsidR="00321C0B" w:rsidRPr="00C94B71" w:rsidRDefault="00321C0B" w:rsidP="00CF5CD6">
      <w:pPr>
        <w:rPr>
          <w:rFonts w:ascii="Arial" w:hAnsi="Arial" w:cs="Arial"/>
          <w:rtl/>
        </w:rPr>
      </w:pPr>
    </w:p>
    <w:p w14:paraId="392B60EA" w14:textId="75394064" w:rsidR="0099212C" w:rsidRPr="00C94B71" w:rsidRDefault="0099212C" w:rsidP="007C385E">
      <w:pPr>
        <w:pStyle w:val="Heading2"/>
        <w:numPr>
          <w:ilvl w:val="0"/>
          <w:numId w:val="56"/>
        </w:numPr>
        <w:bidi/>
        <w:spacing w:line="360" w:lineRule="auto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bookmarkStart w:id="15" w:name="_Toc148427377"/>
      <w:r w:rsidRPr="00C94B71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مستويات تصنيف البيانات</w:t>
      </w:r>
      <w:bookmarkEnd w:id="15"/>
    </w:p>
    <w:tbl>
      <w:tblPr>
        <w:tblStyle w:val="TableGrid"/>
        <w:bidiVisual/>
        <w:tblW w:w="9050" w:type="dxa"/>
        <w:tblLook w:val="04A0" w:firstRow="1" w:lastRow="0" w:firstColumn="1" w:lastColumn="0" w:noHBand="0" w:noVBand="1"/>
      </w:tblPr>
      <w:tblGrid>
        <w:gridCol w:w="2698"/>
        <w:gridCol w:w="6352"/>
      </w:tblGrid>
      <w:tr w:rsidR="0099212C" w:rsidRPr="00C94B71" w14:paraId="0E4D51E7" w14:textId="77777777" w:rsidTr="007C385E">
        <w:trPr>
          <w:trHeight w:val="1274"/>
        </w:trPr>
        <w:tc>
          <w:tcPr>
            <w:tcW w:w="2698" w:type="dxa"/>
            <w:shd w:val="clear" w:color="auto" w:fill="373E49" w:themeFill="accent1"/>
            <w:vAlign w:val="center"/>
          </w:tcPr>
          <w:p w14:paraId="270B93C2" w14:textId="77777777" w:rsidR="0099212C" w:rsidRPr="00C94B71" w:rsidRDefault="0099212C" w:rsidP="00FA176F">
            <w:pPr>
              <w:bidi/>
              <w:jc w:val="left"/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</w:pPr>
            <w:r w:rsidRPr="00C94B71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rtl/>
                <w:lang w:eastAsia="ar"/>
              </w:rPr>
              <w:t>مستوى التصنيف</w:t>
            </w:r>
          </w:p>
        </w:tc>
        <w:tc>
          <w:tcPr>
            <w:tcW w:w="6352" w:type="dxa"/>
            <w:shd w:val="clear" w:color="auto" w:fill="373E49" w:themeFill="accent1"/>
            <w:vAlign w:val="center"/>
          </w:tcPr>
          <w:p w14:paraId="02303426" w14:textId="77777777" w:rsidR="0099212C" w:rsidRPr="00C94B71" w:rsidRDefault="0099212C" w:rsidP="00FA176F">
            <w:pPr>
              <w:bidi/>
              <w:jc w:val="left"/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</w:pPr>
            <w:r w:rsidRPr="00C94B71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rtl/>
                <w:lang w:eastAsia="ar"/>
              </w:rPr>
              <w:t xml:space="preserve"> الوصف</w:t>
            </w:r>
          </w:p>
        </w:tc>
      </w:tr>
      <w:tr w:rsidR="0099212C" w:rsidRPr="00C94B71" w14:paraId="4402699F" w14:textId="77777777" w:rsidTr="00FA176F">
        <w:trPr>
          <w:trHeight w:val="583"/>
        </w:trPr>
        <w:tc>
          <w:tcPr>
            <w:tcW w:w="2698" w:type="dxa"/>
            <w:vAlign w:val="center"/>
          </w:tcPr>
          <w:p w14:paraId="474BB1F5" w14:textId="019AF185" w:rsidR="0099212C" w:rsidRPr="00867C58" w:rsidRDefault="0099212C" w:rsidP="00FA176F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سري للغاية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bidi="en-US"/>
            </w:rPr>
            <w:id w:val="-1079447494"/>
            <w:placeholder>
              <w:docPart w:val="DEABA9859F0343508B1FEAF8F5DBF9D8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3DF6E6D6" w14:textId="2227E97D" w:rsidR="0099212C" w:rsidRPr="00867C58" w:rsidRDefault="0099212C" w:rsidP="000A12D1">
                <w:pPr>
                  <w:bidi/>
                  <w:jc w:val="both"/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lang w:bidi="en-US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 xml:space="preserve">&lt;يتم تصنيف البيانات بتصنيف "سري للغاية"، إذا كان الوصول غير المصرح به أو إساءة الاستخدام يسببان آثارًا شديدة </w:t>
                </w: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 w:bidi="ar-JO"/>
                  </w:rPr>
                  <w:t>وواسعة</w:t>
                </w: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 xml:space="preserve"> على الجهة بطريقة يصعب حلها&gt;</w:t>
                </w:r>
              </w:p>
            </w:tc>
          </w:sdtContent>
        </w:sdt>
      </w:tr>
      <w:tr w:rsidR="0099212C" w:rsidRPr="00C94B71" w14:paraId="0C864853" w14:textId="77777777" w:rsidTr="00FA176F">
        <w:trPr>
          <w:trHeight w:val="583"/>
        </w:trPr>
        <w:tc>
          <w:tcPr>
            <w:tcW w:w="2698" w:type="dxa"/>
            <w:vAlign w:val="center"/>
          </w:tcPr>
          <w:p w14:paraId="2B9AD659" w14:textId="78960AE1" w:rsidR="0099212C" w:rsidRPr="00867C58" w:rsidRDefault="0099212C" w:rsidP="0099212C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سري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eastAsia="ar"/>
            </w:rPr>
            <w:id w:val="-2080428522"/>
            <w:placeholder>
              <w:docPart w:val="4E6084A8CBAE4C5F9FD746E8FC2FA062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6E1DE926" w14:textId="38EFA6C7" w:rsidR="0099212C" w:rsidRPr="00867C58" w:rsidRDefault="0099212C" w:rsidP="000A12D1">
                <w:pPr>
                  <w:bidi/>
                  <w:jc w:val="both"/>
                  <w:rPr>
                    <w:rFonts w:ascii="Arial" w:hAnsi="Arial"/>
                    <w:color w:val="373E49" w:themeColor="accent1"/>
                    <w:sz w:val="26"/>
                    <w:szCs w:val="26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>&lt;يتم تصنيف البيانات بتصنيف "سري"، إذا كان الوصول غير المصرح به أو إساءة الاستخدام يسبب آثارًا كبيرة أو متوسطة على الجهة&gt;</w:t>
                </w:r>
              </w:p>
            </w:tc>
          </w:sdtContent>
        </w:sdt>
      </w:tr>
      <w:tr w:rsidR="0099212C" w:rsidRPr="00C94B71" w14:paraId="3F4580CA" w14:textId="77777777" w:rsidTr="00FA176F">
        <w:trPr>
          <w:trHeight w:val="583"/>
        </w:trPr>
        <w:tc>
          <w:tcPr>
            <w:tcW w:w="2698" w:type="dxa"/>
            <w:vAlign w:val="center"/>
          </w:tcPr>
          <w:p w14:paraId="169152D3" w14:textId="27B658F5" w:rsidR="0099212C" w:rsidRPr="00867C58" w:rsidRDefault="0099212C" w:rsidP="0099212C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مقيد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eastAsia="ar"/>
            </w:rPr>
            <w:id w:val="1698895117"/>
            <w:placeholder>
              <w:docPart w:val="FFD157A9CCC54D1BA7D0B72019285284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602324BE" w14:textId="0A3E0E1D" w:rsidR="0099212C" w:rsidRPr="00867C58" w:rsidRDefault="0099212C" w:rsidP="000A12D1">
                <w:pPr>
                  <w:bidi/>
                  <w:jc w:val="both"/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lang w:bidi="en-US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>&lt;يتم تصنيف البيانات بتصنيف "متوسط"، إذا كان الوصول غير المصرح به أو إساءة الاستخدام يسبب آثارًا ضئيلة أو محدودة على الجهة&gt;</w:t>
                </w:r>
              </w:p>
            </w:tc>
          </w:sdtContent>
        </w:sdt>
      </w:tr>
      <w:tr w:rsidR="0099212C" w:rsidRPr="00C94B71" w14:paraId="64304C12" w14:textId="77777777" w:rsidTr="00FA176F">
        <w:trPr>
          <w:trHeight w:val="583"/>
        </w:trPr>
        <w:tc>
          <w:tcPr>
            <w:tcW w:w="2698" w:type="dxa"/>
            <w:vAlign w:val="center"/>
          </w:tcPr>
          <w:p w14:paraId="686A9135" w14:textId="257019AD" w:rsidR="0099212C" w:rsidRPr="00867C58" w:rsidRDefault="0099212C" w:rsidP="0099212C">
            <w:pPr>
              <w:bidi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67C58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عام</w:t>
            </w:r>
          </w:p>
        </w:tc>
        <w:sdt>
          <w:sdtPr>
            <w:rPr>
              <w:rFonts w:ascii="Arial" w:eastAsia="Arial" w:hAnsi="Arial"/>
              <w:color w:val="373E49" w:themeColor="accent1"/>
              <w:sz w:val="26"/>
              <w:szCs w:val="26"/>
              <w:highlight w:val="cyan"/>
              <w:rtl/>
              <w:lang w:eastAsia="ar"/>
            </w:rPr>
            <w:id w:val="-625928594"/>
            <w:placeholder>
              <w:docPart w:val="994A954EEDA248DBA26E8D23F6D9464E"/>
            </w:placeholder>
            <w:text/>
          </w:sdtPr>
          <w:sdtEndPr/>
          <w:sdtContent>
            <w:tc>
              <w:tcPr>
                <w:tcW w:w="6352" w:type="dxa"/>
                <w:vAlign w:val="center"/>
              </w:tcPr>
              <w:p w14:paraId="5B519790" w14:textId="604AA53F" w:rsidR="0099212C" w:rsidRPr="00867C58" w:rsidRDefault="0099212C" w:rsidP="000A12D1">
                <w:pPr>
                  <w:bidi/>
                  <w:jc w:val="both"/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lang w:bidi="en-US"/>
                  </w:rPr>
                </w:pPr>
                <w:r w:rsidRPr="00867C58">
                  <w:rPr>
                    <w:rFonts w:ascii="Arial" w:eastAsia="Arial" w:hAnsi="Arial"/>
                    <w:color w:val="373E49" w:themeColor="accent1"/>
                    <w:sz w:val="26"/>
                    <w:szCs w:val="26"/>
                    <w:highlight w:val="cyan"/>
                    <w:rtl/>
                    <w:lang w:eastAsia="ar"/>
                  </w:rPr>
                  <w:t>&lt;يتم تصنيف البيانات بتصنيف "عام"، إذا كان الوصول غير المصرح به أو سوء الاستخدام لا يسبب أي آثار على الجهة&gt;</w:t>
                </w:r>
              </w:p>
            </w:tc>
          </w:sdtContent>
        </w:sdt>
      </w:tr>
    </w:tbl>
    <w:p w14:paraId="30682561" w14:textId="77777777" w:rsidR="0099212C" w:rsidRPr="00C94B71" w:rsidRDefault="0099212C" w:rsidP="007C385E">
      <w:pPr>
        <w:bidi/>
        <w:rPr>
          <w:rFonts w:ascii="Arial" w:hAnsi="Arial" w:cs="Arial"/>
          <w:lang w:eastAsia="ar"/>
        </w:rPr>
      </w:pPr>
    </w:p>
    <w:p w14:paraId="5188027D" w14:textId="77777777" w:rsidR="0099212C" w:rsidRPr="00C94B71" w:rsidRDefault="0099212C" w:rsidP="00CF5CD6">
      <w:pPr>
        <w:rPr>
          <w:rFonts w:ascii="Arial" w:hAnsi="Arial" w:cs="Arial"/>
        </w:rPr>
      </w:pPr>
    </w:p>
    <w:sectPr w:rsidR="0099212C" w:rsidRPr="00C94B71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3CF798" w16cid:durableId="28B3FD4B"/>
  <w16cid:commentId w16cid:paraId="69B92E60" w16cid:durableId="28B3FDD6"/>
  <w16cid:commentId w16cid:paraId="5DEECAB7" w16cid:durableId="28B3FE51"/>
  <w16cid:commentId w16cid:paraId="5D9184CB" w16cid:durableId="28B3FE6E"/>
  <w16cid:commentId w16cid:paraId="78C4604F" w16cid:durableId="28B3FFA3"/>
  <w16cid:commentId w16cid:paraId="1DAAA6BB" w16cid:durableId="28B3FFFA"/>
  <w16cid:commentId w16cid:paraId="61EF8332" w16cid:durableId="28B40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8F0B" w14:textId="77777777" w:rsidR="00A44BCC" w:rsidRDefault="00A44BCC" w:rsidP="00023F00">
      <w:pPr>
        <w:spacing w:after="0" w:line="240" w:lineRule="auto"/>
      </w:pPr>
      <w:r>
        <w:separator/>
      </w:r>
    </w:p>
  </w:endnote>
  <w:endnote w:type="continuationSeparator" w:id="0">
    <w:p w14:paraId="49D474E6" w14:textId="77777777" w:rsidR="00A44BCC" w:rsidRDefault="00A44BCC" w:rsidP="00023F00">
      <w:pPr>
        <w:spacing w:after="0" w:line="240" w:lineRule="auto"/>
      </w:pPr>
      <w:r>
        <w:continuationSeparator/>
      </w:r>
    </w:p>
  </w:endnote>
  <w:endnote w:type="continuationNotice" w:id="1">
    <w:p w14:paraId="5F079263" w14:textId="77777777" w:rsidR="00A44BCC" w:rsidRDefault="00A44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A140" w14:textId="77777777" w:rsidR="00851267" w:rsidRDefault="00851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161A" w14:textId="77777777" w:rsidR="00FA176F" w:rsidRPr="00D91E1D" w:rsidRDefault="00A44BCC" w:rsidP="0001415C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sdt>
      <w:sdtPr>
        <w:rPr>
          <w:rFonts w:ascii="Arial" w:hAnsi="Arial" w:cs="Arial"/>
          <w:color w:val="F30303"/>
          <w:sz w:val="20"/>
          <w:szCs w:val="20"/>
          <w:rtl/>
        </w:rPr>
        <w:id w:val="-1364975694"/>
        <w15:color w:val="EB0303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FA176F" w:rsidRPr="00D91E1D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sdtContent>
    </w:sdt>
  </w:p>
  <w:p w14:paraId="470C47CA" w14:textId="47E5FC53" w:rsidR="00FA176F" w:rsidRPr="00D91E1D" w:rsidRDefault="00FA176F" w:rsidP="0001415C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D91E1D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D91E1D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  <w:p w14:paraId="35B79C26" w14:textId="1E3B4C1D" w:rsidR="00FA176F" w:rsidRPr="00805126" w:rsidRDefault="00A44BCC" w:rsidP="0001415C">
    <w:pPr>
      <w:pStyle w:val="Footer"/>
      <w:jc w:val="center"/>
      <w:rPr>
        <w:rFonts w:ascii="Arial" w:hAnsi="Arial" w:cs="Arial"/>
        <w:sz w:val="18"/>
        <w:szCs w:val="18"/>
        <w:rtl/>
      </w:rPr>
    </w:pPr>
    <w:sdt>
      <w:sdtPr>
        <w:rPr>
          <w:rFonts w:ascii="Arial" w:hAnsi="Arial" w:cs="Arial"/>
        </w:rPr>
        <w:id w:val="1066069120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FA176F" w:rsidRPr="00805126">
          <w:rPr>
            <w:rFonts w:ascii="Arial" w:hAnsi="Arial" w:cs="Arial"/>
            <w:sz w:val="18"/>
            <w:szCs w:val="18"/>
            <w:rtl/>
          </w:rPr>
          <w:fldChar w:fldCharType="begin"/>
        </w:r>
        <w:r w:rsidR="00FA176F" w:rsidRPr="00805126">
          <w:rPr>
            <w:rFonts w:ascii="Arial" w:hAnsi="Arial" w:cs="Arial"/>
            <w:sz w:val="18"/>
            <w:szCs w:val="18"/>
            <w:rtl/>
          </w:rPr>
          <w:instrText xml:space="preserve"> PAGE   \* MERGEFORMAT </w:instrText>
        </w:r>
        <w:r w:rsidR="00FA176F" w:rsidRPr="00805126">
          <w:rPr>
            <w:rFonts w:ascii="Arial" w:hAnsi="Arial" w:cs="Arial"/>
            <w:sz w:val="18"/>
            <w:szCs w:val="18"/>
            <w:rtl/>
          </w:rPr>
          <w:fldChar w:fldCharType="separate"/>
        </w:r>
        <w:r w:rsidR="00F02E2A">
          <w:rPr>
            <w:rFonts w:ascii="Arial" w:hAnsi="Arial" w:cs="Arial"/>
            <w:noProof/>
            <w:sz w:val="18"/>
            <w:szCs w:val="18"/>
          </w:rPr>
          <w:t>11</w:t>
        </w:r>
        <w:r w:rsidR="00FA176F" w:rsidRPr="00805126">
          <w:rPr>
            <w:rFonts w:ascii="Arial" w:hAnsi="Arial" w:cs="Arial"/>
            <w:noProof/>
            <w:sz w:val="18"/>
            <w:szCs w:val="18"/>
            <w:rtl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8389" w14:textId="631171E6" w:rsidR="00FA176F" w:rsidRDefault="00FA176F">
    <w:pPr>
      <w:pStyle w:val="Footer"/>
      <w:rPr>
        <w:noProof/>
      </w:rPr>
    </w:pPr>
  </w:p>
  <w:p w14:paraId="5653C73B" w14:textId="77CC2464" w:rsidR="00FA176F" w:rsidRDefault="00FA1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C8DB" w14:textId="77777777" w:rsidR="00A44BCC" w:rsidRDefault="00A44BCC" w:rsidP="00023F00">
      <w:pPr>
        <w:spacing w:after="0" w:line="240" w:lineRule="auto"/>
      </w:pPr>
      <w:r>
        <w:separator/>
      </w:r>
    </w:p>
  </w:footnote>
  <w:footnote w:type="continuationSeparator" w:id="0">
    <w:p w14:paraId="72BB3F8B" w14:textId="77777777" w:rsidR="00A44BCC" w:rsidRDefault="00A44BCC" w:rsidP="00023F00">
      <w:pPr>
        <w:spacing w:after="0" w:line="240" w:lineRule="auto"/>
      </w:pPr>
      <w:r>
        <w:continuationSeparator/>
      </w:r>
    </w:p>
  </w:footnote>
  <w:footnote w:type="continuationNotice" w:id="1">
    <w:p w14:paraId="4B9FCBBF" w14:textId="77777777" w:rsidR="00A44BCC" w:rsidRDefault="00A44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7D1E" w14:textId="56A0E9DC" w:rsidR="00867C58" w:rsidRDefault="00867C58" w:rsidP="00867C58">
    <w:pPr>
      <w:pStyle w:val="Header"/>
      <w:bidi/>
      <w:jc w:val="center"/>
      <w:rPr>
        <w:rtl/>
        <w:lang w:eastAsia="ar"/>
      </w:rPr>
    </w:pPr>
    <w:r w:rsidRPr="00867C58">
      <w:rPr>
        <w:rFonts w:eastAsia="Arial" w:cs="Arial"/>
        <w:color w:val="596DC8"/>
        <w:sz w:val="40"/>
        <w:szCs w:val="40"/>
        <w:lang w:eastAsia="ar"/>
      </w:rPr>
      <w:fldChar w:fldCharType="begin" w:fldLock="1"/>
    </w:r>
    <w:r w:rsidRPr="00867C58">
      <w:rPr>
        <w:rFonts w:eastAsia="Arial" w:cs="Arial"/>
        <w:color w:val="596DC8"/>
        <w:sz w:val="40"/>
        <w:szCs w:val="40"/>
        <w:lang w:eastAsia="ar"/>
      </w:rPr>
      <w:instrText xml:space="preserve"> DOCPROPERTY bjHeaderEvenPageDocProperty \* MERGEFORMAT </w:instrText>
    </w:r>
    <w:r w:rsidRPr="00867C58">
      <w:rPr>
        <w:rFonts w:eastAsia="Arial" w:cs="Arial"/>
        <w:color w:val="596DC8"/>
        <w:sz w:val="40"/>
        <w:szCs w:val="40"/>
        <w:lang w:eastAsia="ar"/>
      </w:rPr>
      <w:fldChar w:fldCharType="separate"/>
    </w:r>
    <w:r w:rsidRPr="00867C58">
      <w:rPr>
        <w:rFonts w:eastAsia="Arial" w:cs="Arial"/>
        <w:b/>
        <w:color w:val="029BFF"/>
        <w:sz w:val="18"/>
        <w:szCs w:val="18"/>
        <w:lang w:eastAsia="ar"/>
      </w:rPr>
      <w:t xml:space="preserve">RESTRICTED </w:t>
    </w:r>
    <w:r w:rsidRPr="00867C58">
      <w:rPr>
        <w:rFonts w:eastAsia="Arial" w:cs="Arial"/>
        <w:color w:val="596DC8"/>
        <w:sz w:val="40"/>
        <w:szCs w:val="40"/>
        <w:lang w:eastAsia="ar"/>
      </w:rPr>
      <w:fldChar w:fldCharType="end"/>
    </w:r>
  </w:p>
  <w:p w14:paraId="3D1596E1" w14:textId="055F2502" w:rsidR="00FA176F" w:rsidRPr="00947150" w:rsidRDefault="00FA176F" w:rsidP="00867C58">
    <w:pPr>
      <w:pStyle w:val="Header"/>
      <w:bidi/>
      <w:jc w:val="center"/>
    </w:pPr>
    <w:r>
      <w:rPr>
        <w:rtl/>
        <w:lang w:eastAsia="ar"/>
      </w:rPr>
      <w:t xml:space="preserve">مقيّد </w:t>
    </w:r>
    <w:r>
      <w:rPr>
        <w:rFonts w:ascii="Arial" w:eastAsia="Arial" w:hAnsi="Arial" w:cs="Arial"/>
        <w:b/>
        <w:bCs/>
        <w:sz w:val="26"/>
        <w:szCs w:val="26"/>
      </w:rPr>
      <w:t xml:space="preserve"> DOCPROPERTY bjHeaderEvenPageDocProperty \* MERGEFORMAT </w:t>
    </w:r>
    <w:r>
      <w:rPr>
        <w:rtl/>
        <w:lang w:eastAsia="ar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21F47" w14:textId="773B717C" w:rsidR="00FA176F" w:rsidRPr="00E20997" w:rsidRDefault="00FA176F" w:rsidP="00867C58">
    <w:pPr>
      <w:pStyle w:val="Header"/>
      <w:jc w:val="center"/>
      <w:rPr>
        <w:rFonts w:ascii="Arial" w:hAnsi="Arial" w:cs="Arial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1" allowOverlap="1" wp14:anchorId="72ACACE6" wp14:editId="6571E06C">
              <wp:simplePos x="0" y="0"/>
              <wp:positionH relativeFrom="column">
                <wp:posOffset>6149975</wp:posOffset>
              </wp:positionH>
              <wp:positionV relativeFrom="paragraph">
                <wp:posOffset>-437515</wp:posOffset>
              </wp:positionV>
              <wp:extent cx="45720" cy="82867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0CE0C3" id="Rectangle 8" o:spid="_x0000_s1026" style="position:absolute;margin-left:484.25pt;margin-top:-34.45pt;width:3.6pt;height:65.25pt;flip:x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" fillcolor="#373e49 [3204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8" behindDoc="1" locked="0" layoutInCell="1" allowOverlap="1" wp14:anchorId="5CBB8C97" wp14:editId="220D5247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F0138" w14:textId="3B59BCB5" w:rsidR="00FA176F" w:rsidRDefault="00FA176F" w:rsidP="00FA176F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FA176F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معيار تصنيف الأصول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B8C9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223.5pt;margin-top:-14.3pt;width:248.7pt;height:38.25pt;z-index:-2516490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" filled="f" stroked="f" strokeweight=".5pt">
              <v:textbox>
                <w:txbxContent>
                  <w:p w14:paraId="2A2F0138" w14:textId="3B59BCB5" w:rsidR="00FA176F" w:rsidRDefault="00FA176F" w:rsidP="00FA176F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FA176F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معيار تصنيف الأصول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5B9B6B" w14:textId="7BF1127E" w:rsidR="00FA176F" w:rsidRPr="00F213BE" w:rsidRDefault="00FA176F" w:rsidP="007C385E">
    <w:pPr>
      <w:pStyle w:val="Header"/>
      <w:bidi/>
      <w:rPr>
        <w:rFonts w:ascii="Arial" w:hAnsi="Arial" w:cs="Arial"/>
      </w:rPr>
    </w:pPr>
    <w:r w:rsidRPr="005156D6">
      <w:rPr>
        <w:rFonts w:ascii="Arial" w:hAnsi="Arial" w:cs="Arial"/>
        <w:color w:val="00B0F0"/>
        <w:rtl/>
        <w:lang w:eastAsia="ar"/>
      </w:rPr>
      <w:t xml:space="preserve"> </w:t>
    </w:r>
    <w:r w:rsidRPr="00F213BE">
      <w:rPr>
        <w:rFonts w:ascii="Arial" w:hAnsi="Arial" w:cs="Arial"/>
        <w:rtl/>
        <w:lang w:eastAsia="ar"/>
      </w:rPr>
      <w:t xml:space="preserve"> </w:t>
    </w:r>
    <w:r w:rsidRPr="00F213BE">
      <w:rPr>
        <w:rFonts w:ascii="Arial" w:eastAsia="Arial" w:hAnsi="Arial" w:cs="Arial"/>
        <w:b/>
        <w:bCs/>
        <w:sz w:val="26"/>
        <w:szCs w:val="26"/>
      </w:rPr>
      <w:t xml:space="preserve">  </w:t>
    </w:r>
    <w:r w:rsidRPr="00F213BE">
      <w:rPr>
        <w:rFonts w:ascii="Arial" w:hAnsi="Arial" w:cs="Arial"/>
        <w:rtl/>
        <w:lang w:eastAsia="ar"/>
      </w:rPr>
      <w:t xml:space="preserve">   </w:t>
    </w:r>
  </w:p>
  <w:p w14:paraId="336660EB" w14:textId="77777777" w:rsidR="00FA176F" w:rsidRPr="00653E90" w:rsidRDefault="00FA176F" w:rsidP="00653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287D" w14:textId="0B39C07E" w:rsidR="00FA176F" w:rsidRPr="00867C58" w:rsidRDefault="00FA176F" w:rsidP="00867C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0EA"/>
    <w:multiLevelType w:val="hybridMultilevel"/>
    <w:tmpl w:val="74B2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3966"/>
    <w:multiLevelType w:val="hybridMultilevel"/>
    <w:tmpl w:val="6784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ACF"/>
    <w:multiLevelType w:val="hybridMultilevel"/>
    <w:tmpl w:val="F9A0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31F5"/>
    <w:multiLevelType w:val="hybridMultilevel"/>
    <w:tmpl w:val="A9FA52B6"/>
    <w:lvl w:ilvl="0" w:tplc="537C45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3A30"/>
    <w:multiLevelType w:val="hybridMultilevel"/>
    <w:tmpl w:val="F02A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B36E0"/>
    <w:multiLevelType w:val="hybridMultilevel"/>
    <w:tmpl w:val="CEF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44186"/>
    <w:multiLevelType w:val="hybridMultilevel"/>
    <w:tmpl w:val="FD08B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73083"/>
    <w:multiLevelType w:val="hybridMultilevel"/>
    <w:tmpl w:val="28941D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2021C"/>
    <w:multiLevelType w:val="hybridMultilevel"/>
    <w:tmpl w:val="586C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33EE"/>
    <w:multiLevelType w:val="hybridMultilevel"/>
    <w:tmpl w:val="F6A24FCE"/>
    <w:lvl w:ilvl="0" w:tplc="23E6A484">
      <w:start w:val="1"/>
      <w:numFmt w:val="decimal"/>
      <w:lvlText w:val="1-%1"/>
      <w:lvlJc w:val="left"/>
      <w:pPr>
        <w:ind w:left="0" w:firstLine="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04B92"/>
    <w:multiLevelType w:val="hybridMultilevel"/>
    <w:tmpl w:val="93CA5712"/>
    <w:lvl w:ilvl="0" w:tplc="705E3826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11FC"/>
    <w:multiLevelType w:val="hybridMultilevel"/>
    <w:tmpl w:val="563E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65E"/>
    <w:multiLevelType w:val="hybridMultilevel"/>
    <w:tmpl w:val="938E3B1C"/>
    <w:lvl w:ilvl="0" w:tplc="4DD8CAC6">
      <w:start w:val="1"/>
      <w:numFmt w:val="decimal"/>
      <w:lvlText w:val="5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A11B8"/>
    <w:multiLevelType w:val="hybridMultilevel"/>
    <w:tmpl w:val="6C6A9D62"/>
    <w:lvl w:ilvl="0" w:tplc="2E7836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F6CC8"/>
    <w:multiLevelType w:val="hybridMultilevel"/>
    <w:tmpl w:val="295E5EFC"/>
    <w:lvl w:ilvl="0" w:tplc="B2BED2E6">
      <w:start w:val="1"/>
      <w:numFmt w:val="decimal"/>
      <w:lvlText w:val="5-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25584C68"/>
    <w:multiLevelType w:val="hybridMultilevel"/>
    <w:tmpl w:val="094C1296"/>
    <w:lvl w:ilvl="0" w:tplc="98E882EC">
      <w:start w:val="1"/>
      <w:numFmt w:val="decimal"/>
      <w:lvlText w:val="4-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87675C0"/>
    <w:multiLevelType w:val="hybridMultilevel"/>
    <w:tmpl w:val="28941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B20CF"/>
    <w:multiLevelType w:val="hybridMultilevel"/>
    <w:tmpl w:val="D436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784AB9"/>
    <w:multiLevelType w:val="hybridMultilevel"/>
    <w:tmpl w:val="CB867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6A0A6E"/>
    <w:multiLevelType w:val="hybridMultilevel"/>
    <w:tmpl w:val="D34C9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732C2F"/>
    <w:multiLevelType w:val="hybridMultilevel"/>
    <w:tmpl w:val="9E4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97445"/>
    <w:multiLevelType w:val="hybridMultilevel"/>
    <w:tmpl w:val="B490824C"/>
    <w:lvl w:ilvl="0" w:tplc="032296B6">
      <w:start w:val="1"/>
      <w:numFmt w:val="decimal"/>
      <w:lvlText w:val="6-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553E3"/>
    <w:multiLevelType w:val="hybridMultilevel"/>
    <w:tmpl w:val="D740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D6733"/>
    <w:multiLevelType w:val="multilevel"/>
    <w:tmpl w:val="6F1294A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F37E3C"/>
    <w:multiLevelType w:val="hybridMultilevel"/>
    <w:tmpl w:val="3D92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C18">
      <w:numFmt w:val="bullet"/>
      <w:lvlText w:val="•"/>
      <w:lvlJc w:val="left"/>
      <w:pPr>
        <w:ind w:left="1440" w:hanging="360"/>
      </w:pPr>
      <w:rPr>
        <w:rFonts w:ascii="DIN NEXT™ ARABIC REGULAR" w:eastAsia="Calibri" w:hAnsi="DIN NEXT™ ARABIC REGULAR" w:cs="DIN NEXT™ ARABIC 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F11C98"/>
    <w:multiLevelType w:val="hybridMultilevel"/>
    <w:tmpl w:val="0FE4FF56"/>
    <w:lvl w:ilvl="0" w:tplc="E72E5D2E">
      <w:start w:val="1"/>
      <w:numFmt w:val="decimal"/>
      <w:lvlText w:val="2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463FA"/>
    <w:multiLevelType w:val="hybridMultilevel"/>
    <w:tmpl w:val="94E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03F50"/>
    <w:multiLevelType w:val="hybridMultilevel"/>
    <w:tmpl w:val="2F2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B0237"/>
    <w:multiLevelType w:val="hybridMultilevel"/>
    <w:tmpl w:val="3564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83999"/>
    <w:multiLevelType w:val="hybridMultilevel"/>
    <w:tmpl w:val="BE16E09C"/>
    <w:lvl w:ilvl="0" w:tplc="7B4A4B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614CC"/>
    <w:multiLevelType w:val="hybridMultilevel"/>
    <w:tmpl w:val="343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B26C4"/>
    <w:multiLevelType w:val="hybridMultilevel"/>
    <w:tmpl w:val="E41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BA7620"/>
    <w:multiLevelType w:val="hybridMultilevel"/>
    <w:tmpl w:val="060C6D50"/>
    <w:lvl w:ilvl="0" w:tplc="2D3CCF0E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D0390"/>
    <w:multiLevelType w:val="multilevel"/>
    <w:tmpl w:val="3C8C1FA0"/>
    <w:lvl w:ilvl="0">
      <w:start w:val="1"/>
      <w:numFmt w:val="decimal"/>
      <w:lvlText w:val="%1."/>
      <w:lvlJc w:val="right"/>
      <w:pPr>
        <w:ind w:left="720" w:hanging="360"/>
      </w:pPr>
      <w:rPr>
        <w:b/>
        <w:bCs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right"/>
      <w:pPr>
        <w:ind w:left="900" w:hanging="360"/>
      </w:pPr>
      <w:rPr>
        <w:b w:val="0"/>
        <w:bCs w:val="0"/>
        <w:strike w:val="0"/>
        <w:dstrike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EF547F3"/>
    <w:multiLevelType w:val="multilevel"/>
    <w:tmpl w:val="F5542A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31218D"/>
    <w:multiLevelType w:val="hybridMultilevel"/>
    <w:tmpl w:val="A9FA52B6"/>
    <w:lvl w:ilvl="0" w:tplc="537C45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52116E"/>
    <w:multiLevelType w:val="multilevel"/>
    <w:tmpl w:val="065E96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545508C1"/>
    <w:multiLevelType w:val="hybridMultilevel"/>
    <w:tmpl w:val="039E28BC"/>
    <w:lvl w:ilvl="0" w:tplc="14D69D78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25803"/>
    <w:multiLevelType w:val="multilevel"/>
    <w:tmpl w:val="773A6F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2A643D"/>
    <w:multiLevelType w:val="hybridMultilevel"/>
    <w:tmpl w:val="AADA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361149"/>
    <w:multiLevelType w:val="hybridMultilevel"/>
    <w:tmpl w:val="D34C9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22B77"/>
    <w:multiLevelType w:val="hybridMultilevel"/>
    <w:tmpl w:val="0040F520"/>
    <w:lvl w:ilvl="0" w:tplc="0824BB2C">
      <w:start w:val="1"/>
      <w:numFmt w:val="decimal"/>
      <w:lvlText w:val="4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8C2A2A"/>
    <w:multiLevelType w:val="hybridMultilevel"/>
    <w:tmpl w:val="6BE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FD553C"/>
    <w:multiLevelType w:val="hybridMultilevel"/>
    <w:tmpl w:val="296E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381B28"/>
    <w:multiLevelType w:val="hybridMultilevel"/>
    <w:tmpl w:val="1882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F15BF9"/>
    <w:multiLevelType w:val="hybridMultilevel"/>
    <w:tmpl w:val="740A1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2439ED"/>
    <w:multiLevelType w:val="hybridMultilevel"/>
    <w:tmpl w:val="1550F4D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E613F"/>
    <w:multiLevelType w:val="hybridMultilevel"/>
    <w:tmpl w:val="7B724D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1E4BA4"/>
    <w:multiLevelType w:val="hybridMultilevel"/>
    <w:tmpl w:val="3978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D52EC0"/>
    <w:multiLevelType w:val="hybridMultilevel"/>
    <w:tmpl w:val="7B724D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86968"/>
    <w:multiLevelType w:val="multilevel"/>
    <w:tmpl w:val="065E96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9C972D3"/>
    <w:multiLevelType w:val="hybridMultilevel"/>
    <w:tmpl w:val="D34C93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00C7C"/>
    <w:multiLevelType w:val="hybridMultilevel"/>
    <w:tmpl w:val="3962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1E054E"/>
    <w:multiLevelType w:val="hybridMultilevel"/>
    <w:tmpl w:val="52ECA48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9" w15:restartNumberingAfterBreak="0">
    <w:nsid w:val="7E957AED"/>
    <w:multiLevelType w:val="hybridMultilevel"/>
    <w:tmpl w:val="6E02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7"/>
  </w:num>
  <w:num w:numId="4">
    <w:abstractNumId w:val="55"/>
  </w:num>
  <w:num w:numId="5">
    <w:abstractNumId w:val="46"/>
  </w:num>
  <w:num w:numId="6">
    <w:abstractNumId w:val="35"/>
  </w:num>
  <w:num w:numId="7">
    <w:abstractNumId w:val="29"/>
  </w:num>
  <w:num w:numId="8">
    <w:abstractNumId w:val="13"/>
  </w:num>
  <w:num w:numId="9">
    <w:abstractNumId w:val="36"/>
  </w:num>
  <w:num w:numId="10">
    <w:abstractNumId w:val="45"/>
  </w:num>
  <w:num w:numId="11">
    <w:abstractNumId w:val="15"/>
  </w:num>
  <w:num w:numId="12">
    <w:abstractNumId w:val="1"/>
  </w:num>
  <w:num w:numId="13">
    <w:abstractNumId w:val="5"/>
  </w:num>
  <w:num w:numId="14">
    <w:abstractNumId w:val="31"/>
  </w:num>
  <w:num w:numId="15">
    <w:abstractNumId w:val="4"/>
  </w:num>
  <w:num w:numId="16">
    <w:abstractNumId w:val="59"/>
  </w:num>
  <w:num w:numId="17">
    <w:abstractNumId w:val="48"/>
  </w:num>
  <w:num w:numId="18">
    <w:abstractNumId w:val="2"/>
  </w:num>
  <w:num w:numId="19">
    <w:abstractNumId w:val="53"/>
  </w:num>
  <w:num w:numId="20">
    <w:abstractNumId w:val="26"/>
  </w:num>
  <w:num w:numId="21">
    <w:abstractNumId w:val="49"/>
  </w:num>
  <w:num w:numId="22">
    <w:abstractNumId w:val="10"/>
  </w:num>
  <w:num w:numId="23">
    <w:abstractNumId w:val="51"/>
  </w:num>
  <w:num w:numId="24">
    <w:abstractNumId w:val="14"/>
  </w:num>
  <w:num w:numId="25">
    <w:abstractNumId w:val="24"/>
  </w:num>
  <w:num w:numId="26">
    <w:abstractNumId w:val="30"/>
  </w:num>
  <w:num w:numId="27">
    <w:abstractNumId w:val="0"/>
  </w:num>
  <w:num w:numId="28">
    <w:abstractNumId w:val="57"/>
  </w:num>
  <w:num w:numId="29">
    <w:abstractNumId w:val="21"/>
  </w:num>
  <w:num w:numId="30">
    <w:abstractNumId w:val="20"/>
  </w:num>
  <w:num w:numId="31">
    <w:abstractNumId w:val="5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7"/>
  </w:num>
  <w:num w:numId="35">
    <w:abstractNumId w:val="19"/>
  </w:num>
  <w:num w:numId="36">
    <w:abstractNumId w:val="50"/>
  </w:num>
  <w:num w:numId="37">
    <w:abstractNumId w:val="7"/>
  </w:num>
  <w:num w:numId="38">
    <w:abstractNumId w:val="56"/>
  </w:num>
  <w:num w:numId="39">
    <w:abstractNumId w:val="42"/>
  </w:num>
  <w:num w:numId="40">
    <w:abstractNumId w:val="54"/>
  </w:num>
  <w:num w:numId="41">
    <w:abstractNumId w:val="6"/>
  </w:num>
  <w:num w:numId="42">
    <w:abstractNumId w:val="38"/>
  </w:num>
  <w:num w:numId="43">
    <w:abstractNumId w:val="52"/>
  </w:num>
  <w:num w:numId="44">
    <w:abstractNumId w:val="22"/>
  </w:num>
  <w:num w:numId="45">
    <w:abstractNumId w:val="44"/>
  </w:num>
  <w:num w:numId="46">
    <w:abstractNumId w:val="41"/>
  </w:num>
  <w:num w:numId="47">
    <w:abstractNumId w:val="28"/>
  </w:num>
  <w:num w:numId="48">
    <w:abstractNumId w:val="43"/>
  </w:num>
  <w:num w:numId="49">
    <w:abstractNumId w:val="33"/>
  </w:num>
  <w:num w:numId="50">
    <w:abstractNumId w:val="8"/>
  </w:num>
  <w:num w:numId="51">
    <w:abstractNumId w:val="18"/>
  </w:num>
  <w:num w:numId="52">
    <w:abstractNumId w:val="17"/>
  </w:num>
  <w:num w:numId="53">
    <w:abstractNumId w:val="25"/>
  </w:num>
  <w:num w:numId="54">
    <w:abstractNumId w:val="40"/>
  </w:num>
  <w:num w:numId="55">
    <w:abstractNumId w:val="16"/>
  </w:num>
  <w:num w:numId="56">
    <w:abstractNumId w:val="3"/>
  </w:num>
  <w:num w:numId="57">
    <w:abstractNumId w:val="9"/>
  </w:num>
  <w:num w:numId="58">
    <w:abstractNumId w:val="34"/>
  </w:num>
  <w:num w:numId="59">
    <w:abstractNumId w:val="23"/>
  </w:num>
  <w:num w:numId="60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NDY3NjExMTaxNLdU0lEKTi0uzszPAykwqwUAsSKp8SwAAAA="/>
  </w:docVars>
  <w:rsids>
    <w:rsidRoot w:val="00FB683F"/>
    <w:rsid w:val="0000138D"/>
    <w:rsid w:val="000037B4"/>
    <w:rsid w:val="0001022E"/>
    <w:rsid w:val="00010C3F"/>
    <w:rsid w:val="0001415C"/>
    <w:rsid w:val="00015318"/>
    <w:rsid w:val="00015F71"/>
    <w:rsid w:val="000164ED"/>
    <w:rsid w:val="000217D5"/>
    <w:rsid w:val="00021A97"/>
    <w:rsid w:val="00023779"/>
    <w:rsid w:val="00023F00"/>
    <w:rsid w:val="0002416F"/>
    <w:rsid w:val="00031988"/>
    <w:rsid w:val="00033036"/>
    <w:rsid w:val="000336F7"/>
    <w:rsid w:val="000354D7"/>
    <w:rsid w:val="00036DF3"/>
    <w:rsid w:val="00041A42"/>
    <w:rsid w:val="00042D66"/>
    <w:rsid w:val="00043316"/>
    <w:rsid w:val="0004431C"/>
    <w:rsid w:val="00046FF3"/>
    <w:rsid w:val="00052AA5"/>
    <w:rsid w:val="0005323A"/>
    <w:rsid w:val="0005328C"/>
    <w:rsid w:val="000532E6"/>
    <w:rsid w:val="00057582"/>
    <w:rsid w:val="00060840"/>
    <w:rsid w:val="00060B0E"/>
    <w:rsid w:val="00061A45"/>
    <w:rsid w:val="00062CCA"/>
    <w:rsid w:val="00063305"/>
    <w:rsid w:val="0006422D"/>
    <w:rsid w:val="0006792A"/>
    <w:rsid w:val="000735B3"/>
    <w:rsid w:val="000735CE"/>
    <w:rsid w:val="00075AAE"/>
    <w:rsid w:val="00077DC8"/>
    <w:rsid w:val="0008021C"/>
    <w:rsid w:val="000806EA"/>
    <w:rsid w:val="00080A81"/>
    <w:rsid w:val="000815A2"/>
    <w:rsid w:val="000815F1"/>
    <w:rsid w:val="00081FBB"/>
    <w:rsid w:val="000840C7"/>
    <w:rsid w:val="0008439C"/>
    <w:rsid w:val="000844E3"/>
    <w:rsid w:val="00092D36"/>
    <w:rsid w:val="00094F1F"/>
    <w:rsid w:val="000963EA"/>
    <w:rsid w:val="000A0160"/>
    <w:rsid w:val="000A12D1"/>
    <w:rsid w:val="000A3BB1"/>
    <w:rsid w:val="000A5DEA"/>
    <w:rsid w:val="000A5E10"/>
    <w:rsid w:val="000B040F"/>
    <w:rsid w:val="000B15B8"/>
    <w:rsid w:val="000B45BD"/>
    <w:rsid w:val="000C4011"/>
    <w:rsid w:val="000D2184"/>
    <w:rsid w:val="000D3592"/>
    <w:rsid w:val="000D401E"/>
    <w:rsid w:val="000D572B"/>
    <w:rsid w:val="000D66E4"/>
    <w:rsid w:val="000D6CD8"/>
    <w:rsid w:val="000D71F2"/>
    <w:rsid w:val="000E0103"/>
    <w:rsid w:val="000E0AAD"/>
    <w:rsid w:val="000E3EF1"/>
    <w:rsid w:val="000E4AC2"/>
    <w:rsid w:val="000E6097"/>
    <w:rsid w:val="000E7671"/>
    <w:rsid w:val="000F0E08"/>
    <w:rsid w:val="000F1B0C"/>
    <w:rsid w:val="000F1CA5"/>
    <w:rsid w:val="000F1EF9"/>
    <w:rsid w:val="000F489C"/>
    <w:rsid w:val="000F6A30"/>
    <w:rsid w:val="000F7022"/>
    <w:rsid w:val="0010037E"/>
    <w:rsid w:val="00100410"/>
    <w:rsid w:val="0010048F"/>
    <w:rsid w:val="00100E12"/>
    <w:rsid w:val="0010222E"/>
    <w:rsid w:val="0010574B"/>
    <w:rsid w:val="0010759F"/>
    <w:rsid w:val="00111182"/>
    <w:rsid w:val="001118CA"/>
    <w:rsid w:val="00112D5A"/>
    <w:rsid w:val="0011433E"/>
    <w:rsid w:val="00116B57"/>
    <w:rsid w:val="00116FD5"/>
    <w:rsid w:val="00120638"/>
    <w:rsid w:val="001214C4"/>
    <w:rsid w:val="001226E9"/>
    <w:rsid w:val="001248CF"/>
    <w:rsid w:val="00125B4F"/>
    <w:rsid w:val="00125C8C"/>
    <w:rsid w:val="00126099"/>
    <w:rsid w:val="00131FFF"/>
    <w:rsid w:val="00132145"/>
    <w:rsid w:val="001321B8"/>
    <w:rsid w:val="00132BA3"/>
    <w:rsid w:val="00133109"/>
    <w:rsid w:val="00134A21"/>
    <w:rsid w:val="00137992"/>
    <w:rsid w:val="00137F25"/>
    <w:rsid w:val="00137FB2"/>
    <w:rsid w:val="00143756"/>
    <w:rsid w:val="0014518C"/>
    <w:rsid w:val="00145289"/>
    <w:rsid w:val="0014741E"/>
    <w:rsid w:val="00150ECA"/>
    <w:rsid w:val="00151F7A"/>
    <w:rsid w:val="001558B3"/>
    <w:rsid w:val="001600FC"/>
    <w:rsid w:val="00160AA6"/>
    <w:rsid w:val="001674DD"/>
    <w:rsid w:val="0017004F"/>
    <w:rsid w:val="001723AB"/>
    <w:rsid w:val="00175899"/>
    <w:rsid w:val="001768EE"/>
    <w:rsid w:val="00176FA5"/>
    <w:rsid w:val="00185199"/>
    <w:rsid w:val="001857D7"/>
    <w:rsid w:val="0019176D"/>
    <w:rsid w:val="00192A24"/>
    <w:rsid w:val="001A039E"/>
    <w:rsid w:val="001A04A8"/>
    <w:rsid w:val="001A2706"/>
    <w:rsid w:val="001A2826"/>
    <w:rsid w:val="001A3C5C"/>
    <w:rsid w:val="001A54A4"/>
    <w:rsid w:val="001B0445"/>
    <w:rsid w:val="001B1860"/>
    <w:rsid w:val="001B1E0E"/>
    <w:rsid w:val="001C1695"/>
    <w:rsid w:val="001C1C5F"/>
    <w:rsid w:val="001C333F"/>
    <w:rsid w:val="001C5150"/>
    <w:rsid w:val="001D09C8"/>
    <w:rsid w:val="001D1FBD"/>
    <w:rsid w:val="001D2D87"/>
    <w:rsid w:val="001D2F7C"/>
    <w:rsid w:val="001D4B93"/>
    <w:rsid w:val="001D6497"/>
    <w:rsid w:val="001E1CB3"/>
    <w:rsid w:val="001E7620"/>
    <w:rsid w:val="001E7F24"/>
    <w:rsid w:val="001F069C"/>
    <w:rsid w:val="001F0FAF"/>
    <w:rsid w:val="001F0FC4"/>
    <w:rsid w:val="001F15E9"/>
    <w:rsid w:val="001F1939"/>
    <w:rsid w:val="001F38E9"/>
    <w:rsid w:val="001F621E"/>
    <w:rsid w:val="00205A49"/>
    <w:rsid w:val="0021282B"/>
    <w:rsid w:val="00212834"/>
    <w:rsid w:val="0021381F"/>
    <w:rsid w:val="00213926"/>
    <w:rsid w:val="00220531"/>
    <w:rsid w:val="00220552"/>
    <w:rsid w:val="0022242C"/>
    <w:rsid w:val="00223078"/>
    <w:rsid w:val="00224B5D"/>
    <w:rsid w:val="002309A4"/>
    <w:rsid w:val="00232343"/>
    <w:rsid w:val="00233529"/>
    <w:rsid w:val="00233B17"/>
    <w:rsid w:val="00234017"/>
    <w:rsid w:val="00234DA1"/>
    <w:rsid w:val="002358AA"/>
    <w:rsid w:val="00235911"/>
    <w:rsid w:val="00235FC9"/>
    <w:rsid w:val="002360CB"/>
    <w:rsid w:val="00241353"/>
    <w:rsid w:val="00241D3B"/>
    <w:rsid w:val="00243DB1"/>
    <w:rsid w:val="002444B9"/>
    <w:rsid w:val="00252085"/>
    <w:rsid w:val="00252A30"/>
    <w:rsid w:val="00255048"/>
    <w:rsid w:val="0025708F"/>
    <w:rsid w:val="00257DEE"/>
    <w:rsid w:val="00262249"/>
    <w:rsid w:val="002647EE"/>
    <w:rsid w:val="0026488A"/>
    <w:rsid w:val="002731AE"/>
    <w:rsid w:val="00275020"/>
    <w:rsid w:val="00280ECA"/>
    <w:rsid w:val="00280F3F"/>
    <w:rsid w:val="002875EB"/>
    <w:rsid w:val="002877A0"/>
    <w:rsid w:val="00287CE9"/>
    <w:rsid w:val="00287E6C"/>
    <w:rsid w:val="002918E9"/>
    <w:rsid w:val="002937B2"/>
    <w:rsid w:val="0029677B"/>
    <w:rsid w:val="002970F6"/>
    <w:rsid w:val="002979E8"/>
    <w:rsid w:val="002A0E7A"/>
    <w:rsid w:val="002A23C7"/>
    <w:rsid w:val="002A338E"/>
    <w:rsid w:val="002A4BEC"/>
    <w:rsid w:val="002A74C2"/>
    <w:rsid w:val="002A7A70"/>
    <w:rsid w:val="002B06B1"/>
    <w:rsid w:val="002B1236"/>
    <w:rsid w:val="002B1F51"/>
    <w:rsid w:val="002B2A0C"/>
    <w:rsid w:val="002B33BE"/>
    <w:rsid w:val="002B3F0A"/>
    <w:rsid w:val="002B46C1"/>
    <w:rsid w:val="002B48B8"/>
    <w:rsid w:val="002B49EA"/>
    <w:rsid w:val="002B554B"/>
    <w:rsid w:val="002B5AAD"/>
    <w:rsid w:val="002B641F"/>
    <w:rsid w:val="002B65BA"/>
    <w:rsid w:val="002B6F88"/>
    <w:rsid w:val="002B7BE8"/>
    <w:rsid w:val="002C3435"/>
    <w:rsid w:val="002C4C3D"/>
    <w:rsid w:val="002C6D4B"/>
    <w:rsid w:val="002C74B9"/>
    <w:rsid w:val="002D7A29"/>
    <w:rsid w:val="002D7BE5"/>
    <w:rsid w:val="002E4EBA"/>
    <w:rsid w:val="002E6235"/>
    <w:rsid w:val="002E7826"/>
    <w:rsid w:val="002F4238"/>
    <w:rsid w:val="002F57B4"/>
    <w:rsid w:val="003015FB"/>
    <w:rsid w:val="00302FE1"/>
    <w:rsid w:val="003041E4"/>
    <w:rsid w:val="0030568C"/>
    <w:rsid w:val="00310163"/>
    <w:rsid w:val="0031123A"/>
    <w:rsid w:val="00314309"/>
    <w:rsid w:val="00316085"/>
    <w:rsid w:val="003205A2"/>
    <w:rsid w:val="00321C0B"/>
    <w:rsid w:val="003250C5"/>
    <w:rsid w:val="00330153"/>
    <w:rsid w:val="003308CE"/>
    <w:rsid w:val="00330D6D"/>
    <w:rsid w:val="00332E89"/>
    <w:rsid w:val="0033366E"/>
    <w:rsid w:val="0033475D"/>
    <w:rsid w:val="003348BF"/>
    <w:rsid w:val="00334C62"/>
    <w:rsid w:val="003362C7"/>
    <w:rsid w:val="00341144"/>
    <w:rsid w:val="003417FD"/>
    <w:rsid w:val="00342398"/>
    <w:rsid w:val="00342EA6"/>
    <w:rsid w:val="00344CD2"/>
    <w:rsid w:val="003452F7"/>
    <w:rsid w:val="0034772E"/>
    <w:rsid w:val="00350C51"/>
    <w:rsid w:val="00350F1C"/>
    <w:rsid w:val="00351D64"/>
    <w:rsid w:val="00352A2C"/>
    <w:rsid w:val="00361B82"/>
    <w:rsid w:val="00363AD5"/>
    <w:rsid w:val="00364BC6"/>
    <w:rsid w:val="003664C7"/>
    <w:rsid w:val="00367564"/>
    <w:rsid w:val="00367748"/>
    <w:rsid w:val="00367B5F"/>
    <w:rsid w:val="003708FC"/>
    <w:rsid w:val="00371E57"/>
    <w:rsid w:val="003739EC"/>
    <w:rsid w:val="00381157"/>
    <w:rsid w:val="00383106"/>
    <w:rsid w:val="00384272"/>
    <w:rsid w:val="003843B0"/>
    <w:rsid w:val="00385EFC"/>
    <w:rsid w:val="0039185B"/>
    <w:rsid w:val="0039361A"/>
    <w:rsid w:val="003948BE"/>
    <w:rsid w:val="00397122"/>
    <w:rsid w:val="003A0C84"/>
    <w:rsid w:val="003A2707"/>
    <w:rsid w:val="003A29CA"/>
    <w:rsid w:val="003A3479"/>
    <w:rsid w:val="003A5C29"/>
    <w:rsid w:val="003A663E"/>
    <w:rsid w:val="003B1AA9"/>
    <w:rsid w:val="003B1B86"/>
    <w:rsid w:val="003B4157"/>
    <w:rsid w:val="003B6843"/>
    <w:rsid w:val="003D08F8"/>
    <w:rsid w:val="003D38FA"/>
    <w:rsid w:val="003D4DE2"/>
    <w:rsid w:val="003E0EDC"/>
    <w:rsid w:val="003E5959"/>
    <w:rsid w:val="003E5C6B"/>
    <w:rsid w:val="003E713C"/>
    <w:rsid w:val="003F4BBD"/>
    <w:rsid w:val="004024B5"/>
    <w:rsid w:val="0040479C"/>
    <w:rsid w:val="00404932"/>
    <w:rsid w:val="00404B74"/>
    <w:rsid w:val="00406BED"/>
    <w:rsid w:val="00407CA6"/>
    <w:rsid w:val="00410525"/>
    <w:rsid w:val="00411022"/>
    <w:rsid w:val="00411428"/>
    <w:rsid w:val="00413C91"/>
    <w:rsid w:val="00414020"/>
    <w:rsid w:val="004252F6"/>
    <w:rsid w:val="004269E7"/>
    <w:rsid w:val="00430E26"/>
    <w:rsid w:val="00430F89"/>
    <w:rsid w:val="00431691"/>
    <w:rsid w:val="004325F3"/>
    <w:rsid w:val="0043361E"/>
    <w:rsid w:val="00434469"/>
    <w:rsid w:val="00434572"/>
    <w:rsid w:val="004366BE"/>
    <w:rsid w:val="00437948"/>
    <w:rsid w:val="00437FB4"/>
    <w:rsid w:val="00442D18"/>
    <w:rsid w:val="00443B4D"/>
    <w:rsid w:val="004458A1"/>
    <w:rsid w:val="0044619B"/>
    <w:rsid w:val="00447687"/>
    <w:rsid w:val="00452DFC"/>
    <w:rsid w:val="00453410"/>
    <w:rsid w:val="00454E35"/>
    <w:rsid w:val="004558AD"/>
    <w:rsid w:val="00457130"/>
    <w:rsid w:val="00457E01"/>
    <w:rsid w:val="0046193A"/>
    <w:rsid w:val="00463141"/>
    <w:rsid w:val="00463244"/>
    <w:rsid w:val="00465A15"/>
    <w:rsid w:val="004727DB"/>
    <w:rsid w:val="0047357F"/>
    <w:rsid w:val="00474180"/>
    <w:rsid w:val="00477CC9"/>
    <w:rsid w:val="0048443B"/>
    <w:rsid w:val="00485418"/>
    <w:rsid w:val="004932D1"/>
    <w:rsid w:val="00493984"/>
    <w:rsid w:val="00493C9C"/>
    <w:rsid w:val="004A041D"/>
    <w:rsid w:val="004A225A"/>
    <w:rsid w:val="004A5006"/>
    <w:rsid w:val="004A5E7B"/>
    <w:rsid w:val="004A6119"/>
    <w:rsid w:val="004B003B"/>
    <w:rsid w:val="004B2D48"/>
    <w:rsid w:val="004B4ECE"/>
    <w:rsid w:val="004C06C0"/>
    <w:rsid w:val="004C2DE3"/>
    <w:rsid w:val="004C6025"/>
    <w:rsid w:val="004C77F6"/>
    <w:rsid w:val="004D2843"/>
    <w:rsid w:val="004D430B"/>
    <w:rsid w:val="004D46CD"/>
    <w:rsid w:val="004D4A87"/>
    <w:rsid w:val="004D4F6F"/>
    <w:rsid w:val="004D614F"/>
    <w:rsid w:val="004D7B4C"/>
    <w:rsid w:val="004D7EC2"/>
    <w:rsid w:val="004E145F"/>
    <w:rsid w:val="004E241F"/>
    <w:rsid w:val="004E3653"/>
    <w:rsid w:val="004E4588"/>
    <w:rsid w:val="004F01F1"/>
    <w:rsid w:val="004F026E"/>
    <w:rsid w:val="004F0B8B"/>
    <w:rsid w:val="004F7581"/>
    <w:rsid w:val="0050244C"/>
    <w:rsid w:val="00503785"/>
    <w:rsid w:val="005044BC"/>
    <w:rsid w:val="0050464F"/>
    <w:rsid w:val="00506390"/>
    <w:rsid w:val="00510038"/>
    <w:rsid w:val="00510E8B"/>
    <w:rsid w:val="0051230C"/>
    <w:rsid w:val="005126A0"/>
    <w:rsid w:val="00512D17"/>
    <w:rsid w:val="00517E50"/>
    <w:rsid w:val="00520B70"/>
    <w:rsid w:val="00520ECD"/>
    <w:rsid w:val="00521933"/>
    <w:rsid w:val="005249E2"/>
    <w:rsid w:val="00524FB8"/>
    <w:rsid w:val="00524FF5"/>
    <w:rsid w:val="0053040E"/>
    <w:rsid w:val="005308C6"/>
    <w:rsid w:val="0053119E"/>
    <w:rsid w:val="00531CB4"/>
    <w:rsid w:val="0053216D"/>
    <w:rsid w:val="00533A2E"/>
    <w:rsid w:val="00535CB9"/>
    <w:rsid w:val="005369AC"/>
    <w:rsid w:val="00537F0B"/>
    <w:rsid w:val="005404B5"/>
    <w:rsid w:val="00540C8D"/>
    <w:rsid w:val="00540CF7"/>
    <w:rsid w:val="00540DDB"/>
    <w:rsid w:val="005429C7"/>
    <w:rsid w:val="00543065"/>
    <w:rsid w:val="00545144"/>
    <w:rsid w:val="0055012E"/>
    <w:rsid w:val="005512C9"/>
    <w:rsid w:val="00551B16"/>
    <w:rsid w:val="00554BF5"/>
    <w:rsid w:val="00555E79"/>
    <w:rsid w:val="00564B7C"/>
    <w:rsid w:val="00565D66"/>
    <w:rsid w:val="005705DD"/>
    <w:rsid w:val="00572B02"/>
    <w:rsid w:val="0057437F"/>
    <w:rsid w:val="00577C6B"/>
    <w:rsid w:val="00580A60"/>
    <w:rsid w:val="005813E6"/>
    <w:rsid w:val="00582F7B"/>
    <w:rsid w:val="0058438C"/>
    <w:rsid w:val="005844BE"/>
    <w:rsid w:val="0059038F"/>
    <w:rsid w:val="005906D4"/>
    <w:rsid w:val="0059203D"/>
    <w:rsid w:val="005934BF"/>
    <w:rsid w:val="00594D3B"/>
    <w:rsid w:val="0059512D"/>
    <w:rsid w:val="00595797"/>
    <w:rsid w:val="005A3C12"/>
    <w:rsid w:val="005A5C3D"/>
    <w:rsid w:val="005A7E2F"/>
    <w:rsid w:val="005B056A"/>
    <w:rsid w:val="005B099C"/>
    <w:rsid w:val="005B2666"/>
    <w:rsid w:val="005B75AD"/>
    <w:rsid w:val="005C33C0"/>
    <w:rsid w:val="005C4B69"/>
    <w:rsid w:val="005D0526"/>
    <w:rsid w:val="005D185D"/>
    <w:rsid w:val="005D1A76"/>
    <w:rsid w:val="005D2AC6"/>
    <w:rsid w:val="005D2DAF"/>
    <w:rsid w:val="005D52FD"/>
    <w:rsid w:val="005D69E8"/>
    <w:rsid w:val="005E01F4"/>
    <w:rsid w:val="005E0DF2"/>
    <w:rsid w:val="005E156C"/>
    <w:rsid w:val="005E2E72"/>
    <w:rsid w:val="005E5769"/>
    <w:rsid w:val="005E62DB"/>
    <w:rsid w:val="005F1688"/>
    <w:rsid w:val="005F3882"/>
    <w:rsid w:val="005F4BAD"/>
    <w:rsid w:val="005F5F62"/>
    <w:rsid w:val="005F747A"/>
    <w:rsid w:val="00602BAF"/>
    <w:rsid w:val="00607558"/>
    <w:rsid w:val="00607583"/>
    <w:rsid w:val="0060759E"/>
    <w:rsid w:val="00611EF8"/>
    <w:rsid w:val="00612889"/>
    <w:rsid w:val="006141E8"/>
    <w:rsid w:val="00615FE2"/>
    <w:rsid w:val="0061765B"/>
    <w:rsid w:val="00617BD7"/>
    <w:rsid w:val="006243E2"/>
    <w:rsid w:val="006253AC"/>
    <w:rsid w:val="00627329"/>
    <w:rsid w:val="00630255"/>
    <w:rsid w:val="0063147D"/>
    <w:rsid w:val="00631B16"/>
    <w:rsid w:val="006405A1"/>
    <w:rsid w:val="006412EC"/>
    <w:rsid w:val="00644204"/>
    <w:rsid w:val="00644E19"/>
    <w:rsid w:val="00644E70"/>
    <w:rsid w:val="00644F12"/>
    <w:rsid w:val="00647475"/>
    <w:rsid w:val="00650FC6"/>
    <w:rsid w:val="00653E90"/>
    <w:rsid w:val="0065401A"/>
    <w:rsid w:val="00654253"/>
    <w:rsid w:val="00654F1E"/>
    <w:rsid w:val="0065551D"/>
    <w:rsid w:val="00657DF7"/>
    <w:rsid w:val="006612A5"/>
    <w:rsid w:val="00662576"/>
    <w:rsid w:val="00663842"/>
    <w:rsid w:val="0066707B"/>
    <w:rsid w:val="00677A53"/>
    <w:rsid w:val="00680E49"/>
    <w:rsid w:val="00684687"/>
    <w:rsid w:val="00684ECD"/>
    <w:rsid w:val="00692501"/>
    <w:rsid w:val="00693E5E"/>
    <w:rsid w:val="006964D2"/>
    <w:rsid w:val="006974EC"/>
    <w:rsid w:val="00697590"/>
    <w:rsid w:val="006A1648"/>
    <w:rsid w:val="006A301E"/>
    <w:rsid w:val="006A3E6C"/>
    <w:rsid w:val="006A490F"/>
    <w:rsid w:val="006A6798"/>
    <w:rsid w:val="006A6B6B"/>
    <w:rsid w:val="006B08AD"/>
    <w:rsid w:val="006B0F1E"/>
    <w:rsid w:val="006B6E65"/>
    <w:rsid w:val="006B6F2B"/>
    <w:rsid w:val="006B7874"/>
    <w:rsid w:val="006B7A78"/>
    <w:rsid w:val="006C00AA"/>
    <w:rsid w:val="006C0A2F"/>
    <w:rsid w:val="006C0E32"/>
    <w:rsid w:val="006C3C7C"/>
    <w:rsid w:val="006D0905"/>
    <w:rsid w:val="006D1C3E"/>
    <w:rsid w:val="006D33AE"/>
    <w:rsid w:val="006D44AD"/>
    <w:rsid w:val="006E1FE8"/>
    <w:rsid w:val="006E78EC"/>
    <w:rsid w:val="006F231B"/>
    <w:rsid w:val="006F524D"/>
    <w:rsid w:val="00700591"/>
    <w:rsid w:val="007009DB"/>
    <w:rsid w:val="00700C72"/>
    <w:rsid w:val="007070B0"/>
    <w:rsid w:val="007167B2"/>
    <w:rsid w:val="0071694B"/>
    <w:rsid w:val="00717989"/>
    <w:rsid w:val="0072112A"/>
    <w:rsid w:val="00722B24"/>
    <w:rsid w:val="007231B9"/>
    <w:rsid w:val="00723484"/>
    <w:rsid w:val="0073517A"/>
    <w:rsid w:val="00737070"/>
    <w:rsid w:val="00741481"/>
    <w:rsid w:val="007414F1"/>
    <w:rsid w:val="0074343D"/>
    <w:rsid w:val="0074402C"/>
    <w:rsid w:val="00745B1A"/>
    <w:rsid w:val="00753598"/>
    <w:rsid w:val="00755E37"/>
    <w:rsid w:val="007563B7"/>
    <w:rsid w:val="00762572"/>
    <w:rsid w:val="00762F54"/>
    <w:rsid w:val="00763DE1"/>
    <w:rsid w:val="00767A24"/>
    <w:rsid w:val="007702F5"/>
    <w:rsid w:val="007712FD"/>
    <w:rsid w:val="007737E3"/>
    <w:rsid w:val="00774161"/>
    <w:rsid w:val="00774AAF"/>
    <w:rsid w:val="00775184"/>
    <w:rsid w:val="007763BD"/>
    <w:rsid w:val="0078314C"/>
    <w:rsid w:val="00791E6E"/>
    <w:rsid w:val="00792F70"/>
    <w:rsid w:val="00793DBC"/>
    <w:rsid w:val="00796301"/>
    <w:rsid w:val="007966AB"/>
    <w:rsid w:val="007A1897"/>
    <w:rsid w:val="007A5326"/>
    <w:rsid w:val="007A581F"/>
    <w:rsid w:val="007A5A4D"/>
    <w:rsid w:val="007A6517"/>
    <w:rsid w:val="007A7D2D"/>
    <w:rsid w:val="007B1076"/>
    <w:rsid w:val="007B1429"/>
    <w:rsid w:val="007B3257"/>
    <w:rsid w:val="007B78C4"/>
    <w:rsid w:val="007B7AAE"/>
    <w:rsid w:val="007C122C"/>
    <w:rsid w:val="007C385E"/>
    <w:rsid w:val="007C3993"/>
    <w:rsid w:val="007C3D84"/>
    <w:rsid w:val="007C5C0C"/>
    <w:rsid w:val="007C5FC5"/>
    <w:rsid w:val="007C6EE2"/>
    <w:rsid w:val="007D1DB1"/>
    <w:rsid w:val="007D2085"/>
    <w:rsid w:val="007D3078"/>
    <w:rsid w:val="007D502E"/>
    <w:rsid w:val="007D5065"/>
    <w:rsid w:val="007D52DF"/>
    <w:rsid w:val="007D5DE4"/>
    <w:rsid w:val="007D5F35"/>
    <w:rsid w:val="007E1CB8"/>
    <w:rsid w:val="007E2ABD"/>
    <w:rsid w:val="007E3882"/>
    <w:rsid w:val="007E42D6"/>
    <w:rsid w:val="007E46E1"/>
    <w:rsid w:val="007E5180"/>
    <w:rsid w:val="007F39C9"/>
    <w:rsid w:val="00802000"/>
    <w:rsid w:val="008044FC"/>
    <w:rsid w:val="00805126"/>
    <w:rsid w:val="00810E40"/>
    <w:rsid w:val="0081411C"/>
    <w:rsid w:val="00815D64"/>
    <w:rsid w:val="00821E69"/>
    <w:rsid w:val="00822B09"/>
    <w:rsid w:val="00823927"/>
    <w:rsid w:val="008301D8"/>
    <w:rsid w:val="008334F7"/>
    <w:rsid w:val="00836BD9"/>
    <w:rsid w:val="00837F86"/>
    <w:rsid w:val="008411E5"/>
    <w:rsid w:val="00844154"/>
    <w:rsid w:val="00847518"/>
    <w:rsid w:val="00851267"/>
    <w:rsid w:val="00852CE6"/>
    <w:rsid w:val="008530D9"/>
    <w:rsid w:val="00856A0E"/>
    <w:rsid w:val="0085727C"/>
    <w:rsid w:val="00861918"/>
    <w:rsid w:val="00867C58"/>
    <w:rsid w:val="00872281"/>
    <w:rsid w:val="00872B9D"/>
    <w:rsid w:val="008755F3"/>
    <w:rsid w:val="00880216"/>
    <w:rsid w:val="00881DDF"/>
    <w:rsid w:val="00885BD4"/>
    <w:rsid w:val="00891823"/>
    <w:rsid w:val="008929CE"/>
    <w:rsid w:val="00893C8E"/>
    <w:rsid w:val="00895212"/>
    <w:rsid w:val="00895D0F"/>
    <w:rsid w:val="008A1C00"/>
    <w:rsid w:val="008A2811"/>
    <w:rsid w:val="008A3931"/>
    <w:rsid w:val="008B0968"/>
    <w:rsid w:val="008B300A"/>
    <w:rsid w:val="008B4EB8"/>
    <w:rsid w:val="008C07D7"/>
    <w:rsid w:val="008C2F1C"/>
    <w:rsid w:val="008C42EF"/>
    <w:rsid w:val="008C67E4"/>
    <w:rsid w:val="008C7734"/>
    <w:rsid w:val="008D5492"/>
    <w:rsid w:val="008E7BC0"/>
    <w:rsid w:val="008F1A39"/>
    <w:rsid w:val="008F2C16"/>
    <w:rsid w:val="008F5EA4"/>
    <w:rsid w:val="008F6760"/>
    <w:rsid w:val="009021B5"/>
    <w:rsid w:val="00905D4D"/>
    <w:rsid w:val="00905DB9"/>
    <w:rsid w:val="009132F1"/>
    <w:rsid w:val="0091532A"/>
    <w:rsid w:val="009174A0"/>
    <w:rsid w:val="00920079"/>
    <w:rsid w:val="0092078C"/>
    <w:rsid w:val="00920988"/>
    <w:rsid w:val="00921F9B"/>
    <w:rsid w:val="00923B96"/>
    <w:rsid w:val="009271B2"/>
    <w:rsid w:val="00930E06"/>
    <w:rsid w:val="00930EBD"/>
    <w:rsid w:val="009318D6"/>
    <w:rsid w:val="00932441"/>
    <w:rsid w:val="00935379"/>
    <w:rsid w:val="00935CBD"/>
    <w:rsid w:val="00942E02"/>
    <w:rsid w:val="00946673"/>
    <w:rsid w:val="00947150"/>
    <w:rsid w:val="009502DA"/>
    <w:rsid w:val="009506F1"/>
    <w:rsid w:val="00951991"/>
    <w:rsid w:val="00952897"/>
    <w:rsid w:val="00956338"/>
    <w:rsid w:val="009602BB"/>
    <w:rsid w:val="00960DDB"/>
    <w:rsid w:val="00961003"/>
    <w:rsid w:val="0096189E"/>
    <w:rsid w:val="00961C93"/>
    <w:rsid w:val="009628D9"/>
    <w:rsid w:val="009629DF"/>
    <w:rsid w:val="009634E5"/>
    <w:rsid w:val="00966260"/>
    <w:rsid w:val="009665A2"/>
    <w:rsid w:val="0096759A"/>
    <w:rsid w:val="00972FAF"/>
    <w:rsid w:val="009776CC"/>
    <w:rsid w:val="009817BE"/>
    <w:rsid w:val="0098238F"/>
    <w:rsid w:val="009841A0"/>
    <w:rsid w:val="00987230"/>
    <w:rsid w:val="00991C5E"/>
    <w:rsid w:val="00991F31"/>
    <w:rsid w:val="0099212C"/>
    <w:rsid w:val="0099222A"/>
    <w:rsid w:val="009934E9"/>
    <w:rsid w:val="00993C11"/>
    <w:rsid w:val="009A1E7B"/>
    <w:rsid w:val="009A3BEE"/>
    <w:rsid w:val="009A409D"/>
    <w:rsid w:val="009A507D"/>
    <w:rsid w:val="009A560A"/>
    <w:rsid w:val="009A5F00"/>
    <w:rsid w:val="009A767E"/>
    <w:rsid w:val="009A79F3"/>
    <w:rsid w:val="009B12A5"/>
    <w:rsid w:val="009B1BD5"/>
    <w:rsid w:val="009B2D6A"/>
    <w:rsid w:val="009B6948"/>
    <w:rsid w:val="009B7DE7"/>
    <w:rsid w:val="009C0E7B"/>
    <w:rsid w:val="009C1322"/>
    <w:rsid w:val="009C22FB"/>
    <w:rsid w:val="009D200C"/>
    <w:rsid w:val="009D39A8"/>
    <w:rsid w:val="009D57C2"/>
    <w:rsid w:val="009D5A3D"/>
    <w:rsid w:val="009E235A"/>
    <w:rsid w:val="009F1398"/>
    <w:rsid w:val="009F2345"/>
    <w:rsid w:val="009F363A"/>
    <w:rsid w:val="009F44A3"/>
    <w:rsid w:val="009F4B51"/>
    <w:rsid w:val="009F7D69"/>
    <w:rsid w:val="00A0055F"/>
    <w:rsid w:val="00A00A22"/>
    <w:rsid w:val="00A039DC"/>
    <w:rsid w:val="00A03B87"/>
    <w:rsid w:val="00A04C6D"/>
    <w:rsid w:val="00A05300"/>
    <w:rsid w:val="00A1171B"/>
    <w:rsid w:val="00A12105"/>
    <w:rsid w:val="00A143D8"/>
    <w:rsid w:val="00A14526"/>
    <w:rsid w:val="00A1594F"/>
    <w:rsid w:val="00A15A6B"/>
    <w:rsid w:val="00A1634C"/>
    <w:rsid w:val="00A1703D"/>
    <w:rsid w:val="00A1795D"/>
    <w:rsid w:val="00A208B9"/>
    <w:rsid w:val="00A20DA2"/>
    <w:rsid w:val="00A2188E"/>
    <w:rsid w:val="00A22C63"/>
    <w:rsid w:val="00A24BA9"/>
    <w:rsid w:val="00A26D11"/>
    <w:rsid w:val="00A26E1C"/>
    <w:rsid w:val="00A275F8"/>
    <w:rsid w:val="00A32893"/>
    <w:rsid w:val="00A33C8D"/>
    <w:rsid w:val="00A369FF"/>
    <w:rsid w:val="00A417E8"/>
    <w:rsid w:val="00A42B61"/>
    <w:rsid w:val="00A4341B"/>
    <w:rsid w:val="00A44BCC"/>
    <w:rsid w:val="00A50F5D"/>
    <w:rsid w:val="00A52229"/>
    <w:rsid w:val="00A52968"/>
    <w:rsid w:val="00A55791"/>
    <w:rsid w:val="00A562B4"/>
    <w:rsid w:val="00A56A11"/>
    <w:rsid w:val="00A578C5"/>
    <w:rsid w:val="00A6120A"/>
    <w:rsid w:val="00A626B4"/>
    <w:rsid w:val="00A6322A"/>
    <w:rsid w:val="00A644D5"/>
    <w:rsid w:val="00A65BC3"/>
    <w:rsid w:val="00A65D36"/>
    <w:rsid w:val="00A66259"/>
    <w:rsid w:val="00A66A91"/>
    <w:rsid w:val="00A676ED"/>
    <w:rsid w:val="00A71197"/>
    <w:rsid w:val="00A74880"/>
    <w:rsid w:val="00A804B1"/>
    <w:rsid w:val="00A80D8C"/>
    <w:rsid w:val="00A8130B"/>
    <w:rsid w:val="00A86FAE"/>
    <w:rsid w:val="00A87F0A"/>
    <w:rsid w:val="00A92752"/>
    <w:rsid w:val="00A94723"/>
    <w:rsid w:val="00A95926"/>
    <w:rsid w:val="00A97FD7"/>
    <w:rsid w:val="00AA3D52"/>
    <w:rsid w:val="00AA5EDB"/>
    <w:rsid w:val="00AA75E1"/>
    <w:rsid w:val="00AB01C3"/>
    <w:rsid w:val="00AB512A"/>
    <w:rsid w:val="00AB642F"/>
    <w:rsid w:val="00AB73C5"/>
    <w:rsid w:val="00AB7CB1"/>
    <w:rsid w:val="00AC0452"/>
    <w:rsid w:val="00AC2106"/>
    <w:rsid w:val="00AC3CFE"/>
    <w:rsid w:val="00AC5FFB"/>
    <w:rsid w:val="00AC624B"/>
    <w:rsid w:val="00AC70F8"/>
    <w:rsid w:val="00AC7168"/>
    <w:rsid w:val="00AD0C86"/>
    <w:rsid w:val="00AD594B"/>
    <w:rsid w:val="00AD5C31"/>
    <w:rsid w:val="00AE266D"/>
    <w:rsid w:val="00AE33CF"/>
    <w:rsid w:val="00AF153B"/>
    <w:rsid w:val="00AF6024"/>
    <w:rsid w:val="00AF63A5"/>
    <w:rsid w:val="00B05AD2"/>
    <w:rsid w:val="00B14DFA"/>
    <w:rsid w:val="00B155A2"/>
    <w:rsid w:val="00B169B1"/>
    <w:rsid w:val="00B24A8D"/>
    <w:rsid w:val="00B252BD"/>
    <w:rsid w:val="00B25957"/>
    <w:rsid w:val="00B25F05"/>
    <w:rsid w:val="00B26B32"/>
    <w:rsid w:val="00B27D7A"/>
    <w:rsid w:val="00B300AE"/>
    <w:rsid w:val="00B309B7"/>
    <w:rsid w:val="00B31235"/>
    <w:rsid w:val="00B31C0C"/>
    <w:rsid w:val="00B332EF"/>
    <w:rsid w:val="00B3373E"/>
    <w:rsid w:val="00B34AF5"/>
    <w:rsid w:val="00B370DF"/>
    <w:rsid w:val="00B41705"/>
    <w:rsid w:val="00B44B0C"/>
    <w:rsid w:val="00B452AF"/>
    <w:rsid w:val="00B50ED9"/>
    <w:rsid w:val="00B5168E"/>
    <w:rsid w:val="00B51F5D"/>
    <w:rsid w:val="00B5693D"/>
    <w:rsid w:val="00B65BA6"/>
    <w:rsid w:val="00B66E5B"/>
    <w:rsid w:val="00B7304E"/>
    <w:rsid w:val="00B74400"/>
    <w:rsid w:val="00B75134"/>
    <w:rsid w:val="00B918D6"/>
    <w:rsid w:val="00B92EA7"/>
    <w:rsid w:val="00B9458E"/>
    <w:rsid w:val="00B946FE"/>
    <w:rsid w:val="00B95201"/>
    <w:rsid w:val="00B95346"/>
    <w:rsid w:val="00B96983"/>
    <w:rsid w:val="00BA1891"/>
    <w:rsid w:val="00BA2124"/>
    <w:rsid w:val="00BA76F9"/>
    <w:rsid w:val="00BB3D84"/>
    <w:rsid w:val="00BB5E59"/>
    <w:rsid w:val="00BC0AC2"/>
    <w:rsid w:val="00BC164A"/>
    <w:rsid w:val="00BC3148"/>
    <w:rsid w:val="00BC4672"/>
    <w:rsid w:val="00BC59E0"/>
    <w:rsid w:val="00BC7484"/>
    <w:rsid w:val="00BD0A7D"/>
    <w:rsid w:val="00BD0E0E"/>
    <w:rsid w:val="00BD43B6"/>
    <w:rsid w:val="00BD5531"/>
    <w:rsid w:val="00BD6B3A"/>
    <w:rsid w:val="00BD7A55"/>
    <w:rsid w:val="00BE0B1F"/>
    <w:rsid w:val="00BE4230"/>
    <w:rsid w:val="00BE4DF9"/>
    <w:rsid w:val="00BF1032"/>
    <w:rsid w:val="00BF3CE4"/>
    <w:rsid w:val="00BF744F"/>
    <w:rsid w:val="00BF7D8F"/>
    <w:rsid w:val="00C013F8"/>
    <w:rsid w:val="00C04C5E"/>
    <w:rsid w:val="00C04E24"/>
    <w:rsid w:val="00C060E8"/>
    <w:rsid w:val="00C07CB9"/>
    <w:rsid w:val="00C10E62"/>
    <w:rsid w:val="00C119C9"/>
    <w:rsid w:val="00C12EC0"/>
    <w:rsid w:val="00C1336C"/>
    <w:rsid w:val="00C14D58"/>
    <w:rsid w:val="00C20311"/>
    <w:rsid w:val="00C220A0"/>
    <w:rsid w:val="00C256A3"/>
    <w:rsid w:val="00C263FC"/>
    <w:rsid w:val="00C266AD"/>
    <w:rsid w:val="00C27D8D"/>
    <w:rsid w:val="00C30C36"/>
    <w:rsid w:val="00C331F8"/>
    <w:rsid w:val="00C3501F"/>
    <w:rsid w:val="00C35E54"/>
    <w:rsid w:val="00C36FA0"/>
    <w:rsid w:val="00C3748D"/>
    <w:rsid w:val="00C377C5"/>
    <w:rsid w:val="00C410DE"/>
    <w:rsid w:val="00C4476E"/>
    <w:rsid w:val="00C453C9"/>
    <w:rsid w:val="00C453FF"/>
    <w:rsid w:val="00C517AD"/>
    <w:rsid w:val="00C56F81"/>
    <w:rsid w:val="00C7061D"/>
    <w:rsid w:val="00C71758"/>
    <w:rsid w:val="00C74637"/>
    <w:rsid w:val="00C8416A"/>
    <w:rsid w:val="00C85997"/>
    <w:rsid w:val="00C93A9B"/>
    <w:rsid w:val="00C94B71"/>
    <w:rsid w:val="00C950BD"/>
    <w:rsid w:val="00C9570C"/>
    <w:rsid w:val="00C96684"/>
    <w:rsid w:val="00C971CE"/>
    <w:rsid w:val="00C97CED"/>
    <w:rsid w:val="00C97F15"/>
    <w:rsid w:val="00CA60B4"/>
    <w:rsid w:val="00CB21E5"/>
    <w:rsid w:val="00CB2436"/>
    <w:rsid w:val="00CB76D9"/>
    <w:rsid w:val="00CC152C"/>
    <w:rsid w:val="00CC1A8E"/>
    <w:rsid w:val="00CC46A7"/>
    <w:rsid w:val="00CC4BDC"/>
    <w:rsid w:val="00CC5F98"/>
    <w:rsid w:val="00CD2DB2"/>
    <w:rsid w:val="00CD3A8D"/>
    <w:rsid w:val="00CE0612"/>
    <w:rsid w:val="00CF0135"/>
    <w:rsid w:val="00CF1B93"/>
    <w:rsid w:val="00CF1E81"/>
    <w:rsid w:val="00CF27C2"/>
    <w:rsid w:val="00CF2F7B"/>
    <w:rsid w:val="00CF5CD6"/>
    <w:rsid w:val="00CF6A1C"/>
    <w:rsid w:val="00CF6F3D"/>
    <w:rsid w:val="00CF7416"/>
    <w:rsid w:val="00D00047"/>
    <w:rsid w:val="00D05E69"/>
    <w:rsid w:val="00D10BC4"/>
    <w:rsid w:val="00D12FAC"/>
    <w:rsid w:val="00D147B1"/>
    <w:rsid w:val="00D14EAC"/>
    <w:rsid w:val="00D20A5D"/>
    <w:rsid w:val="00D22243"/>
    <w:rsid w:val="00D249AC"/>
    <w:rsid w:val="00D25D5F"/>
    <w:rsid w:val="00D31731"/>
    <w:rsid w:val="00D33621"/>
    <w:rsid w:val="00D344F3"/>
    <w:rsid w:val="00D3470C"/>
    <w:rsid w:val="00D35576"/>
    <w:rsid w:val="00D35E51"/>
    <w:rsid w:val="00D3622C"/>
    <w:rsid w:val="00D3731F"/>
    <w:rsid w:val="00D50F39"/>
    <w:rsid w:val="00D510B7"/>
    <w:rsid w:val="00D53797"/>
    <w:rsid w:val="00D55224"/>
    <w:rsid w:val="00D564BF"/>
    <w:rsid w:val="00D572F7"/>
    <w:rsid w:val="00D57481"/>
    <w:rsid w:val="00D603FC"/>
    <w:rsid w:val="00D60D0F"/>
    <w:rsid w:val="00D630AB"/>
    <w:rsid w:val="00D63548"/>
    <w:rsid w:val="00D6370B"/>
    <w:rsid w:val="00D67683"/>
    <w:rsid w:val="00D70FA9"/>
    <w:rsid w:val="00D71FBE"/>
    <w:rsid w:val="00D74625"/>
    <w:rsid w:val="00D762F9"/>
    <w:rsid w:val="00D76550"/>
    <w:rsid w:val="00D80662"/>
    <w:rsid w:val="00D80E8A"/>
    <w:rsid w:val="00D8167E"/>
    <w:rsid w:val="00D82D08"/>
    <w:rsid w:val="00D82EFF"/>
    <w:rsid w:val="00D83621"/>
    <w:rsid w:val="00D83E22"/>
    <w:rsid w:val="00D83FAE"/>
    <w:rsid w:val="00D84D3D"/>
    <w:rsid w:val="00D858BA"/>
    <w:rsid w:val="00D85CA0"/>
    <w:rsid w:val="00D86DA1"/>
    <w:rsid w:val="00D87DCB"/>
    <w:rsid w:val="00D9049E"/>
    <w:rsid w:val="00D91E1D"/>
    <w:rsid w:val="00D92B50"/>
    <w:rsid w:val="00D92FDD"/>
    <w:rsid w:val="00D97779"/>
    <w:rsid w:val="00DA0AEE"/>
    <w:rsid w:val="00DA33B0"/>
    <w:rsid w:val="00DA4D0E"/>
    <w:rsid w:val="00DA5359"/>
    <w:rsid w:val="00DA6246"/>
    <w:rsid w:val="00DA6C3D"/>
    <w:rsid w:val="00DA71AD"/>
    <w:rsid w:val="00DB1A8D"/>
    <w:rsid w:val="00DB37EB"/>
    <w:rsid w:val="00DB398A"/>
    <w:rsid w:val="00DB4927"/>
    <w:rsid w:val="00DB5D20"/>
    <w:rsid w:val="00DC1ABB"/>
    <w:rsid w:val="00DC1D71"/>
    <w:rsid w:val="00DD0BBB"/>
    <w:rsid w:val="00DD107F"/>
    <w:rsid w:val="00DD2304"/>
    <w:rsid w:val="00DD3B65"/>
    <w:rsid w:val="00DD403D"/>
    <w:rsid w:val="00DD50EF"/>
    <w:rsid w:val="00DD7E2A"/>
    <w:rsid w:val="00DE39DF"/>
    <w:rsid w:val="00DE4C66"/>
    <w:rsid w:val="00DE4DE1"/>
    <w:rsid w:val="00DE690F"/>
    <w:rsid w:val="00DE757F"/>
    <w:rsid w:val="00DE75DF"/>
    <w:rsid w:val="00DE7CBC"/>
    <w:rsid w:val="00DF0789"/>
    <w:rsid w:val="00DF1625"/>
    <w:rsid w:val="00DF6D58"/>
    <w:rsid w:val="00DF7377"/>
    <w:rsid w:val="00E001F2"/>
    <w:rsid w:val="00E01704"/>
    <w:rsid w:val="00E030EE"/>
    <w:rsid w:val="00E03F78"/>
    <w:rsid w:val="00E073D7"/>
    <w:rsid w:val="00E12965"/>
    <w:rsid w:val="00E144D1"/>
    <w:rsid w:val="00E15C80"/>
    <w:rsid w:val="00E17272"/>
    <w:rsid w:val="00E177FC"/>
    <w:rsid w:val="00E21809"/>
    <w:rsid w:val="00E2309A"/>
    <w:rsid w:val="00E23FCA"/>
    <w:rsid w:val="00E2480B"/>
    <w:rsid w:val="00E2492F"/>
    <w:rsid w:val="00E2496F"/>
    <w:rsid w:val="00E31DD6"/>
    <w:rsid w:val="00E337B2"/>
    <w:rsid w:val="00E3634A"/>
    <w:rsid w:val="00E37BCB"/>
    <w:rsid w:val="00E37F9E"/>
    <w:rsid w:val="00E423BC"/>
    <w:rsid w:val="00E43BA1"/>
    <w:rsid w:val="00E4585F"/>
    <w:rsid w:val="00E46F36"/>
    <w:rsid w:val="00E51972"/>
    <w:rsid w:val="00E52A81"/>
    <w:rsid w:val="00E53742"/>
    <w:rsid w:val="00E56EAF"/>
    <w:rsid w:val="00E66F99"/>
    <w:rsid w:val="00E708D9"/>
    <w:rsid w:val="00E72C3A"/>
    <w:rsid w:val="00E7357F"/>
    <w:rsid w:val="00E85843"/>
    <w:rsid w:val="00E864F2"/>
    <w:rsid w:val="00E91C1E"/>
    <w:rsid w:val="00E92159"/>
    <w:rsid w:val="00E9269E"/>
    <w:rsid w:val="00E93B8A"/>
    <w:rsid w:val="00E9447B"/>
    <w:rsid w:val="00E950F8"/>
    <w:rsid w:val="00E954FF"/>
    <w:rsid w:val="00E95B1A"/>
    <w:rsid w:val="00E96065"/>
    <w:rsid w:val="00E966F5"/>
    <w:rsid w:val="00E9756F"/>
    <w:rsid w:val="00E975DB"/>
    <w:rsid w:val="00EA4EFB"/>
    <w:rsid w:val="00EA68EA"/>
    <w:rsid w:val="00EA7180"/>
    <w:rsid w:val="00EB4C8D"/>
    <w:rsid w:val="00EC0D42"/>
    <w:rsid w:val="00EC10D9"/>
    <w:rsid w:val="00EC144F"/>
    <w:rsid w:val="00EC2827"/>
    <w:rsid w:val="00EC320F"/>
    <w:rsid w:val="00ED1F09"/>
    <w:rsid w:val="00ED45B2"/>
    <w:rsid w:val="00EE1833"/>
    <w:rsid w:val="00EE2042"/>
    <w:rsid w:val="00EE2994"/>
    <w:rsid w:val="00EE32E1"/>
    <w:rsid w:val="00EE427B"/>
    <w:rsid w:val="00EE5904"/>
    <w:rsid w:val="00EE763C"/>
    <w:rsid w:val="00EF08F9"/>
    <w:rsid w:val="00EF134B"/>
    <w:rsid w:val="00EF4A66"/>
    <w:rsid w:val="00F02E2A"/>
    <w:rsid w:val="00F03895"/>
    <w:rsid w:val="00F06267"/>
    <w:rsid w:val="00F10C32"/>
    <w:rsid w:val="00F11BF6"/>
    <w:rsid w:val="00F12AAC"/>
    <w:rsid w:val="00F1562E"/>
    <w:rsid w:val="00F16E58"/>
    <w:rsid w:val="00F213BE"/>
    <w:rsid w:val="00F22A80"/>
    <w:rsid w:val="00F22D5C"/>
    <w:rsid w:val="00F250EC"/>
    <w:rsid w:val="00F25685"/>
    <w:rsid w:val="00F2718F"/>
    <w:rsid w:val="00F27B57"/>
    <w:rsid w:val="00F30B8F"/>
    <w:rsid w:val="00F34410"/>
    <w:rsid w:val="00F41FF8"/>
    <w:rsid w:val="00F42DA1"/>
    <w:rsid w:val="00F4315D"/>
    <w:rsid w:val="00F459B0"/>
    <w:rsid w:val="00F4639D"/>
    <w:rsid w:val="00F46AB2"/>
    <w:rsid w:val="00F47F44"/>
    <w:rsid w:val="00F5031A"/>
    <w:rsid w:val="00F50E88"/>
    <w:rsid w:val="00F52525"/>
    <w:rsid w:val="00F5532F"/>
    <w:rsid w:val="00F5719E"/>
    <w:rsid w:val="00F61279"/>
    <w:rsid w:val="00F6377C"/>
    <w:rsid w:val="00F72B10"/>
    <w:rsid w:val="00F73C8B"/>
    <w:rsid w:val="00F75131"/>
    <w:rsid w:val="00F772C7"/>
    <w:rsid w:val="00F81DAC"/>
    <w:rsid w:val="00F8283D"/>
    <w:rsid w:val="00F97381"/>
    <w:rsid w:val="00F97588"/>
    <w:rsid w:val="00FA176F"/>
    <w:rsid w:val="00FA1B0E"/>
    <w:rsid w:val="00FA2F86"/>
    <w:rsid w:val="00FA32C8"/>
    <w:rsid w:val="00FA49AD"/>
    <w:rsid w:val="00FA5D29"/>
    <w:rsid w:val="00FB067C"/>
    <w:rsid w:val="00FB14E4"/>
    <w:rsid w:val="00FB39EE"/>
    <w:rsid w:val="00FB6509"/>
    <w:rsid w:val="00FB683F"/>
    <w:rsid w:val="00FB787A"/>
    <w:rsid w:val="00FC2721"/>
    <w:rsid w:val="00FC3F6E"/>
    <w:rsid w:val="00FC4747"/>
    <w:rsid w:val="00FC7188"/>
    <w:rsid w:val="00FE0677"/>
    <w:rsid w:val="00FF0B63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A5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2C"/>
  </w:style>
  <w:style w:type="paragraph" w:styleId="Heading1">
    <w:name w:val="heading 1"/>
    <w:basedOn w:val="Normal"/>
    <w:next w:val="Normal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F44A3"/>
    <w:pPr>
      <w:tabs>
        <w:tab w:val="left" w:pos="657"/>
        <w:tab w:val="right" w:leader="dot" w:pos="901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CBC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spacing w:after="100" w:line="259" w:lineRule="auto"/>
      <w:ind w:left="440"/>
    </w:pPr>
    <w:rPr>
      <w:rFonts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3">
    <w:name w:val="Table Grid3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4">
    <w:name w:val="Table Grid4"/>
    <w:basedOn w:val="TableNormal"/>
    <w:next w:val="TableGrid"/>
    <w:uiPriority w:val="59"/>
    <w:rsid w:val="00E96065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50E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E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E88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rsid w:val="00D603FC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customStyle="1" w:styleId="Default">
    <w:name w:val="Default"/>
    <w:rsid w:val="00370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6">
    <w:name w:val="A16"/>
    <w:uiPriority w:val="99"/>
    <w:rsid w:val="000A0160"/>
    <w:rPr>
      <w:rFonts w:cs="Frutiger Neue LT W1G"/>
      <w:color w:val="000000"/>
      <w:sz w:val="15"/>
      <w:szCs w:val="15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9B6948"/>
  </w:style>
  <w:style w:type="paragraph" w:styleId="Revision">
    <w:name w:val="Revision"/>
    <w:hidden/>
    <w:uiPriority w:val="99"/>
    <w:semiHidden/>
    <w:rsid w:val="002B46C1"/>
    <w:pPr>
      <w:spacing w:after="0" w:line="240" w:lineRule="auto"/>
    </w:pPr>
  </w:style>
  <w:style w:type="paragraph" w:customStyle="1" w:styleId="Normalbody">
    <w:name w:val="Normal body"/>
    <w:basedOn w:val="Normal"/>
    <w:link w:val="NormalbodyChar"/>
    <w:qFormat/>
    <w:rsid w:val="0011433E"/>
    <w:pPr>
      <w:spacing w:before="120" w:after="120" w:line="276" w:lineRule="auto"/>
      <w:jc w:val="both"/>
    </w:pPr>
    <w:rPr>
      <w:rFonts w:ascii="Arial" w:hAnsi="Arial" w:cs="Arial"/>
      <w:sz w:val="26"/>
      <w:szCs w:val="26"/>
    </w:rPr>
  </w:style>
  <w:style w:type="character" w:customStyle="1" w:styleId="NormalbodyChar">
    <w:name w:val="Normal body Char"/>
    <w:basedOn w:val="DefaultParagraphFont"/>
    <w:link w:val="Normalbody"/>
    <w:rsid w:val="0011433E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1C8A40DA7407997B3EFB6CC710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6752-1B0B-4ADB-9393-5DA5518B5336}"/>
      </w:docPartPr>
      <w:docPartBody>
        <w:p w:rsidR="00CD2B7F" w:rsidRDefault="007A6107" w:rsidP="007A6107">
          <w:pPr>
            <w:pStyle w:val="7A21C8A40DA7407997B3EFB6CC710689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BB53CB5974764D64912C2751107F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3B0D-6AFB-4497-A46C-BD612CC49DAE}"/>
      </w:docPartPr>
      <w:docPartBody>
        <w:p w:rsidR="00CD2B7F" w:rsidRDefault="007A6107" w:rsidP="007A6107">
          <w:pPr>
            <w:pStyle w:val="BB53CB5974764D64912C2751107F5C2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8F88EE5B34041ED89B57A8032D4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A6E1-FDBE-4E3E-8819-4F614C84365A}"/>
      </w:docPartPr>
      <w:docPartBody>
        <w:p w:rsidR="00CD2B7F" w:rsidRDefault="007A6107" w:rsidP="007A6107">
          <w:pPr>
            <w:pStyle w:val="78F88EE5B34041ED89B57A8032D431B6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66331CE44A3B43488C8197F39D23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732E-8A44-4707-B4BC-4B384EB4C3E1}"/>
      </w:docPartPr>
      <w:docPartBody>
        <w:p w:rsidR="00C168A9" w:rsidRDefault="000231A6" w:rsidP="000231A6">
          <w:pPr>
            <w:pStyle w:val="66331CE44A3B43488C8197F39D238E09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8A162CD6A4614343B00B403A9D50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25D9-1BC5-48EC-AD77-30B5052C9F72}"/>
      </w:docPartPr>
      <w:docPartBody>
        <w:p w:rsidR="00C168A9" w:rsidRDefault="000231A6" w:rsidP="000231A6">
          <w:pPr>
            <w:pStyle w:val="8A162CD6A4614343B00B403A9D50180F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1B0C80274B74E17859F635C5A00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C018-8CB2-41C7-B2DE-47C1CF802C33}"/>
      </w:docPartPr>
      <w:docPartBody>
        <w:p w:rsidR="00C168A9" w:rsidRDefault="000231A6" w:rsidP="000231A6">
          <w:pPr>
            <w:pStyle w:val="B1B0C80274B74E17859F635C5A003AAB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2AF9B78C82664E5EAB4E63A437F8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397B-DAC0-4A5C-857A-FBF765D862F4}"/>
      </w:docPartPr>
      <w:docPartBody>
        <w:p w:rsidR="00C168A9" w:rsidRDefault="000231A6" w:rsidP="000231A6">
          <w:pPr>
            <w:pStyle w:val="2AF9B78C82664E5EAB4E63A437F87CBE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EABA9859F0343508B1FEAF8F5DB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2ABD8-4851-47CC-8187-A76A693ECA06}"/>
      </w:docPartPr>
      <w:docPartBody>
        <w:p w:rsidR="00663A5C" w:rsidRDefault="00663A5C" w:rsidP="00663A5C">
          <w:pPr>
            <w:pStyle w:val="DEABA9859F0343508B1FEAF8F5DBF9D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E6084A8CBAE4C5F9FD746E8FC2FA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20072-882B-4DA8-B95F-07DE28DACF5A}"/>
      </w:docPartPr>
      <w:docPartBody>
        <w:p w:rsidR="00663A5C" w:rsidRDefault="00663A5C" w:rsidP="00663A5C">
          <w:pPr>
            <w:pStyle w:val="4E6084A8CBAE4C5F9FD746E8FC2FA062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FD157A9CCC54D1BA7D0B7201928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C1D0-634D-493F-B6C3-318830AC105C}"/>
      </w:docPartPr>
      <w:docPartBody>
        <w:p w:rsidR="00663A5C" w:rsidRDefault="00663A5C" w:rsidP="00663A5C">
          <w:pPr>
            <w:pStyle w:val="FFD157A9CCC54D1BA7D0B72019285284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94A954EEDA248DBA26E8D23F6D9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8E70-D687-4BD1-9F59-5384ED425AA2}"/>
      </w:docPartPr>
      <w:docPartBody>
        <w:p w:rsidR="00663A5C" w:rsidRDefault="00663A5C" w:rsidP="00663A5C">
          <w:pPr>
            <w:pStyle w:val="994A954EEDA248DBA26E8D23F6D9464E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231A6"/>
    <w:rsid w:val="00025DB5"/>
    <w:rsid w:val="00037A06"/>
    <w:rsid w:val="00083325"/>
    <w:rsid w:val="00092C72"/>
    <w:rsid w:val="000A4486"/>
    <w:rsid w:val="000C6CFF"/>
    <w:rsid w:val="000D7180"/>
    <w:rsid w:val="000F1592"/>
    <w:rsid w:val="0010647E"/>
    <w:rsid w:val="0012122B"/>
    <w:rsid w:val="001243EF"/>
    <w:rsid w:val="001312FB"/>
    <w:rsid w:val="00150880"/>
    <w:rsid w:val="00151EA6"/>
    <w:rsid w:val="0015204F"/>
    <w:rsid w:val="00190619"/>
    <w:rsid w:val="001E59BB"/>
    <w:rsid w:val="002164B7"/>
    <w:rsid w:val="00225ACD"/>
    <w:rsid w:val="00275169"/>
    <w:rsid w:val="002C655B"/>
    <w:rsid w:val="002F2FBD"/>
    <w:rsid w:val="003017FC"/>
    <w:rsid w:val="00326CC5"/>
    <w:rsid w:val="00354413"/>
    <w:rsid w:val="00367BE5"/>
    <w:rsid w:val="003728F6"/>
    <w:rsid w:val="003821E8"/>
    <w:rsid w:val="003C35F6"/>
    <w:rsid w:val="004C2DE0"/>
    <w:rsid w:val="00500827"/>
    <w:rsid w:val="00570594"/>
    <w:rsid w:val="005B3653"/>
    <w:rsid w:val="005B7132"/>
    <w:rsid w:val="005D2B16"/>
    <w:rsid w:val="005D6D14"/>
    <w:rsid w:val="005E7E0C"/>
    <w:rsid w:val="00612FA0"/>
    <w:rsid w:val="00663A5C"/>
    <w:rsid w:val="00680B8A"/>
    <w:rsid w:val="006841C7"/>
    <w:rsid w:val="006C4265"/>
    <w:rsid w:val="006D4080"/>
    <w:rsid w:val="006D5C11"/>
    <w:rsid w:val="00710DB7"/>
    <w:rsid w:val="00717612"/>
    <w:rsid w:val="0072095B"/>
    <w:rsid w:val="00727BC3"/>
    <w:rsid w:val="007608E1"/>
    <w:rsid w:val="007747A0"/>
    <w:rsid w:val="0078657C"/>
    <w:rsid w:val="007A4AC6"/>
    <w:rsid w:val="007A6107"/>
    <w:rsid w:val="007A69F7"/>
    <w:rsid w:val="007A79C7"/>
    <w:rsid w:val="007E2092"/>
    <w:rsid w:val="007F1D09"/>
    <w:rsid w:val="008169A5"/>
    <w:rsid w:val="008266AD"/>
    <w:rsid w:val="00890C32"/>
    <w:rsid w:val="008931C8"/>
    <w:rsid w:val="008B0174"/>
    <w:rsid w:val="008C46C7"/>
    <w:rsid w:val="009133B7"/>
    <w:rsid w:val="00932457"/>
    <w:rsid w:val="00960130"/>
    <w:rsid w:val="009C2FF2"/>
    <w:rsid w:val="009D66B0"/>
    <w:rsid w:val="00A05FD4"/>
    <w:rsid w:val="00A0681E"/>
    <w:rsid w:val="00A14C9E"/>
    <w:rsid w:val="00A17302"/>
    <w:rsid w:val="00A26A31"/>
    <w:rsid w:val="00A35FE5"/>
    <w:rsid w:val="00A46BDA"/>
    <w:rsid w:val="00A76837"/>
    <w:rsid w:val="00A965DB"/>
    <w:rsid w:val="00AA0536"/>
    <w:rsid w:val="00AA22D2"/>
    <w:rsid w:val="00AD0B57"/>
    <w:rsid w:val="00B42E5A"/>
    <w:rsid w:val="00B45572"/>
    <w:rsid w:val="00BD2EEF"/>
    <w:rsid w:val="00BD4112"/>
    <w:rsid w:val="00BD681A"/>
    <w:rsid w:val="00BF5C30"/>
    <w:rsid w:val="00C05AAF"/>
    <w:rsid w:val="00C168A9"/>
    <w:rsid w:val="00C26F2E"/>
    <w:rsid w:val="00C42DD2"/>
    <w:rsid w:val="00CA14A5"/>
    <w:rsid w:val="00CB25F8"/>
    <w:rsid w:val="00CB36FC"/>
    <w:rsid w:val="00CB6DDE"/>
    <w:rsid w:val="00CD2B7F"/>
    <w:rsid w:val="00CE63BE"/>
    <w:rsid w:val="00D4505E"/>
    <w:rsid w:val="00D57E1E"/>
    <w:rsid w:val="00D7734A"/>
    <w:rsid w:val="00D97174"/>
    <w:rsid w:val="00DB2CFE"/>
    <w:rsid w:val="00DB36FC"/>
    <w:rsid w:val="00E076F9"/>
    <w:rsid w:val="00E34060"/>
    <w:rsid w:val="00E51BF0"/>
    <w:rsid w:val="00EA4AB3"/>
    <w:rsid w:val="00EE05E9"/>
    <w:rsid w:val="00EE2253"/>
    <w:rsid w:val="00F25A37"/>
    <w:rsid w:val="00F72FED"/>
    <w:rsid w:val="00F8222F"/>
    <w:rsid w:val="00F878A5"/>
    <w:rsid w:val="00FD73E5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A5C"/>
  </w:style>
  <w:style w:type="paragraph" w:customStyle="1" w:styleId="7A21C8A40DA7407997B3EFB6CC710689">
    <w:name w:val="7A21C8A40DA7407997B3EFB6CC710689"/>
    <w:rsid w:val="007A6107"/>
  </w:style>
  <w:style w:type="paragraph" w:customStyle="1" w:styleId="BB53CB5974764D64912C2751107F5C2B">
    <w:name w:val="BB53CB5974764D64912C2751107F5C2B"/>
    <w:rsid w:val="007A6107"/>
  </w:style>
  <w:style w:type="paragraph" w:customStyle="1" w:styleId="78F88EE5B34041ED89B57A8032D431B6">
    <w:name w:val="78F88EE5B34041ED89B57A8032D431B6"/>
    <w:rsid w:val="007A6107"/>
  </w:style>
  <w:style w:type="paragraph" w:customStyle="1" w:styleId="66331CE44A3B43488C8197F39D238E09">
    <w:name w:val="66331CE44A3B43488C8197F39D238E09"/>
    <w:rsid w:val="000231A6"/>
  </w:style>
  <w:style w:type="paragraph" w:customStyle="1" w:styleId="8A162CD6A4614343B00B403A9D50180F">
    <w:name w:val="8A162CD6A4614343B00B403A9D50180F"/>
    <w:rsid w:val="000231A6"/>
  </w:style>
  <w:style w:type="paragraph" w:customStyle="1" w:styleId="B1B0C80274B74E17859F635C5A003AAB">
    <w:name w:val="B1B0C80274B74E17859F635C5A003AAB"/>
    <w:rsid w:val="000231A6"/>
  </w:style>
  <w:style w:type="paragraph" w:customStyle="1" w:styleId="2AF9B78C82664E5EAB4E63A437F87CBE">
    <w:name w:val="2AF9B78C82664E5EAB4E63A437F87CBE"/>
    <w:rsid w:val="000231A6"/>
  </w:style>
  <w:style w:type="paragraph" w:customStyle="1" w:styleId="DEABA9859F0343508B1FEAF8F5DBF9D8">
    <w:name w:val="DEABA9859F0343508B1FEAF8F5DBF9D8"/>
    <w:rsid w:val="00663A5C"/>
  </w:style>
  <w:style w:type="paragraph" w:customStyle="1" w:styleId="4E6084A8CBAE4C5F9FD746E8FC2FA062">
    <w:name w:val="4E6084A8CBAE4C5F9FD746E8FC2FA062"/>
    <w:rsid w:val="00663A5C"/>
  </w:style>
  <w:style w:type="paragraph" w:customStyle="1" w:styleId="FFD157A9CCC54D1BA7D0B72019285284">
    <w:name w:val="FFD157A9CCC54D1BA7D0B72019285284"/>
    <w:rsid w:val="00663A5C"/>
  </w:style>
  <w:style w:type="paragraph" w:customStyle="1" w:styleId="994A954EEDA248DBA26E8D23F6D9464E">
    <w:name w:val="994A954EEDA248DBA26E8D23F6D9464E"/>
    <w:rsid w:val="00663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96A9-51C5-41E7-8B1D-CEE17CA799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1316BA-7473-4D36-9D55-1AA68F6C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1892</Words>
  <Characters>10789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2023-10-17T06:27:00Z</dcterms:created>
  <dcterms:modified xsi:type="dcterms:W3CDTF">2023-10-17T06:29:00Z</dcterms:modified>
</cp:coreProperties>
</file>