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0356" w14:textId="5709CD44" w:rsidR="00B312CA" w:rsidRPr="00B312CA" w:rsidRDefault="00B312CA" w:rsidP="00220C73">
      <w:pPr>
        <w:pStyle w:val="Normal4"/>
        <w:rPr>
          <w:rFonts w:ascii="Arial" w:eastAsia="Arial" w:hAnsi="Arial" w:cs="Arial"/>
          <w:color w:val="00B8AD"/>
          <w:sz w:val="56"/>
          <w:szCs w:val="56"/>
        </w:rPr>
      </w:pPr>
      <w:r w:rsidRPr="00B312CA">
        <w:rPr>
          <w:rFonts w:ascii="Arial" w:hAnsi="Arial" w:cs="Arial"/>
          <w:noProof/>
          <w:lang w:val="en-US"/>
        </w:rPr>
        <mc:AlternateContent>
          <mc:Choice Requires="wps">
            <w:drawing>
              <wp:anchor distT="45720" distB="45720" distL="114300" distR="114300" simplePos="0" relativeHeight="251666435" behindDoc="0" locked="0" layoutInCell="1" hidden="0" allowOverlap="1" wp14:anchorId="1C322428" wp14:editId="6D5D56D2">
                <wp:simplePos x="0" y="0"/>
                <wp:positionH relativeFrom="column">
                  <wp:posOffset>3633746</wp:posOffset>
                </wp:positionH>
                <wp:positionV relativeFrom="paragraph">
                  <wp:posOffset>-302150</wp:posOffset>
                </wp:positionV>
                <wp:extent cx="2714625" cy="834887"/>
                <wp:effectExtent l="0" t="0" r="28575" b="22860"/>
                <wp:wrapNone/>
                <wp:docPr id="307" name="Prostokąt 307"/>
                <wp:cNvGraphicFramePr/>
                <a:graphic xmlns:a="http://schemas.openxmlformats.org/drawingml/2006/main">
                  <a:graphicData uri="http://schemas.microsoft.com/office/word/2010/wordprocessingShape">
                    <wps:wsp>
                      <wps:cNvSpPr/>
                      <wps:spPr>
                        <a:xfrm>
                          <a:off x="0" y="0"/>
                          <a:ext cx="2714625" cy="834887"/>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D51A6DF" w14:textId="77777777" w:rsidR="00B312CA" w:rsidRPr="00885C12" w:rsidRDefault="00B312CA" w:rsidP="00B312CA">
                            <w:pPr>
                              <w:textDirection w:val="btLr"/>
                              <w:rPr>
                                <w:rFonts w:ascii="DIN NEXT™ ARABIC REGULAR" w:eastAsia="DIN NEXT™ ARABIC REGULAR" w:hAnsi="DIN NEXT™ ARABIC REGULAR" w:cs="DIN NEXT™ ARABIC REGULAR"/>
                                <w:sz w:val="21"/>
                                <w:lang w:eastAsia="en-US"/>
                              </w:rPr>
                            </w:pPr>
                            <w:r w:rsidRPr="00885C12">
                              <w:rPr>
                                <w:rFonts w:ascii="Arial" w:eastAsia="Arial" w:hAnsi="Arial" w:cs="Arial"/>
                                <w:color w:val="FF0000"/>
                                <w:sz w:val="17"/>
                                <w:lang w:eastAsia="en-US"/>
                              </w:rPr>
                              <w:t xml:space="preserve">This is a guidance box. Remove all guidance boxes after filling out the template. </w:t>
                            </w:r>
                            <w:r w:rsidRPr="00885C12">
                              <w:rPr>
                                <w:rFonts w:ascii="Arial" w:eastAsia="Arial" w:hAnsi="Arial" w:cs="Arial"/>
                                <w:color w:val="000000"/>
                                <w:sz w:val="17"/>
                                <w:highlight w:val="cyan"/>
                                <w:lang w:eastAsia="en-US"/>
                              </w:rPr>
                              <w:t>Items highlighted in turquoise</w:t>
                            </w:r>
                            <w:r w:rsidRPr="00885C12">
                              <w:rPr>
                                <w:rFonts w:ascii="Arial" w:eastAsia="Arial" w:hAnsi="Arial" w:cs="Arial"/>
                                <w:color w:val="000000"/>
                                <w:sz w:val="17"/>
                                <w:lang w:eastAsia="en-US"/>
                              </w:rPr>
                              <w:t xml:space="preserve"> </w:t>
                            </w:r>
                            <w:r w:rsidRPr="00885C12">
                              <w:rPr>
                                <w:rFonts w:ascii="Arial" w:eastAsia="Arial" w:hAnsi="Arial" w:cs="Arial"/>
                                <w:color w:val="FF0000"/>
                                <w:sz w:val="17"/>
                                <w:lang w:eastAsia="en-US"/>
                              </w:rPr>
                              <w:t>should be edited appropriately. After all edits have been made, all highlights should be cleared.</w:t>
                            </w:r>
                          </w:p>
                          <w:p w14:paraId="46DAE346" w14:textId="77777777" w:rsidR="00B312CA" w:rsidRPr="00B312CA" w:rsidRDefault="00B312CA" w:rsidP="00B312CA">
                            <w:pPr>
                              <w:bidi/>
                              <w:rPr>
                                <w:color w:val="FF0000"/>
                                <w:sz w:val="17"/>
                                <w:szCs w:val="17"/>
                              </w:rPr>
                            </w:pPr>
                          </w:p>
                          <w:p w14:paraId="564DDB01" w14:textId="77777777" w:rsidR="00B312CA" w:rsidRPr="00997FE9" w:rsidRDefault="00B312CA" w:rsidP="00B312CA">
                            <w:pPr>
                              <w:pStyle w:val="Normal4"/>
                              <w:textDirection w:val="btLr"/>
                              <w:rPr>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C322428" id="Prostokąt 307" o:spid="_x0000_s1026" style="position:absolute;margin-left:286.1pt;margin-top:-23.8pt;width:213.75pt;height:65.75pt;z-index:251666435;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" strokecolor="red">
                <v:stroke startarrowwidth="narrow" startarrowlength="short" endarrowwidth="narrow" endarrowlength="short"/>
                <v:textbox inset="2.53958mm,1.2694mm,2.53958mm,1.2694mm">
                  <w:txbxContent>
                    <w:p w14:paraId="3D51A6DF" w14:textId="77777777" w:rsidR="00B312CA" w:rsidRPr="00885C12" w:rsidRDefault="00B312CA" w:rsidP="00B312CA">
                      <w:pPr>
                        <w:textDirection w:val="btLr"/>
                        <w:rPr>
                          <w:rFonts w:ascii="DIN NEXT™ ARABIC REGULAR" w:eastAsia="DIN NEXT™ ARABIC REGULAR" w:hAnsi="DIN NEXT™ ARABIC REGULAR" w:cs="DIN NEXT™ ARABIC REGULAR"/>
                          <w:sz w:val="21"/>
                          <w:lang w:eastAsia="en-US"/>
                        </w:rPr>
                      </w:pPr>
                      <w:r w:rsidRPr="00885C12">
                        <w:rPr>
                          <w:rFonts w:ascii="Arial" w:eastAsia="Arial" w:hAnsi="Arial" w:cs="Arial"/>
                          <w:color w:val="FF0000"/>
                          <w:sz w:val="17"/>
                          <w:lang w:eastAsia="en-US"/>
                        </w:rPr>
                        <w:t xml:space="preserve">This is a guidance box. Remove all guidance boxes after filling out the template. </w:t>
                      </w:r>
                      <w:r w:rsidRPr="00885C12">
                        <w:rPr>
                          <w:rFonts w:ascii="Arial" w:eastAsia="Arial" w:hAnsi="Arial" w:cs="Arial"/>
                          <w:color w:val="000000"/>
                          <w:sz w:val="17"/>
                          <w:highlight w:val="cyan"/>
                          <w:lang w:eastAsia="en-US"/>
                        </w:rPr>
                        <w:t>Items highlighted in turquoise</w:t>
                      </w:r>
                      <w:r w:rsidRPr="00885C12">
                        <w:rPr>
                          <w:rFonts w:ascii="Arial" w:eastAsia="Arial" w:hAnsi="Arial" w:cs="Arial"/>
                          <w:color w:val="000000"/>
                          <w:sz w:val="17"/>
                          <w:lang w:eastAsia="en-US"/>
                        </w:rPr>
                        <w:t xml:space="preserve"> </w:t>
                      </w:r>
                      <w:r w:rsidRPr="00885C12">
                        <w:rPr>
                          <w:rFonts w:ascii="Arial" w:eastAsia="Arial" w:hAnsi="Arial" w:cs="Arial"/>
                          <w:color w:val="FF0000"/>
                          <w:sz w:val="17"/>
                          <w:lang w:eastAsia="en-US"/>
                        </w:rPr>
                        <w:t>should be edited appropriately. After all edits have been made, all highlights should be cleared.</w:t>
                      </w:r>
                    </w:p>
                    <w:p w14:paraId="46DAE346" w14:textId="77777777" w:rsidR="00B312CA" w:rsidRPr="00B312CA" w:rsidRDefault="00B312CA" w:rsidP="00B312CA">
                      <w:pPr>
                        <w:bidi/>
                        <w:rPr>
                          <w:color w:val="FF0000"/>
                          <w:sz w:val="17"/>
                          <w:szCs w:val="17"/>
                        </w:rPr>
                      </w:pPr>
                    </w:p>
                    <w:p w14:paraId="564DDB01" w14:textId="77777777" w:rsidR="00B312CA" w:rsidRPr="00997FE9" w:rsidRDefault="00B312CA" w:rsidP="00B312CA">
                      <w:pPr>
                        <w:pStyle w:val="Normal4"/>
                        <w:textDirection w:val="btLr"/>
                        <w:rPr>
                          <w:lang w:val="en-US"/>
                        </w:rPr>
                      </w:pPr>
                    </w:p>
                  </w:txbxContent>
                </v:textbox>
              </v:rect>
            </w:pict>
          </mc:Fallback>
        </mc:AlternateContent>
      </w:r>
    </w:p>
    <w:p w14:paraId="7D77B26F" w14:textId="77777777" w:rsidR="00B312CA" w:rsidRPr="00B312CA" w:rsidRDefault="00B312CA" w:rsidP="00B312CA">
      <w:pPr>
        <w:pStyle w:val="Normal4"/>
        <w:rPr>
          <w:rFonts w:ascii="Arial" w:eastAsia="Arial" w:hAnsi="Arial" w:cs="Arial"/>
          <w:color w:val="00B8AD"/>
          <w:sz w:val="56"/>
          <w:szCs w:val="56"/>
        </w:rPr>
      </w:pPr>
    </w:p>
    <w:p w14:paraId="7405555D" w14:textId="77777777" w:rsidR="00B312CA" w:rsidRPr="00B312CA" w:rsidRDefault="00B312CA" w:rsidP="00B312CA">
      <w:pPr>
        <w:pStyle w:val="Normal4"/>
        <w:rPr>
          <w:rFonts w:ascii="Arial" w:eastAsia="Arial" w:hAnsi="Arial" w:cs="Arial"/>
          <w:color w:val="00B8AD"/>
          <w:sz w:val="56"/>
          <w:szCs w:val="56"/>
        </w:rPr>
      </w:pPr>
    </w:p>
    <w:p w14:paraId="0BA8D988" w14:textId="69F07CB2" w:rsidR="00B312CA" w:rsidRPr="00B312CA" w:rsidRDefault="00B312CA" w:rsidP="00FC5970">
      <w:pPr>
        <w:bidi/>
        <w:jc w:val="center"/>
        <w:rPr>
          <w:rFonts w:ascii="Arial" w:hAnsi="Arial" w:cs="Arial"/>
          <w:color w:val="00B8AD" w:themeColor="text2"/>
          <w:sz w:val="56"/>
          <w:szCs w:val="56"/>
        </w:rPr>
      </w:pPr>
      <w:r w:rsidRPr="00B312CA">
        <w:rPr>
          <w:rFonts w:ascii="Arial" w:hAnsi="Arial" w:cs="Arial"/>
          <w:color w:val="00B8AD" w:themeColor="text2"/>
          <w:sz w:val="56"/>
          <w:szCs w:val="56"/>
          <w:rtl/>
        </w:rPr>
        <w:t xml:space="preserve"> </w:t>
      </w:r>
    </w:p>
    <w:p w14:paraId="67ADFCE9" w14:textId="40377E6C" w:rsidR="00B312CA" w:rsidRPr="00B312CA" w:rsidRDefault="00B312CA" w:rsidP="00B312CA">
      <w:pPr>
        <w:pStyle w:val="Normal4"/>
        <w:rPr>
          <w:rFonts w:ascii="Arial" w:eastAsia="Arial" w:hAnsi="Arial" w:cs="Arial"/>
          <w:color w:val="00B8AD"/>
          <w:sz w:val="56"/>
          <w:szCs w:val="56"/>
        </w:rPr>
      </w:pPr>
    </w:p>
    <w:p w14:paraId="5E055A59" w14:textId="40FA6B90" w:rsidR="007857E4" w:rsidRDefault="007857E4" w:rsidP="003624B3">
      <w:pPr>
        <w:pStyle w:val="Normal4"/>
        <w:jc w:val="center"/>
        <w:rPr>
          <w:rFonts w:ascii="Arial" w:eastAsia="Arial" w:hAnsi="Arial" w:cs="Arial"/>
          <w:color w:val="2B3B82"/>
          <w:sz w:val="60"/>
          <w:szCs w:val="60"/>
          <w:rtl/>
        </w:rPr>
      </w:pPr>
      <w:r w:rsidRPr="00B312CA">
        <w:rPr>
          <w:rFonts w:ascii="Arial" w:hAnsi="Arial" w:cs="Arial"/>
          <w:noProof/>
          <w:lang w:val="en-US"/>
        </w:rPr>
        <mc:AlternateContent>
          <mc:Choice Requires="wps">
            <w:drawing>
              <wp:anchor distT="45720" distB="45720" distL="114300" distR="114300" simplePos="0" relativeHeight="251667459" behindDoc="0" locked="0" layoutInCell="1" hidden="0" allowOverlap="1" wp14:anchorId="3FF5F5B2" wp14:editId="1730D9DF">
                <wp:simplePos x="0" y="0"/>
                <wp:positionH relativeFrom="margin">
                  <wp:posOffset>0</wp:posOffset>
                </wp:positionH>
                <wp:positionV relativeFrom="paragraph">
                  <wp:posOffset>680288</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C074845" w14:textId="77777777" w:rsidR="00B312CA" w:rsidRPr="00885C12" w:rsidRDefault="00B312CA" w:rsidP="00B312CA">
                            <w:pPr>
                              <w:textDirection w:val="btLr"/>
                              <w:rPr>
                                <w:rFonts w:ascii="DIN NEXT™ ARABIC REGULAR" w:eastAsia="DIN NEXT™ ARABIC REGULAR" w:hAnsi="DIN NEXT™ ARABIC REGULAR" w:cs="DIN NEXT™ ARABIC REGULAR"/>
                                <w:sz w:val="21"/>
                                <w:lang w:eastAsia="en-US"/>
                              </w:rPr>
                            </w:pPr>
                            <w:r w:rsidRPr="00885C12">
                              <w:rPr>
                                <w:rFonts w:ascii="Arial" w:eastAsia="Arial" w:hAnsi="Arial" w:cs="Arial"/>
                                <w:color w:val="FF0000"/>
                                <w:sz w:val="17"/>
                                <w:lang w:eastAsia="en-US"/>
                              </w:rPr>
                              <w:t xml:space="preserve">Insert organization logo by clicking on the placeholder to the left. </w:t>
                            </w:r>
                          </w:p>
                          <w:p w14:paraId="7E6C4EF0" w14:textId="77777777" w:rsidR="00B312CA" w:rsidRPr="0043361E" w:rsidRDefault="00B312CA" w:rsidP="00B312CA">
                            <w:pPr>
                              <w:rPr>
                                <w:color w:val="FF0000"/>
                                <w:sz w:val="17"/>
                                <w:szCs w:val="17"/>
                              </w:rPr>
                            </w:pPr>
                          </w:p>
                          <w:p w14:paraId="0371C377" w14:textId="77777777" w:rsidR="00B312CA" w:rsidRPr="00997FE9" w:rsidRDefault="00B312CA" w:rsidP="00B312CA">
                            <w:pPr>
                              <w:pStyle w:val="Normal4"/>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3FF5F5B2" id="Prostokąt 306" o:spid="_x0000_s1027" style="position:absolute;left:0;text-align:left;margin-left:0;margin-top:53.55pt;width:146.55pt;height:33.75pt;z-index:25166745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" strokecolor="red">
                <v:stroke startarrowwidth="narrow" startarrowlength="short" endarrowwidth="narrow" endarrowlength="short"/>
                <v:textbox inset="2.53958mm,1.2694mm,2.53958mm,1.2694mm">
                  <w:txbxContent>
                    <w:p w14:paraId="3C074845" w14:textId="77777777" w:rsidR="00B312CA" w:rsidRPr="00885C12" w:rsidRDefault="00B312CA" w:rsidP="00B312CA">
                      <w:pPr>
                        <w:textDirection w:val="btLr"/>
                        <w:rPr>
                          <w:rFonts w:ascii="DIN NEXT™ ARABIC REGULAR" w:eastAsia="DIN NEXT™ ARABIC REGULAR" w:hAnsi="DIN NEXT™ ARABIC REGULAR" w:cs="DIN NEXT™ ARABIC REGULAR"/>
                          <w:sz w:val="21"/>
                          <w:lang w:eastAsia="en-US"/>
                        </w:rPr>
                      </w:pPr>
                      <w:r w:rsidRPr="00885C12">
                        <w:rPr>
                          <w:rFonts w:ascii="Arial" w:eastAsia="Arial" w:hAnsi="Arial" w:cs="Arial"/>
                          <w:color w:val="FF0000"/>
                          <w:sz w:val="17"/>
                          <w:lang w:eastAsia="en-US"/>
                        </w:rPr>
                        <w:t xml:space="preserve">Insert organization logo by clicking on the placeholder to the left. </w:t>
                      </w:r>
                    </w:p>
                    <w:p w14:paraId="7E6C4EF0" w14:textId="77777777" w:rsidR="00B312CA" w:rsidRPr="0043361E" w:rsidRDefault="00B312CA" w:rsidP="00B312CA">
                      <w:pPr>
                        <w:rPr>
                          <w:color w:val="FF0000"/>
                          <w:sz w:val="17"/>
                          <w:szCs w:val="17"/>
                        </w:rPr>
                      </w:pPr>
                    </w:p>
                    <w:p w14:paraId="0371C377" w14:textId="77777777" w:rsidR="00B312CA" w:rsidRPr="00997FE9" w:rsidRDefault="00B312CA" w:rsidP="00B312CA">
                      <w:pPr>
                        <w:pStyle w:val="Normal4"/>
                        <w:textDirection w:val="btLr"/>
                        <w:rPr>
                          <w:lang w:val="en-US"/>
                        </w:rPr>
                      </w:pPr>
                    </w:p>
                  </w:txbxContent>
                </v:textbox>
                <w10:wrap anchorx="margin"/>
              </v:rect>
            </w:pict>
          </mc:Fallback>
        </mc:AlternateContent>
      </w:r>
      <w:sdt>
        <w:sdtPr>
          <w:rPr>
            <w:rFonts w:ascii="Arial" w:hAnsi="Arial" w:cs="Arial"/>
            <w:color w:val="00B8AD" w:themeColor="text2"/>
            <w:sz w:val="56"/>
            <w:szCs w:val="56"/>
          </w:rPr>
          <w:id w:val="-1426956490"/>
          <w:showingPlcHdr/>
          <w:picture/>
        </w:sdtPr>
        <w:sdtEndPr/>
        <w:sdtContent>
          <w:r w:rsidRPr="00B312CA">
            <w:rPr>
              <w:rFonts w:ascii="Arial" w:hAnsi="Arial" w:cs="Arial"/>
              <w:noProof/>
              <w:color w:val="00B8AD" w:themeColor="text2"/>
              <w:sz w:val="56"/>
              <w:szCs w:val="56"/>
              <w:lang w:val="en-US"/>
            </w:rPr>
            <w:drawing>
              <wp:inline distT="0" distB="0" distL="0" distR="0" wp14:anchorId="6DFA7414" wp14:editId="3C442711">
                <wp:extent cx="1524000" cy="1524000"/>
                <wp:effectExtent l="0" t="0" r="0" b="0"/>
                <wp:docPr id="7"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E61A565" w14:textId="434F8DF2" w:rsidR="003624B3" w:rsidRPr="003B5747" w:rsidRDefault="003624B3" w:rsidP="003624B3">
      <w:pPr>
        <w:pStyle w:val="Normal4"/>
        <w:jc w:val="center"/>
        <w:rPr>
          <w:rFonts w:ascii="Arial" w:eastAsia="Arial" w:hAnsi="Arial" w:cs="Arial"/>
          <w:color w:val="2B3B82"/>
          <w:sz w:val="60"/>
          <w:szCs w:val="60"/>
        </w:rPr>
      </w:pPr>
      <w:r w:rsidRPr="00F21330">
        <w:rPr>
          <w:rFonts w:ascii="Arial" w:eastAsia="Arial" w:hAnsi="Arial" w:cs="Arial"/>
          <w:color w:val="2B3B82"/>
          <w:sz w:val="60"/>
          <w:szCs w:val="60"/>
        </w:rPr>
        <w:t>Cybersecurity Event Logs and Monitoring Management</w:t>
      </w:r>
      <w:r>
        <w:rPr>
          <w:rFonts w:ascii="Arial" w:eastAsia="Arial" w:hAnsi="Arial" w:cs="Arial"/>
          <w:color w:val="2B3B82"/>
          <w:sz w:val="60"/>
          <w:szCs w:val="60"/>
        </w:rPr>
        <w:t xml:space="preserve"> </w:t>
      </w:r>
      <w:r w:rsidRPr="00F21330">
        <w:rPr>
          <w:rFonts w:ascii="Arial" w:eastAsia="Arial" w:hAnsi="Arial" w:cs="Arial"/>
          <w:color w:val="2B3B82"/>
          <w:sz w:val="60"/>
          <w:szCs w:val="60"/>
        </w:rPr>
        <w:t>Standard Template</w:t>
      </w:r>
    </w:p>
    <w:p w14:paraId="7688198B" w14:textId="77777777" w:rsidR="00B312CA" w:rsidRPr="00B312CA" w:rsidRDefault="00B312CA" w:rsidP="00B312CA">
      <w:pPr>
        <w:pStyle w:val="Normal4"/>
        <w:rPr>
          <w:rFonts w:ascii="Arial" w:eastAsia="Arial" w:hAnsi="Arial" w:cs="Arial"/>
        </w:rPr>
      </w:pPr>
      <w:r w:rsidRPr="00B312CA">
        <w:rPr>
          <w:rFonts w:ascii="Arial" w:hAnsi="Arial" w:cs="Arial"/>
          <w:noProof/>
          <w:lang w:val="en-US"/>
        </w:rPr>
        <mc:AlternateContent>
          <mc:Choice Requires="wps">
            <w:drawing>
              <wp:anchor distT="45720" distB="45720" distL="114300" distR="114300" simplePos="0" relativeHeight="251668483" behindDoc="0" locked="0" layoutInCell="1" hidden="0" allowOverlap="1" wp14:anchorId="7ADE4A6D" wp14:editId="044FBEB6">
                <wp:simplePos x="0" y="0"/>
                <wp:positionH relativeFrom="column">
                  <wp:posOffset>3648974</wp:posOffset>
                </wp:positionH>
                <wp:positionV relativeFrom="paragraph">
                  <wp:posOffset>302548</wp:posOffset>
                </wp:positionV>
                <wp:extent cx="2280285" cy="2355011"/>
                <wp:effectExtent l="0" t="0" r="24765" b="26670"/>
                <wp:wrapNone/>
                <wp:docPr id="308" name="Prostokąt 308"/>
                <wp:cNvGraphicFramePr/>
                <a:graphic xmlns:a="http://schemas.openxmlformats.org/drawingml/2006/main">
                  <a:graphicData uri="http://schemas.microsoft.com/office/word/2010/wordprocessingShape">
                    <wps:wsp>
                      <wps:cNvSpPr/>
                      <wps:spPr>
                        <a:xfrm>
                          <a:off x="0" y="0"/>
                          <a:ext cx="2280285" cy="2355011"/>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3E1F9CE" w14:textId="77777777" w:rsidR="00B312CA" w:rsidRDefault="00B312CA" w:rsidP="00B312CA">
                            <w:pPr>
                              <w:jc w:val="both"/>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3F39432E" w14:textId="77777777" w:rsidR="00B312CA" w:rsidRDefault="00B312CA" w:rsidP="00ED16F3">
                            <w:pPr>
                              <w:pStyle w:val="ListParagraph"/>
                              <w:numPr>
                                <w:ilvl w:val="0"/>
                                <w:numId w:val="2"/>
                              </w:numPr>
                              <w:jc w:val="both"/>
                              <w:rPr>
                                <w:rFonts w:ascii="Arial" w:eastAsia="Arial" w:hAnsi="Arial" w:cs="Arial"/>
                                <w:color w:val="FF0000"/>
                                <w:sz w:val="17"/>
                              </w:rPr>
                            </w:pPr>
                            <w:r w:rsidRPr="002470DE">
                              <w:rPr>
                                <w:rFonts w:ascii="Arial" w:eastAsia="Arial" w:hAnsi="Arial" w:cs="Arial"/>
                                <w:color w:val="FF0000"/>
                                <w:sz w:val="17"/>
                              </w:rPr>
                              <w:t>Press “Ctrl” + “H” keys simultaneously</w:t>
                            </w:r>
                          </w:p>
                          <w:p w14:paraId="12D3128E" w14:textId="77777777" w:rsidR="00B312CA" w:rsidRDefault="00B312CA" w:rsidP="00ED16F3">
                            <w:pPr>
                              <w:pStyle w:val="ListParagraph"/>
                              <w:numPr>
                                <w:ilvl w:val="0"/>
                                <w:numId w:val="2"/>
                              </w:numPr>
                              <w:jc w:val="both"/>
                              <w:rPr>
                                <w:rFonts w:ascii="Arial" w:eastAsia="Arial" w:hAnsi="Arial" w:cs="Arial"/>
                                <w:color w:val="FF0000"/>
                                <w:sz w:val="17"/>
                              </w:rPr>
                            </w:pPr>
                            <w:r w:rsidRPr="009A52EC">
                              <w:rPr>
                                <w:rFonts w:ascii="Arial" w:eastAsia="Arial" w:hAnsi="Arial" w:cs="Arial"/>
                                <w:color w:val="FF0000"/>
                                <w:sz w:val="17"/>
                              </w:rPr>
                              <w:t>Enter “&lt;organization name&gt;”</w:t>
                            </w:r>
                            <w:r>
                              <w:rPr>
                                <w:rFonts w:ascii="Arial" w:eastAsia="Arial" w:hAnsi="Arial" w:cs="Arial"/>
                                <w:color w:val="FF0000"/>
                                <w:sz w:val="17"/>
                              </w:rPr>
                              <w:t xml:space="preserve"> in the Find text box</w:t>
                            </w:r>
                          </w:p>
                          <w:p w14:paraId="467B9911"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0EAC05F5"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Click “More”, and make sure “Match case” is ticked</w:t>
                            </w:r>
                          </w:p>
                          <w:p w14:paraId="786D473E"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Click “Replace All”</w:t>
                            </w:r>
                          </w:p>
                          <w:p w14:paraId="1352FB0E" w14:textId="77777777" w:rsidR="00B312CA" w:rsidRPr="00D376D0"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Close the dialog box.</w:t>
                            </w:r>
                          </w:p>
                          <w:p w14:paraId="65875C26" w14:textId="77777777" w:rsidR="00B312CA" w:rsidRPr="00A92875" w:rsidRDefault="00B312CA" w:rsidP="00B312CA">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ADE4A6D" id="Prostokąt 308" o:spid="_x0000_s1028" style="position:absolute;margin-left:287.3pt;margin-top:23.8pt;width:179.55pt;height:185.45pt;z-index:251668483;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" strokecolor="red">
                <v:stroke startarrowwidth="narrow" startarrowlength="short" endarrowwidth="narrow" endarrowlength="short"/>
                <v:textbox inset="2.53958mm,1.2694mm,2.53958mm,1.2694mm">
                  <w:txbxContent>
                    <w:p w14:paraId="73E1F9CE" w14:textId="77777777" w:rsidR="00B312CA" w:rsidRDefault="00B312CA" w:rsidP="00B312CA">
                      <w:pPr>
                        <w:jc w:val="both"/>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3F39432E" w14:textId="77777777" w:rsidR="00B312CA" w:rsidRDefault="00B312CA" w:rsidP="00ED16F3">
                      <w:pPr>
                        <w:pStyle w:val="ListParagraph"/>
                        <w:numPr>
                          <w:ilvl w:val="0"/>
                          <w:numId w:val="2"/>
                        </w:numPr>
                        <w:jc w:val="both"/>
                        <w:rPr>
                          <w:rFonts w:ascii="Arial" w:eastAsia="Arial" w:hAnsi="Arial" w:cs="Arial"/>
                          <w:color w:val="FF0000"/>
                          <w:sz w:val="17"/>
                        </w:rPr>
                      </w:pPr>
                      <w:r w:rsidRPr="002470DE">
                        <w:rPr>
                          <w:rFonts w:ascii="Arial" w:eastAsia="Arial" w:hAnsi="Arial" w:cs="Arial"/>
                          <w:color w:val="FF0000"/>
                          <w:sz w:val="17"/>
                        </w:rPr>
                        <w:t>Press “Ctrl” + “H” keys simultaneously</w:t>
                      </w:r>
                    </w:p>
                    <w:p w14:paraId="12D3128E" w14:textId="77777777" w:rsidR="00B312CA" w:rsidRDefault="00B312CA" w:rsidP="00ED16F3">
                      <w:pPr>
                        <w:pStyle w:val="ListParagraph"/>
                        <w:numPr>
                          <w:ilvl w:val="0"/>
                          <w:numId w:val="2"/>
                        </w:numPr>
                        <w:jc w:val="both"/>
                        <w:rPr>
                          <w:rFonts w:ascii="Arial" w:eastAsia="Arial" w:hAnsi="Arial" w:cs="Arial"/>
                          <w:color w:val="FF0000"/>
                          <w:sz w:val="17"/>
                        </w:rPr>
                      </w:pPr>
                      <w:r w:rsidRPr="009A52EC">
                        <w:rPr>
                          <w:rFonts w:ascii="Arial" w:eastAsia="Arial" w:hAnsi="Arial" w:cs="Arial"/>
                          <w:color w:val="FF0000"/>
                          <w:sz w:val="17"/>
                        </w:rPr>
                        <w:t>Enter “&lt;organization name&gt;”</w:t>
                      </w:r>
                      <w:r>
                        <w:rPr>
                          <w:rFonts w:ascii="Arial" w:eastAsia="Arial" w:hAnsi="Arial" w:cs="Arial"/>
                          <w:color w:val="FF0000"/>
                          <w:sz w:val="17"/>
                        </w:rPr>
                        <w:t xml:space="preserve"> in the Find text box</w:t>
                      </w:r>
                    </w:p>
                    <w:p w14:paraId="467B9911"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0EAC05F5"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Click “More”, and make sure “Match case” is ticked</w:t>
                      </w:r>
                    </w:p>
                    <w:p w14:paraId="786D473E" w14:textId="77777777" w:rsidR="00B312CA"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Click “Replace All”</w:t>
                      </w:r>
                    </w:p>
                    <w:p w14:paraId="1352FB0E" w14:textId="77777777" w:rsidR="00B312CA" w:rsidRPr="00D376D0" w:rsidRDefault="00B312CA" w:rsidP="00ED16F3">
                      <w:pPr>
                        <w:pStyle w:val="ListParagraph"/>
                        <w:numPr>
                          <w:ilvl w:val="0"/>
                          <w:numId w:val="2"/>
                        </w:numPr>
                        <w:jc w:val="both"/>
                        <w:rPr>
                          <w:rFonts w:ascii="Arial" w:eastAsia="Arial" w:hAnsi="Arial" w:cs="Arial"/>
                          <w:color w:val="FF0000"/>
                          <w:sz w:val="17"/>
                        </w:rPr>
                      </w:pPr>
                      <w:r>
                        <w:rPr>
                          <w:rFonts w:ascii="Arial" w:eastAsia="Arial" w:hAnsi="Arial" w:cs="Arial"/>
                          <w:color w:val="FF0000"/>
                          <w:sz w:val="17"/>
                        </w:rPr>
                        <w:t>Close the dialog box.</w:t>
                      </w:r>
                    </w:p>
                    <w:p w14:paraId="65875C26" w14:textId="77777777" w:rsidR="00B312CA" w:rsidRPr="00A92875" w:rsidRDefault="00B312CA" w:rsidP="00B312CA">
                      <w:pPr>
                        <w:pStyle w:val="Normal4"/>
                        <w:spacing w:after="0" w:line="240" w:lineRule="auto"/>
                        <w:ind w:left="720" w:firstLine="3240"/>
                        <w:textDirection w:val="btLr"/>
                        <w:rPr>
                          <w:sz w:val="17"/>
                          <w:szCs w:val="17"/>
                        </w:rPr>
                      </w:pPr>
                    </w:p>
                  </w:txbxContent>
                </v:textbox>
              </v:rect>
            </w:pict>
          </mc:Fallback>
        </mc:AlternateContent>
      </w:r>
      <w:r w:rsidRPr="00B312CA">
        <w:rPr>
          <w:rFonts w:ascii="Arial" w:eastAsia="Arial" w:hAnsi="Arial" w:cs="Arial"/>
          <w:color w:val="596DC8"/>
        </w:rPr>
        <w:tab/>
      </w:r>
    </w:p>
    <w:p w14:paraId="5E48F084" w14:textId="77777777" w:rsidR="00B312CA" w:rsidRPr="00B312CA" w:rsidRDefault="00B312CA" w:rsidP="00B312CA">
      <w:pPr>
        <w:pStyle w:val="Normal4"/>
        <w:spacing w:after="0" w:line="260" w:lineRule="auto"/>
        <w:ind w:left="1440" w:right="-43"/>
        <w:rPr>
          <w:rFonts w:ascii="Arial" w:eastAsia="Arial" w:hAnsi="Arial" w:cs="Arial"/>
          <w:color w:val="596DC8"/>
        </w:rPr>
      </w:pPr>
    </w:p>
    <w:p w14:paraId="2F3FDE15" w14:textId="77777777" w:rsidR="00B312CA" w:rsidRPr="00B312CA" w:rsidRDefault="00B312CA" w:rsidP="00B312CA">
      <w:pPr>
        <w:pStyle w:val="Normal4"/>
        <w:spacing w:after="0" w:line="260" w:lineRule="auto"/>
        <w:ind w:left="1440" w:right="-43"/>
        <w:rPr>
          <w:rFonts w:ascii="Arial" w:eastAsia="Arial" w:hAnsi="Arial" w:cs="Arial"/>
          <w:color w:val="596DC8"/>
        </w:rPr>
      </w:pPr>
      <w:bookmarkStart w:id="0" w:name="_heading=h.gjdgxs" w:colFirst="0" w:colLast="0"/>
      <w:bookmarkEnd w:id="0"/>
    </w:p>
    <w:p w14:paraId="40379535" w14:textId="77777777" w:rsidR="00B312CA" w:rsidRPr="00B312CA" w:rsidRDefault="00B312CA" w:rsidP="00B312CA">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B312CA" w:rsidRPr="00B312CA" w14:paraId="46C13AF2" w14:textId="77777777" w:rsidTr="00493C48">
        <w:trPr>
          <w:trHeight w:val="765"/>
        </w:trPr>
        <w:sdt>
          <w:sdtPr>
            <w:rPr>
              <w:rFonts w:ascii="Arial" w:hAnsi="Arial"/>
              <w:color w:val="FF0000"/>
              <w:highlight w:val="cyan"/>
            </w:rPr>
            <w:id w:val="-1483156447"/>
            <w:placeholder>
              <w:docPart w:val="1449DE46627442ED994FE11E483ACFE8"/>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2F63FA55" w14:textId="77777777" w:rsidR="00B312CA" w:rsidRPr="00B312CA" w:rsidRDefault="00B312CA" w:rsidP="00493C48">
                <w:pPr>
                  <w:spacing w:line="260" w:lineRule="exact"/>
                  <w:ind w:left="130" w:right="-43"/>
                  <w:contextualSpacing/>
                  <w:jc w:val="left"/>
                  <w:rPr>
                    <w:rFonts w:ascii="Arial" w:hAnsi="Arial"/>
                    <w:color w:val="F30303"/>
                  </w:rPr>
                </w:pPr>
                <w:r w:rsidRPr="00B312CA">
                  <w:rPr>
                    <w:rFonts w:ascii="Arial" w:eastAsia="Arial" w:hAnsi="Arial"/>
                    <w:color w:val="FF0000"/>
                    <w:highlight w:val="cyan"/>
                    <w:lang w:bidi="en-US"/>
                  </w:rPr>
                  <w:t>Choose Classification</w:t>
                </w:r>
              </w:p>
            </w:tc>
          </w:sdtContent>
        </w:sdt>
        <w:tc>
          <w:tcPr>
            <w:tcW w:w="4299" w:type="dxa"/>
          </w:tcPr>
          <w:p w14:paraId="29874DD2" w14:textId="77777777" w:rsidR="00B312CA" w:rsidRPr="00B312CA" w:rsidRDefault="00B312CA" w:rsidP="00493C48">
            <w:pPr>
              <w:spacing w:line="260" w:lineRule="exact"/>
              <w:ind w:left="1440" w:right="-43"/>
              <w:contextualSpacing/>
              <w:jc w:val="left"/>
              <w:rPr>
                <w:rFonts w:ascii="Arial" w:hAnsi="Arial"/>
                <w:color w:val="F30303"/>
                <w:rtl/>
              </w:rPr>
            </w:pPr>
          </w:p>
        </w:tc>
      </w:tr>
      <w:tr w:rsidR="00B312CA" w:rsidRPr="00B312CA" w14:paraId="1E4A13CF" w14:textId="77777777" w:rsidTr="00493C48">
        <w:trPr>
          <w:trHeight w:val="288"/>
        </w:trPr>
        <w:tc>
          <w:tcPr>
            <w:tcW w:w="1949" w:type="dxa"/>
            <w:vAlign w:val="center"/>
          </w:tcPr>
          <w:p w14:paraId="7DFF1E97" w14:textId="27B6A893" w:rsidR="00B312CA" w:rsidRPr="00B312CA" w:rsidRDefault="00B312CA" w:rsidP="00B312CA">
            <w:pPr>
              <w:spacing w:line="260" w:lineRule="exact"/>
              <w:ind w:left="272"/>
              <w:contextualSpacing/>
              <w:jc w:val="left"/>
              <w:rPr>
                <w:rFonts w:ascii="Arial" w:hAnsi="Arial"/>
                <w:color w:val="373E49" w:themeColor="accent1"/>
                <w:rtl/>
              </w:rPr>
            </w:pPr>
            <w:r w:rsidRPr="00B312CA">
              <w:rPr>
                <w:rFonts w:ascii="Arial" w:eastAsia="Arial" w:hAnsi="Arial"/>
                <w:color w:val="373E49" w:themeColor="accent1"/>
                <w:lang w:bidi="en-US"/>
              </w:rPr>
              <w:t>DATE</w:t>
            </w:r>
            <w:r w:rsidR="00960DD9">
              <w:rPr>
                <w:rFonts w:ascii="Arial" w:eastAsia="Arial" w:hAnsi="Arial"/>
                <w:color w:val="373E49" w:themeColor="accent1"/>
                <w:lang w:bidi="en-US"/>
              </w:rPr>
              <w:t>:</w:t>
            </w:r>
          </w:p>
        </w:tc>
        <w:sdt>
          <w:sdtPr>
            <w:rPr>
              <w:rFonts w:ascii="Arial" w:hAnsi="Arial"/>
              <w:color w:val="373E49" w:themeColor="accent1"/>
              <w:highlight w:val="cyan"/>
            </w:rPr>
            <w:id w:val="-237014981"/>
            <w:placeholder>
              <w:docPart w:val="19B2E6888FBF49EA863C81275A38D2ED"/>
            </w:placeholder>
            <w:date>
              <w:dateFormat w:val="MM/dd/yyyy"/>
              <w:lid w:val="en-US"/>
              <w:storeMappedDataAs w:val="dateTime"/>
              <w:calendar w:val="gregorian"/>
            </w:date>
          </w:sdtPr>
          <w:sdtEndPr/>
          <w:sdtContent>
            <w:tc>
              <w:tcPr>
                <w:tcW w:w="2779" w:type="dxa"/>
                <w:vAlign w:val="center"/>
              </w:tcPr>
              <w:p w14:paraId="3F458E67" w14:textId="240002A0" w:rsidR="00B312CA" w:rsidRPr="00B312CA" w:rsidRDefault="00B312CA" w:rsidP="00B312CA">
                <w:pPr>
                  <w:spacing w:line="260" w:lineRule="exact"/>
                  <w:ind w:left="272"/>
                  <w:contextualSpacing/>
                  <w:jc w:val="left"/>
                  <w:rPr>
                    <w:rFonts w:ascii="Arial" w:hAnsi="Arial"/>
                    <w:color w:val="373E49" w:themeColor="accent1"/>
                    <w:highlight w:val="cyan"/>
                    <w:rtl/>
                  </w:rPr>
                </w:pPr>
                <w:r w:rsidRPr="00B312CA">
                  <w:rPr>
                    <w:rFonts w:ascii="Arial" w:eastAsia="Arial" w:hAnsi="Arial"/>
                    <w:color w:val="373E49" w:themeColor="accent1"/>
                    <w:highlight w:val="cyan"/>
                    <w:lang w:bidi="en-US"/>
                  </w:rPr>
                  <w:t>Click here to add date</w:t>
                </w:r>
              </w:p>
            </w:tc>
          </w:sdtContent>
        </w:sdt>
        <w:tc>
          <w:tcPr>
            <w:tcW w:w="4299" w:type="dxa"/>
          </w:tcPr>
          <w:p w14:paraId="6A74CF85" w14:textId="77777777" w:rsidR="00B312CA" w:rsidRPr="00B312CA" w:rsidRDefault="00B312CA" w:rsidP="00B312CA">
            <w:pPr>
              <w:spacing w:line="260" w:lineRule="exact"/>
              <w:ind w:left="272"/>
              <w:contextualSpacing/>
              <w:jc w:val="left"/>
              <w:rPr>
                <w:rFonts w:ascii="Arial" w:hAnsi="Arial"/>
                <w:color w:val="596DC8" w:themeColor="text1" w:themeTint="A6"/>
                <w:rtl/>
              </w:rPr>
            </w:pPr>
          </w:p>
        </w:tc>
      </w:tr>
      <w:tr w:rsidR="00B312CA" w:rsidRPr="00B312CA" w14:paraId="5C7C3AC1" w14:textId="77777777" w:rsidTr="00493C48">
        <w:trPr>
          <w:trHeight w:val="288"/>
        </w:trPr>
        <w:tc>
          <w:tcPr>
            <w:tcW w:w="1949" w:type="dxa"/>
            <w:vAlign w:val="center"/>
          </w:tcPr>
          <w:p w14:paraId="1AE6B4A8" w14:textId="256DD6A9" w:rsidR="00B312CA" w:rsidRPr="00B312CA" w:rsidRDefault="00B312CA" w:rsidP="00B312CA">
            <w:pPr>
              <w:spacing w:line="260" w:lineRule="exact"/>
              <w:ind w:left="272"/>
              <w:contextualSpacing/>
              <w:jc w:val="left"/>
              <w:rPr>
                <w:rFonts w:ascii="Arial" w:hAnsi="Arial"/>
                <w:color w:val="373E49" w:themeColor="accent1"/>
                <w:rtl/>
              </w:rPr>
            </w:pPr>
            <w:r w:rsidRPr="00B312CA">
              <w:rPr>
                <w:rFonts w:ascii="Arial" w:eastAsia="Arial" w:hAnsi="Arial"/>
                <w:color w:val="373E49" w:themeColor="accent1"/>
                <w:lang w:bidi="en-US"/>
              </w:rPr>
              <w:t>VERSION</w:t>
            </w:r>
            <w:r w:rsidR="00960DD9">
              <w:rPr>
                <w:rFonts w:ascii="Arial" w:eastAsia="Arial" w:hAnsi="Arial"/>
                <w:color w:val="373E49" w:themeColor="accent1"/>
                <w:lang w:bidi="en-US"/>
              </w:rPr>
              <w:t>:</w:t>
            </w:r>
          </w:p>
        </w:tc>
        <w:sdt>
          <w:sdtPr>
            <w:rPr>
              <w:rFonts w:ascii="Arial" w:hAnsi="Arial"/>
              <w:color w:val="373E49" w:themeColor="accent1"/>
              <w:highlight w:val="cyan"/>
            </w:rPr>
            <w:id w:val="-311944792"/>
            <w:placeholder>
              <w:docPart w:val="E85FEFA1EE2141678588D608FB277A26"/>
            </w:placeholder>
            <w:text/>
          </w:sdtPr>
          <w:sdtEndPr/>
          <w:sdtContent>
            <w:tc>
              <w:tcPr>
                <w:tcW w:w="2779" w:type="dxa"/>
                <w:vAlign w:val="center"/>
              </w:tcPr>
              <w:p w14:paraId="1FAD5D50" w14:textId="420E484A" w:rsidR="00B312CA" w:rsidRPr="00B312CA" w:rsidRDefault="00B312CA" w:rsidP="00B312CA">
                <w:pPr>
                  <w:spacing w:line="260" w:lineRule="exact"/>
                  <w:ind w:left="272"/>
                  <w:contextualSpacing/>
                  <w:jc w:val="left"/>
                  <w:rPr>
                    <w:rFonts w:ascii="Arial" w:hAnsi="Arial"/>
                    <w:color w:val="373E49" w:themeColor="accent1"/>
                    <w:highlight w:val="cyan"/>
                    <w:rtl/>
                  </w:rPr>
                </w:pPr>
                <w:r w:rsidRPr="00B312CA">
                  <w:rPr>
                    <w:rFonts w:ascii="Arial" w:eastAsia="Arial" w:hAnsi="Arial"/>
                    <w:color w:val="373E49" w:themeColor="accent1"/>
                    <w:highlight w:val="cyan"/>
                    <w:lang w:bidi="en-US"/>
                  </w:rPr>
                  <w:t>Click here to add text</w:t>
                </w:r>
              </w:p>
            </w:tc>
          </w:sdtContent>
        </w:sdt>
        <w:tc>
          <w:tcPr>
            <w:tcW w:w="4299" w:type="dxa"/>
          </w:tcPr>
          <w:p w14:paraId="58E17617" w14:textId="77777777" w:rsidR="00B312CA" w:rsidRPr="00B312CA" w:rsidRDefault="00B312CA" w:rsidP="00B312CA">
            <w:pPr>
              <w:spacing w:line="260" w:lineRule="exact"/>
              <w:ind w:left="272"/>
              <w:contextualSpacing/>
              <w:jc w:val="left"/>
              <w:rPr>
                <w:rFonts w:ascii="Arial" w:hAnsi="Arial"/>
                <w:color w:val="596DC8" w:themeColor="text1" w:themeTint="A6"/>
                <w:rtl/>
              </w:rPr>
            </w:pPr>
          </w:p>
        </w:tc>
      </w:tr>
      <w:tr w:rsidR="00B312CA" w:rsidRPr="00B312CA" w14:paraId="5EC6CC11" w14:textId="77777777" w:rsidTr="00493C48">
        <w:trPr>
          <w:trHeight w:val="288"/>
        </w:trPr>
        <w:tc>
          <w:tcPr>
            <w:tcW w:w="1949" w:type="dxa"/>
            <w:vAlign w:val="center"/>
          </w:tcPr>
          <w:p w14:paraId="24E6D542" w14:textId="01D0E146" w:rsidR="00B312CA" w:rsidRPr="00B312CA" w:rsidRDefault="00B312CA" w:rsidP="00B312CA">
            <w:pPr>
              <w:spacing w:line="260" w:lineRule="exact"/>
              <w:ind w:left="272"/>
              <w:contextualSpacing/>
              <w:jc w:val="left"/>
              <w:rPr>
                <w:rFonts w:ascii="Arial" w:hAnsi="Arial"/>
                <w:color w:val="373E49" w:themeColor="accent1"/>
                <w:rtl/>
              </w:rPr>
            </w:pPr>
            <w:r w:rsidRPr="00B312CA">
              <w:rPr>
                <w:rFonts w:ascii="Arial" w:eastAsia="Arial" w:hAnsi="Arial"/>
                <w:color w:val="373E49" w:themeColor="accent1"/>
                <w:lang w:bidi="en-US"/>
              </w:rPr>
              <w:t>REF</w:t>
            </w:r>
            <w:r w:rsidR="00960DD9">
              <w:rPr>
                <w:rFonts w:ascii="Arial" w:eastAsia="Arial" w:hAnsi="Arial"/>
                <w:color w:val="373E49" w:themeColor="accent1"/>
                <w:lang w:bidi="en-US"/>
              </w:rPr>
              <w:t>:</w:t>
            </w:r>
          </w:p>
        </w:tc>
        <w:sdt>
          <w:sdtPr>
            <w:rPr>
              <w:rFonts w:ascii="Arial" w:hAnsi="Arial"/>
              <w:color w:val="373E49" w:themeColor="accent1"/>
              <w:highlight w:val="cyan"/>
            </w:rPr>
            <w:id w:val="-2100084598"/>
            <w:placeholder>
              <w:docPart w:val="055D30867E0A41CAB597B9D1BEE981F8"/>
            </w:placeholder>
            <w:text/>
          </w:sdtPr>
          <w:sdtEndPr/>
          <w:sdtContent>
            <w:tc>
              <w:tcPr>
                <w:tcW w:w="2779" w:type="dxa"/>
                <w:vAlign w:val="center"/>
              </w:tcPr>
              <w:p w14:paraId="469001F8" w14:textId="58978BF1" w:rsidR="00B312CA" w:rsidRPr="00B312CA" w:rsidRDefault="00B312CA" w:rsidP="00B312CA">
                <w:pPr>
                  <w:spacing w:line="260" w:lineRule="exact"/>
                  <w:ind w:left="272"/>
                  <w:contextualSpacing/>
                  <w:jc w:val="left"/>
                  <w:rPr>
                    <w:rFonts w:ascii="Arial" w:hAnsi="Arial"/>
                    <w:color w:val="373E49" w:themeColor="accent1"/>
                    <w:highlight w:val="cyan"/>
                    <w:rtl/>
                  </w:rPr>
                </w:pPr>
                <w:r w:rsidRPr="00B312CA">
                  <w:rPr>
                    <w:rFonts w:ascii="Arial" w:eastAsia="Arial" w:hAnsi="Arial"/>
                    <w:color w:val="373E49" w:themeColor="accent1"/>
                    <w:highlight w:val="cyan"/>
                    <w:lang w:bidi="en-US"/>
                  </w:rPr>
                  <w:t>Click here to add text</w:t>
                </w:r>
              </w:p>
            </w:tc>
          </w:sdtContent>
        </w:sdt>
        <w:tc>
          <w:tcPr>
            <w:tcW w:w="4299" w:type="dxa"/>
          </w:tcPr>
          <w:p w14:paraId="1DA85B64" w14:textId="77777777" w:rsidR="00B312CA" w:rsidRPr="00B312CA" w:rsidRDefault="00B312CA" w:rsidP="00B312CA">
            <w:pPr>
              <w:spacing w:line="260" w:lineRule="exact"/>
              <w:ind w:left="272"/>
              <w:contextualSpacing/>
              <w:jc w:val="left"/>
              <w:rPr>
                <w:rFonts w:ascii="Arial" w:hAnsi="Arial"/>
                <w:color w:val="596DC8" w:themeColor="text1" w:themeTint="A6"/>
                <w:rtl/>
              </w:rPr>
            </w:pPr>
          </w:p>
        </w:tc>
      </w:tr>
    </w:tbl>
    <w:p w14:paraId="0B8F7F9F" w14:textId="77777777" w:rsidR="00B312CA" w:rsidRPr="00B312CA" w:rsidRDefault="00B312CA" w:rsidP="00B312CA">
      <w:pPr>
        <w:pStyle w:val="Normal4"/>
        <w:spacing w:after="0" w:line="260" w:lineRule="auto"/>
        <w:ind w:left="1440" w:right="-43"/>
        <w:rPr>
          <w:rFonts w:ascii="Arial" w:eastAsia="Arial" w:hAnsi="Arial" w:cs="Arial"/>
          <w:color w:val="596DC8"/>
        </w:rPr>
      </w:pPr>
    </w:p>
    <w:p w14:paraId="763969C0" w14:textId="5237C9E3" w:rsidR="00885C12" w:rsidRPr="00B312CA" w:rsidRDefault="00885C12" w:rsidP="00B312CA">
      <w:pPr>
        <w:pStyle w:val="Normal4"/>
        <w:rPr>
          <w:rFonts w:ascii="Arial" w:eastAsia="Arial" w:hAnsi="Arial" w:cs="Arial"/>
          <w:color w:val="15979E"/>
          <w:sz w:val="40"/>
          <w:szCs w:val="40"/>
        </w:rPr>
      </w:pPr>
      <w:r w:rsidRPr="00B312CA">
        <w:rPr>
          <w:rFonts w:ascii="Arial" w:eastAsia="Arial" w:hAnsi="Arial" w:cs="Arial"/>
          <w:color w:val="2B3B82" w:themeColor="text1"/>
          <w:sz w:val="40"/>
          <w:szCs w:val="40"/>
          <w:lang w:val="en-US" w:eastAsia="ar-SA"/>
        </w:rPr>
        <w:lastRenderedPageBreak/>
        <w:t>Disclaimer</w:t>
      </w:r>
    </w:p>
    <w:p w14:paraId="31AB919B" w14:textId="77777777" w:rsidR="003624B3" w:rsidRPr="00A67D5A" w:rsidRDefault="003624B3" w:rsidP="003624B3">
      <w:pPr>
        <w:spacing w:line="276" w:lineRule="auto"/>
        <w:ind w:firstLine="720"/>
        <w:jc w:val="both"/>
        <w:rPr>
          <w:rFonts w:ascii="Arial" w:hAnsi="Arial" w:cs="Arial"/>
          <w:color w:val="373E49" w:themeColor="accent1"/>
          <w:sz w:val="26"/>
          <w:szCs w:val="26"/>
          <w:rtl/>
        </w:rPr>
      </w:pPr>
      <w:r w:rsidRPr="00A67D5A">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67D5A">
        <w:rPr>
          <w:rFonts w:ascii="Arial" w:eastAsia="Arial" w:hAnsi="Arial" w:cs="Arial"/>
          <w:color w:val="373E49" w:themeColor="accent1"/>
          <w:sz w:val="26"/>
          <w:szCs w:val="26"/>
          <w:highlight w:val="cyan"/>
          <w:lang w:bidi="en-US"/>
        </w:rPr>
        <w:t>&lt;organization name&gt;</w:t>
      </w:r>
      <w:r w:rsidRPr="00A67D5A">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14BC5322" w14:textId="77777777" w:rsidR="00885C12" w:rsidRPr="00B312CA" w:rsidRDefault="00885C12" w:rsidP="00885C12">
      <w:pPr>
        <w:bidi/>
        <w:ind w:firstLine="720"/>
        <w:jc w:val="both"/>
        <w:rPr>
          <w:rFonts w:ascii="Arial" w:eastAsia="Arial" w:hAnsi="Arial" w:cs="Arial"/>
          <w:sz w:val="26"/>
          <w:szCs w:val="26"/>
          <w:rtl/>
        </w:rPr>
      </w:pPr>
    </w:p>
    <w:p w14:paraId="070AF54F" w14:textId="77777777" w:rsidR="006823B9" w:rsidRPr="00B312CA" w:rsidRDefault="006823B9">
      <w:pPr>
        <w:rPr>
          <w:rFonts w:ascii="Arial" w:hAnsi="Arial" w:cs="Arial"/>
          <w:color w:val="2D3982"/>
          <w:sz w:val="40"/>
          <w:szCs w:val="40"/>
          <w:rtl/>
        </w:rPr>
      </w:pPr>
      <w:r w:rsidRPr="00B312CA">
        <w:rPr>
          <w:rFonts w:ascii="Arial" w:hAnsi="Arial" w:cs="Arial"/>
          <w:color w:val="2D3982"/>
          <w:sz w:val="40"/>
          <w:szCs w:val="40"/>
          <w:rtl/>
        </w:rPr>
        <w:br w:type="page"/>
      </w:r>
    </w:p>
    <w:p w14:paraId="473156BB" w14:textId="77777777" w:rsidR="00885C12" w:rsidRPr="00B312CA" w:rsidRDefault="00885C12" w:rsidP="00B312CA">
      <w:pPr>
        <w:pStyle w:val="Normal4"/>
        <w:rPr>
          <w:rFonts w:ascii="Arial" w:eastAsia="Arial" w:hAnsi="Arial" w:cs="Arial"/>
          <w:color w:val="2B3B82" w:themeColor="text1"/>
          <w:sz w:val="40"/>
          <w:szCs w:val="40"/>
          <w:lang w:val="en-US" w:eastAsia="ar-SA"/>
        </w:rPr>
      </w:pPr>
      <w:r w:rsidRPr="00B312CA">
        <w:rPr>
          <w:rFonts w:ascii="Arial" w:eastAsia="Arial" w:hAnsi="Arial" w:cs="Arial"/>
          <w:color w:val="2B3B82" w:themeColor="text1"/>
          <w:sz w:val="40"/>
          <w:szCs w:val="40"/>
          <w:lang w:val="en-US" w:eastAsia="ar-SA"/>
        </w:rPr>
        <w:lastRenderedPageBreak/>
        <w:t>Document Approval</w:t>
      </w:r>
    </w:p>
    <w:p w14:paraId="4AD92CE8" w14:textId="77777777" w:rsidR="00885C12" w:rsidRPr="00B312CA" w:rsidRDefault="00885C12" w:rsidP="00885C12">
      <w:pPr>
        <w:spacing w:line="260" w:lineRule="exact"/>
        <w:ind w:right="-43"/>
        <w:contextualSpacing/>
        <w:jc w:val="both"/>
        <w:rPr>
          <w:rFonts w:ascii="Arial" w:eastAsia="DIN NEXT™ ARABIC REGULAR" w:hAnsi="Arial" w:cs="Arial"/>
          <w:color w:val="596DC8" w:themeColor="text1" w:themeTint="A6"/>
          <w:sz w:val="24"/>
          <w:szCs w:val="24"/>
          <w:lang w:eastAsia="en-US"/>
        </w:rPr>
      </w:pPr>
    </w:p>
    <w:tbl>
      <w:tblPr>
        <w:tblStyle w:val="TableGrid"/>
        <w:bidiVisual/>
        <w:tblW w:w="5000" w:type="pct"/>
        <w:tblInd w:w="9" w:type="dxa"/>
        <w:tblLook w:val="04A0" w:firstRow="1" w:lastRow="0" w:firstColumn="1" w:lastColumn="0" w:noHBand="0" w:noVBand="1"/>
      </w:tblPr>
      <w:tblGrid>
        <w:gridCol w:w="1770"/>
        <w:gridCol w:w="1859"/>
        <w:gridCol w:w="2213"/>
        <w:gridCol w:w="1749"/>
        <w:gridCol w:w="1426"/>
      </w:tblGrid>
      <w:tr w:rsidR="00885C12" w:rsidRPr="00B312CA" w14:paraId="1E0243B7" w14:textId="77777777" w:rsidTr="00B312CA">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89CAC7B" w14:textId="77777777" w:rsidR="00885C12" w:rsidRPr="00B312CA" w:rsidRDefault="00885C12" w:rsidP="00885C12">
            <w:pPr>
              <w:ind w:right="-43"/>
              <w:contextualSpacing/>
              <w:rPr>
                <w:rFonts w:ascii="Arial" w:hAnsi="Arial"/>
                <w:color w:val="FFFFFF" w:themeColor="background1"/>
                <w:sz w:val="24"/>
                <w:szCs w:val="24"/>
                <w:lang w:eastAsia="en-US"/>
              </w:rPr>
            </w:pPr>
            <w:r w:rsidRPr="00B312CA">
              <w:rPr>
                <w:rFonts w:ascii="Arial" w:eastAsia="Arial" w:hAnsi="Arial"/>
                <w:color w:val="FFFFFF" w:themeColor="background1"/>
                <w:sz w:val="24"/>
                <w:szCs w:val="24"/>
                <w:lang w:eastAsia="en-US"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D91A93F"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816C96D"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7D3A3808" w14:textId="77777777" w:rsidR="00885C12" w:rsidRPr="00B312CA" w:rsidRDefault="00885C12" w:rsidP="00885C12">
            <w:pPr>
              <w:ind w:right="-43"/>
              <w:contextualSpacing/>
              <w:rPr>
                <w:rFonts w:ascii="Arial" w:eastAsia="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D847827"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Role</w:t>
            </w:r>
          </w:p>
        </w:tc>
      </w:tr>
      <w:tr w:rsidR="00885C12" w:rsidRPr="00B312CA" w14:paraId="1E68D578" w14:textId="77777777" w:rsidTr="00B312CA">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EC8B43" w14:textId="77777777" w:rsidR="00885C12" w:rsidRPr="00422AD3" w:rsidRDefault="008B1B24" w:rsidP="00885C12">
            <w:pPr>
              <w:ind w:right="-45"/>
              <w:contextualSpacing/>
              <w:rPr>
                <w:rFonts w:ascii="Arial" w:hAnsi="Arial"/>
                <w:color w:val="373E49" w:themeColor="accent1"/>
                <w:sz w:val="20"/>
                <w:rtl/>
                <w:lang w:eastAsia="en-US"/>
              </w:rPr>
            </w:pPr>
            <w:sdt>
              <w:sdtPr>
                <w:rPr>
                  <w:rFonts w:ascii="Arial" w:eastAsia="DIN Next LT Arabic" w:hAnsi="Arial"/>
                  <w:color w:val="373E49" w:themeColor="accent1"/>
                  <w:sz w:val="20"/>
                  <w:lang w:eastAsia="en-US" w:bidi="en-US"/>
                </w:rPr>
                <w:id w:val="-1363513479"/>
                <w:placeholder>
                  <w:docPart w:val="E7EF597AB6614EFFA339EA9F518E19E8"/>
                </w:placeholder>
                <w:date>
                  <w:dateFormat w:val="MM/dd/yyyy"/>
                  <w:lid w:val="en-US"/>
                  <w:storeMappedDataAs w:val="dateTime"/>
                  <w:calendar w:val="gregorian"/>
                </w:date>
              </w:sdtPr>
              <w:sdtEndPr/>
              <w:sdtContent>
                <w:r w:rsidR="00885C12" w:rsidRPr="00422AD3">
                  <w:rPr>
                    <w:rFonts w:ascii="Arial" w:eastAsia="DIN Next LT Arabic" w:hAnsi="Arial"/>
                    <w:color w:val="373E49" w:themeColor="accent1"/>
                    <w:sz w:val="20"/>
                    <w:highlight w:val="cyan"/>
                    <w:lang w:eastAsia="en-US" w:bidi="en-US"/>
                  </w:rPr>
                  <w:t>&lt;</w:t>
                </w:r>
              </w:sdtContent>
            </w:sdt>
            <w:r w:rsidR="00885C12" w:rsidRPr="00422AD3">
              <w:rPr>
                <w:rFonts w:ascii="Arial" w:eastAsia="DIN Next LT Arabic" w:hAnsi="Arial"/>
                <w:color w:val="373E49" w:themeColor="accent1"/>
                <w:sz w:val="20"/>
                <w:highlight w:val="cyan"/>
                <w:lang w:eastAsia="en-US" w:bidi="en-US"/>
              </w:rPr>
              <w:t>Insert signature&gt;</w:t>
            </w:r>
          </w:p>
        </w:tc>
        <w:sdt>
          <w:sdtPr>
            <w:rPr>
              <w:rFonts w:ascii="Arial" w:hAnsi="Arial"/>
              <w:color w:val="373E49" w:themeColor="accent1"/>
              <w:sz w:val="20"/>
              <w:highlight w:val="cyan"/>
              <w:lang w:eastAsia="en-US"/>
            </w:rPr>
            <w:id w:val="-1321499505"/>
            <w:placeholder>
              <w:docPart w:val="5CF0D50C40924119B66969B2B6226DE8"/>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8A763A1" w14:textId="77777777" w:rsidR="00885C12" w:rsidRPr="00422AD3" w:rsidRDefault="00885C12" w:rsidP="00885C12">
                <w:pPr>
                  <w:ind w:right="-45"/>
                  <w:contextualSpacing/>
                  <w:rPr>
                    <w:rFonts w:ascii="Arial" w:hAnsi="Arial"/>
                    <w:color w:val="373E49" w:themeColor="accent1"/>
                    <w:sz w:val="20"/>
                    <w:highlight w:val="cyan"/>
                    <w:rtl/>
                    <w:lang w:eastAsia="en-US"/>
                  </w:rPr>
                </w:pPr>
                <w:r w:rsidRPr="00422AD3">
                  <w:rPr>
                    <w:rFonts w:ascii="Arial" w:hAnsi="Arial"/>
                    <w:color w:val="373E49" w:themeColor="accent1"/>
                    <w:sz w:val="20"/>
                    <w:highlight w:val="cyan"/>
                    <w:lang w:eastAsia="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8A5EC9C" w14:textId="77777777" w:rsidR="00885C12" w:rsidRPr="00422AD3" w:rsidRDefault="00885C12" w:rsidP="00885C12">
            <w:pPr>
              <w:ind w:right="-45"/>
              <w:contextualSpacing/>
              <w:rPr>
                <w:rFonts w:ascii="Arial" w:hAnsi="Arial"/>
                <w:color w:val="373E49" w:themeColor="accent1"/>
                <w:sz w:val="20"/>
                <w:highlight w:val="cyan"/>
                <w:rtl/>
                <w:lang w:eastAsia="en-US"/>
              </w:rPr>
            </w:pPr>
            <w:r w:rsidRPr="00422AD3">
              <w:rPr>
                <w:rFonts w:ascii="Arial" w:eastAsia="DIN Next LT Arabic" w:hAnsi="Arial"/>
                <w:color w:val="373E49" w:themeColor="accent1"/>
                <w:sz w:val="20"/>
                <w:highlight w:val="cyan"/>
                <w:lang w:eastAsia="en-US" w:bidi="en-US"/>
              </w:rPr>
              <w:t>&lt;Insert individual’s full personnel</w:t>
            </w:r>
            <w:r w:rsidRPr="00422AD3">
              <w:rPr>
                <w:rFonts w:ascii="Arial" w:eastAsia="DIN Next LT Arabic" w:hAnsi="Arial"/>
                <w:color w:val="373E49" w:themeColor="accent1"/>
                <w:sz w:val="20"/>
                <w:highlight w:val="cyan"/>
                <w:rtl/>
                <w:lang w:eastAsia="en-US" w:bidi="en-US"/>
              </w:rPr>
              <w:t xml:space="preserve"> </w:t>
            </w:r>
            <w:r w:rsidRPr="00422AD3">
              <w:rPr>
                <w:rFonts w:ascii="Arial" w:eastAsia="DIN Next LT Arabic" w:hAnsi="Arial"/>
                <w:color w:val="373E49" w:themeColor="accent1"/>
                <w:sz w:val="20"/>
                <w:highlight w:val="cyan"/>
                <w:lang w:eastAsia="en-US"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072DD56" w14:textId="77777777" w:rsidR="00885C12" w:rsidRPr="00422AD3" w:rsidRDefault="00885C12" w:rsidP="00885C12">
            <w:pPr>
              <w:ind w:right="-45"/>
              <w:contextualSpacing/>
              <w:rPr>
                <w:rFonts w:ascii="Arial" w:hAnsi="Arial"/>
                <w:color w:val="373E49" w:themeColor="accent1"/>
                <w:sz w:val="20"/>
                <w:highlight w:val="cyan"/>
                <w:lang w:eastAsia="en-US"/>
              </w:rPr>
            </w:pPr>
            <w:r w:rsidRPr="00422AD3">
              <w:rPr>
                <w:rFonts w:ascii="Arial" w:eastAsia="DIN Next LT Arabic" w:hAnsi="Arial"/>
                <w:color w:val="373E49" w:themeColor="accent1"/>
                <w:sz w:val="20"/>
                <w:highlight w:val="cyan"/>
                <w:lang w:eastAsia="en-US"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1A1FCB7" w14:textId="77777777" w:rsidR="00885C12" w:rsidRPr="00422AD3" w:rsidRDefault="008B1B24" w:rsidP="00885C12">
            <w:pPr>
              <w:ind w:right="-45"/>
              <w:contextualSpacing/>
              <w:rPr>
                <w:rFonts w:ascii="Arial" w:hAnsi="Arial"/>
                <w:color w:val="373E49" w:themeColor="accent1"/>
                <w:sz w:val="20"/>
                <w:highlight w:val="cyan"/>
                <w:rtl/>
                <w:lang w:eastAsia="en-US"/>
              </w:rPr>
            </w:pPr>
            <w:sdt>
              <w:sdtPr>
                <w:rPr>
                  <w:rFonts w:ascii="Arial" w:hAnsi="Arial"/>
                  <w:color w:val="373E49" w:themeColor="accent1"/>
                  <w:sz w:val="20"/>
                  <w:highlight w:val="cyan"/>
                  <w:shd w:val="clear" w:color="auto" w:fill="E6E6E6"/>
                  <w:lang w:eastAsia="en-US"/>
                </w:rPr>
                <w:id w:val="-1144429281"/>
                <w:placeholder>
                  <w:docPart w:val="C2267AD6E26B4F1BA7B58BEC0063C7C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85C12" w:rsidRPr="00422AD3">
                  <w:rPr>
                    <w:rFonts w:ascii="Arial" w:hAnsi="Arial"/>
                    <w:color w:val="373E49" w:themeColor="accent1"/>
                    <w:sz w:val="20"/>
                    <w:highlight w:val="cyan"/>
                    <w:shd w:val="clear" w:color="auto" w:fill="E6E6E6"/>
                    <w:lang w:eastAsia="en-US"/>
                  </w:rPr>
                  <w:t>Choose Role</w:t>
                </w:r>
              </w:sdtContent>
            </w:sdt>
          </w:p>
        </w:tc>
      </w:tr>
      <w:tr w:rsidR="00885C12" w:rsidRPr="00B312CA" w14:paraId="1CF3B8BE" w14:textId="77777777" w:rsidTr="005046CE">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6D22008" w14:textId="77777777" w:rsidR="00885C12" w:rsidRPr="00B312CA" w:rsidRDefault="00885C12" w:rsidP="00885C12">
            <w:pPr>
              <w:ind w:right="-45"/>
              <w:contextualSpacing/>
              <w:rPr>
                <w:rFonts w:ascii="Arial" w:hAnsi="Arial"/>
                <w:color w:val="2B579A"/>
                <w:sz w:val="20"/>
                <w:shd w:val="clear" w:color="auto" w:fill="E6E6E6"/>
                <w:lang w:eastAsia="en-US"/>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62398AA" w14:textId="77777777" w:rsidR="00885C12" w:rsidRPr="00B312CA" w:rsidRDefault="00885C12" w:rsidP="00885C12">
            <w:pPr>
              <w:ind w:right="-45"/>
              <w:contextualSpacing/>
              <w:rPr>
                <w:rFonts w:ascii="Arial" w:hAnsi="Arial"/>
                <w:color w:val="373E49" w:themeColor="accent1"/>
                <w:sz w:val="20"/>
                <w:highlight w:val="cyan"/>
                <w:shd w:val="clear" w:color="auto" w:fill="E6E6E6"/>
                <w:lang w:eastAsia="en-US"/>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EA48FB9" w14:textId="77777777" w:rsidR="00885C12" w:rsidRPr="00B312CA" w:rsidRDefault="00885C12" w:rsidP="00885C12">
            <w:pPr>
              <w:ind w:right="-45"/>
              <w:contextualSpacing/>
              <w:rPr>
                <w:rFonts w:ascii="Arial" w:eastAsia="DIN Next LT Arabic" w:hAnsi="Arial"/>
                <w:sz w:val="20"/>
                <w:highlight w:val="cyan"/>
                <w:lang w:eastAsia="en-US"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A2A5724" w14:textId="77777777" w:rsidR="00885C12" w:rsidRPr="00B312CA" w:rsidRDefault="00885C12" w:rsidP="00885C12">
            <w:pPr>
              <w:ind w:right="-45"/>
              <w:contextualSpacing/>
              <w:rPr>
                <w:rFonts w:ascii="Arial" w:eastAsia="DIN Next LT Arabic" w:hAnsi="Arial"/>
                <w:sz w:val="20"/>
                <w:highlight w:val="cyan"/>
                <w:lang w:eastAsia="en-US"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55DDCFE" w14:textId="77777777" w:rsidR="00885C12" w:rsidRPr="00B312CA" w:rsidRDefault="00885C12" w:rsidP="00885C12">
            <w:pPr>
              <w:ind w:right="-45"/>
              <w:contextualSpacing/>
              <w:rPr>
                <w:rFonts w:ascii="Arial" w:hAnsi="Arial"/>
                <w:color w:val="373E49" w:themeColor="accent1"/>
                <w:sz w:val="20"/>
                <w:highlight w:val="cyan"/>
                <w:shd w:val="clear" w:color="auto" w:fill="E6E6E6"/>
                <w:lang w:eastAsia="en-US"/>
              </w:rPr>
            </w:pPr>
          </w:p>
        </w:tc>
      </w:tr>
    </w:tbl>
    <w:p w14:paraId="4D031AE7" w14:textId="77777777" w:rsidR="00885C12" w:rsidRPr="00B312CA" w:rsidRDefault="00885C12" w:rsidP="00885C12">
      <w:pPr>
        <w:spacing w:line="260" w:lineRule="exact"/>
        <w:ind w:right="-43"/>
        <w:contextualSpacing/>
        <w:jc w:val="both"/>
        <w:rPr>
          <w:rFonts w:ascii="Arial" w:eastAsia="DIN NEXT™ ARABIC REGULAR" w:hAnsi="Arial" w:cs="Arial"/>
          <w:sz w:val="24"/>
          <w:szCs w:val="24"/>
          <w:rtl/>
          <w:lang w:eastAsia="en-US"/>
        </w:rPr>
      </w:pPr>
    </w:p>
    <w:p w14:paraId="0B2BED82" w14:textId="77777777" w:rsidR="00885C12" w:rsidRPr="00B312CA" w:rsidRDefault="00885C12" w:rsidP="00885C12">
      <w:pPr>
        <w:spacing w:line="260" w:lineRule="exact"/>
        <w:ind w:right="-43"/>
        <w:contextualSpacing/>
        <w:jc w:val="both"/>
        <w:rPr>
          <w:rFonts w:ascii="Arial" w:eastAsia="DIN NEXT™ ARABIC REGULAR" w:hAnsi="Arial" w:cs="Arial"/>
          <w:sz w:val="24"/>
          <w:szCs w:val="24"/>
          <w:lang w:eastAsia="en-US"/>
        </w:rPr>
      </w:pPr>
    </w:p>
    <w:p w14:paraId="2F4342AF" w14:textId="77777777" w:rsidR="00885C12" w:rsidRPr="00B312CA" w:rsidRDefault="00885C12" w:rsidP="00B312CA">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Version Control</w:t>
      </w:r>
    </w:p>
    <w:p w14:paraId="4261FEBA" w14:textId="77777777" w:rsidR="00885C12" w:rsidRPr="00B312CA" w:rsidRDefault="00885C12" w:rsidP="00885C12">
      <w:pPr>
        <w:spacing w:line="240" w:lineRule="auto"/>
        <w:contextualSpacing/>
        <w:jc w:val="both"/>
        <w:rPr>
          <w:rFonts w:ascii="Arial" w:eastAsia="DIN NEXT™ ARABIC REGULAR" w:hAnsi="Arial" w:cs="Arial"/>
          <w:sz w:val="24"/>
          <w:szCs w:val="24"/>
          <w:rtl/>
          <w:lang w:eastAsia="en-US"/>
        </w:rPr>
      </w:pPr>
    </w:p>
    <w:tbl>
      <w:tblPr>
        <w:tblStyle w:val="TableGrid"/>
        <w:bidiVisual/>
        <w:tblW w:w="8946" w:type="dxa"/>
        <w:jc w:val="center"/>
        <w:tblLook w:val="04A0" w:firstRow="1" w:lastRow="0" w:firstColumn="1" w:lastColumn="0" w:noHBand="0" w:noVBand="1"/>
      </w:tblPr>
      <w:tblGrid>
        <w:gridCol w:w="2722"/>
        <w:gridCol w:w="2577"/>
        <w:gridCol w:w="1819"/>
        <w:gridCol w:w="1828"/>
      </w:tblGrid>
      <w:tr w:rsidR="00885C12" w:rsidRPr="00B312CA" w14:paraId="6DBCFE79" w14:textId="77777777" w:rsidTr="00B312CA">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4760687"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EE54487"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C82E6EE"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4E203EB" w14:textId="77777777" w:rsidR="00885C12" w:rsidRPr="00B312CA" w:rsidRDefault="00885C12" w:rsidP="00885C12">
            <w:pPr>
              <w:ind w:left="-35"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Version</w:t>
            </w:r>
          </w:p>
        </w:tc>
      </w:tr>
      <w:tr w:rsidR="00885C12" w:rsidRPr="00B312CA" w14:paraId="6682944F" w14:textId="77777777" w:rsidTr="00B312CA">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67B5954" w14:textId="77777777" w:rsidR="00885C12" w:rsidRPr="00422AD3" w:rsidRDefault="008B1B24" w:rsidP="00885C12">
            <w:pPr>
              <w:ind w:right="-45"/>
              <w:contextualSpacing/>
              <w:rPr>
                <w:rFonts w:ascii="Arial" w:eastAsia="DIN Next LT Arabic" w:hAnsi="Arial"/>
                <w:color w:val="373E49" w:themeColor="accent1"/>
                <w:sz w:val="20"/>
                <w:highlight w:val="cyan"/>
                <w:rtl/>
                <w:lang w:eastAsia="en-US"/>
              </w:rPr>
            </w:pPr>
            <w:sdt>
              <w:sdtPr>
                <w:rPr>
                  <w:rFonts w:ascii="Arial" w:eastAsia="DIN Next LT Arabic" w:hAnsi="Arial"/>
                  <w:color w:val="373E49" w:themeColor="accent1"/>
                  <w:sz w:val="20"/>
                  <w:highlight w:val="cyan"/>
                  <w:lang w:eastAsia="en-US" w:bidi="en-US"/>
                </w:rPr>
                <w:id w:val="-171798643"/>
                <w:placeholder>
                  <w:docPart w:val="FCBE831448BB4C889286F22953154F0A"/>
                </w:placeholder>
                <w:date>
                  <w:dateFormat w:val="MM/dd/yyyy"/>
                  <w:lid w:val="en-US"/>
                  <w:storeMappedDataAs w:val="dateTime"/>
                  <w:calendar w:val="gregorian"/>
                </w:date>
              </w:sdtPr>
              <w:sdtEndPr/>
              <w:sdtContent>
                <w:r w:rsidR="00885C12" w:rsidRPr="00422AD3">
                  <w:rPr>
                    <w:rFonts w:ascii="Arial" w:eastAsia="DIN Next LT Arabic" w:hAnsi="Arial"/>
                    <w:color w:val="373E49" w:themeColor="accent1"/>
                    <w:sz w:val="20"/>
                    <w:highlight w:val="cyan"/>
                    <w:lang w:eastAsia="en-US" w:bidi="en-US"/>
                  </w:rPr>
                  <w:t>&lt;</w:t>
                </w:r>
              </w:sdtContent>
            </w:sdt>
            <w:r w:rsidR="00885C12" w:rsidRPr="00422AD3">
              <w:rPr>
                <w:rFonts w:ascii="Arial" w:eastAsia="DIN Next LT Arabic" w:hAnsi="Arial"/>
                <w:color w:val="373E49" w:themeColor="accent1"/>
                <w:sz w:val="20"/>
                <w:highlight w:val="cyan"/>
                <w:lang w:eastAsia="en-US"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51E983F" w14:textId="77777777" w:rsidR="00885C12" w:rsidRPr="00422AD3" w:rsidRDefault="00885C12" w:rsidP="00885C12">
            <w:pPr>
              <w:ind w:right="-45"/>
              <w:contextualSpacing/>
              <w:rPr>
                <w:rFonts w:ascii="Arial" w:hAnsi="Arial"/>
                <w:color w:val="373E49" w:themeColor="accent1"/>
                <w:sz w:val="20"/>
                <w:rtl/>
                <w:lang w:eastAsia="en-US"/>
              </w:rPr>
            </w:pPr>
            <w:r w:rsidRPr="00422AD3">
              <w:rPr>
                <w:rFonts w:ascii="Arial" w:eastAsia="DIN Next LT Arabic" w:hAnsi="Arial"/>
                <w:color w:val="373E49" w:themeColor="accent1"/>
                <w:sz w:val="20"/>
                <w:highlight w:val="cyan"/>
                <w:lang w:eastAsia="en-US" w:bidi="en-US"/>
              </w:rPr>
              <w:t>&lt;Insert individual’s full personnel</w:t>
            </w:r>
            <w:r w:rsidRPr="00422AD3">
              <w:rPr>
                <w:rFonts w:ascii="Arial" w:eastAsia="DIN Next LT Arabic" w:hAnsi="Arial"/>
                <w:color w:val="373E49" w:themeColor="accent1"/>
                <w:sz w:val="20"/>
                <w:highlight w:val="cyan"/>
                <w:rtl/>
                <w:lang w:eastAsia="en-US" w:bidi="en-US"/>
              </w:rPr>
              <w:t xml:space="preserve"> </w:t>
            </w:r>
            <w:r w:rsidRPr="00422AD3">
              <w:rPr>
                <w:rFonts w:ascii="Arial" w:eastAsia="DIN Next LT Arabic" w:hAnsi="Arial"/>
                <w:color w:val="373E49" w:themeColor="accent1"/>
                <w:sz w:val="20"/>
                <w:highlight w:val="cyan"/>
                <w:lang w:eastAsia="en-US" w:bidi="en-US"/>
              </w:rPr>
              <w:t>name&gt;</w:t>
            </w:r>
          </w:p>
        </w:tc>
        <w:sdt>
          <w:sdtPr>
            <w:rPr>
              <w:rFonts w:ascii="Arial" w:hAnsi="Arial"/>
              <w:color w:val="373E49" w:themeColor="accent1"/>
              <w:sz w:val="20"/>
              <w:highlight w:val="cyan"/>
              <w:lang w:eastAsia="en-US"/>
            </w:rPr>
            <w:id w:val="-1241255156"/>
            <w:placeholder>
              <w:docPart w:val="D5F3079EFAEB48438D7C44AF6D08BD00"/>
            </w:placeholder>
            <w:date>
              <w:dateFormat w:val="MM/dd/yyyy"/>
              <w:lid w:val="en-US"/>
              <w:storeMappedDataAs w:val="dateTime"/>
              <w:calendar w:val="gregorian"/>
            </w:date>
          </w:sdtPr>
          <w:sdtEndPr/>
          <w:sdtContent>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1C39396" w14:textId="77777777" w:rsidR="00885C12" w:rsidRPr="00422AD3" w:rsidRDefault="00885C12" w:rsidP="00885C12">
                <w:pPr>
                  <w:ind w:right="-43"/>
                  <w:contextualSpacing/>
                  <w:rPr>
                    <w:rFonts w:ascii="Arial" w:hAnsi="Arial"/>
                    <w:color w:val="373E49" w:themeColor="accent1"/>
                    <w:sz w:val="20"/>
                    <w:highlight w:val="cyan"/>
                    <w:rtl/>
                    <w:lang w:eastAsia="en-US"/>
                  </w:rPr>
                </w:pPr>
                <w:r w:rsidRPr="00422AD3">
                  <w:rPr>
                    <w:rFonts w:ascii="Arial" w:hAnsi="Arial"/>
                    <w:color w:val="373E49" w:themeColor="accent1"/>
                    <w:sz w:val="20"/>
                    <w:highlight w:val="cyan"/>
                    <w:lang w:eastAsia="en-US"/>
                  </w:rPr>
                  <w:t>Click here to add date</w:t>
                </w:r>
              </w:p>
            </w:tc>
          </w:sdtContent>
        </w:sdt>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701AE26" w14:textId="77777777" w:rsidR="00885C12" w:rsidRPr="00422AD3" w:rsidRDefault="00885C12" w:rsidP="00885C12">
            <w:pPr>
              <w:ind w:left="-35" w:right="-45"/>
              <w:contextualSpacing/>
              <w:rPr>
                <w:rFonts w:ascii="Arial" w:hAnsi="Arial"/>
                <w:color w:val="373E49" w:themeColor="accent1"/>
                <w:sz w:val="20"/>
                <w:rtl/>
                <w:lang w:eastAsia="en-US"/>
              </w:rPr>
            </w:pPr>
            <w:r w:rsidRPr="00422AD3">
              <w:rPr>
                <w:rFonts w:ascii="Arial" w:eastAsia="DIN Next LT Arabic" w:hAnsi="Arial"/>
                <w:color w:val="373E49" w:themeColor="accent1"/>
                <w:sz w:val="20"/>
                <w:highlight w:val="cyan"/>
                <w:lang w:eastAsia="en-US" w:bidi="en-US"/>
              </w:rPr>
              <w:t>&lt;Insert version number&gt;</w:t>
            </w:r>
          </w:p>
        </w:tc>
      </w:tr>
      <w:tr w:rsidR="00885C12" w:rsidRPr="00B312CA" w14:paraId="341B283C" w14:textId="77777777" w:rsidTr="005046CE">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A8096DB" w14:textId="77777777" w:rsidR="00885C12" w:rsidRPr="00B312CA" w:rsidRDefault="00885C12" w:rsidP="00885C12">
            <w:pPr>
              <w:ind w:right="-45"/>
              <w:contextualSpacing/>
              <w:rPr>
                <w:rFonts w:ascii="Arial" w:hAnsi="Arial"/>
                <w:color w:val="2B579A"/>
                <w:sz w:val="20"/>
                <w:shd w:val="clear" w:color="auto" w:fill="E6E6E6"/>
                <w:lang w:eastAsia="en-US"/>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2282892" w14:textId="77777777" w:rsidR="00885C12" w:rsidRPr="00B312CA" w:rsidRDefault="00885C12" w:rsidP="00885C12">
            <w:pPr>
              <w:ind w:right="-45"/>
              <w:contextualSpacing/>
              <w:rPr>
                <w:rFonts w:ascii="Arial" w:eastAsia="DIN Next LT Arabic" w:hAnsi="Arial"/>
                <w:sz w:val="20"/>
                <w:highlight w:val="cyan"/>
                <w:lang w:eastAsia="en-US"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9A96127" w14:textId="77777777" w:rsidR="00885C12" w:rsidRPr="00B312CA" w:rsidRDefault="00885C12" w:rsidP="00885C12">
            <w:pPr>
              <w:ind w:right="-43"/>
              <w:contextualSpacing/>
              <w:rPr>
                <w:rFonts w:ascii="Arial" w:hAnsi="Arial"/>
                <w:color w:val="373E49" w:themeColor="accent1"/>
                <w:sz w:val="20"/>
                <w:highlight w:val="cyan"/>
                <w:shd w:val="clear" w:color="auto" w:fill="E6E6E6"/>
                <w:lang w:eastAsia="en-US"/>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200CF3D" w14:textId="77777777" w:rsidR="00885C12" w:rsidRPr="00B312CA" w:rsidRDefault="00885C12" w:rsidP="00885C12">
            <w:pPr>
              <w:ind w:left="-35" w:right="-45"/>
              <w:contextualSpacing/>
              <w:rPr>
                <w:rFonts w:ascii="Arial" w:eastAsia="DIN Next LT Arabic" w:hAnsi="Arial"/>
                <w:sz w:val="20"/>
                <w:highlight w:val="cyan"/>
                <w:lang w:eastAsia="en-US" w:bidi="en-US"/>
              </w:rPr>
            </w:pPr>
          </w:p>
        </w:tc>
      </w:tr>
    </w:tbl>
    <w:p w14:paraId="10E34DCE" w14:textId="77777777" w:rsidR="00885C12" w:rsidRPr="00B312CA" w:rsidRDefault="00885C12" w:rsidP="00885C12">
      <w:pPr>
        <w:spacing w:after="0" w:line="240" w:lineRule="auto"/>
        <w:ind w:right="-43"/>
        <w:rPr>
          <w:rFonts w:ascii="Arial" w:eastAsia="Arial" w:hAnsi="Arial" w:cs="Arial"/>
          <w:color w:val="2B3B82"/>
          <w:sz w:val="36"/>
          <w:szCs w:val="36"/>
          <w:lang w:eastAsia="en-US"/>
        </w:rPr>
      </w:pPr>
    </w:p>
    <w:p w14:paraId="7B2CA0AA" w14:textId="77777777" w:rsidR="00885C12" w:rsidRPr="00B312CA" w:rsidRDefault="00885C12" w:rsidP="00B312CA">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Review Table</w:t>
      </w:r>
    </w:p>
    <w:p w14:paraId="7A1C88E0" w14:textId="77777777" w:rsidR="00885C12" w:rsidRPr="00B312CA" w:rsidRDefault="00885C12" w:rsidP="00885C12">
      <w:pPr>
        <w:spacing w:line="240" w:lineRule="auto"/>
        <w:contextualSpacing/>
        <w:jc w:val="both"/>
        <w:rPr>
          <w:rFonts w:ascii="Arial" w:eastAsia="DIN NEXT™ ARABIC REGULAR" w:hAnsi="Arial" w:cs="Arial"/>
          <w:sz w:val="24"/>
          <w:szCs w:val="24"/>
          <w:rtl/>
          <w:lang w:eastAsia="en-US"/>
        </w:rPr>
      </w:pPr>
    </w:p>
    <w:tbl>
      <w:tblPr>
        <w:tblStyle w:val="TableGrid"/>
        <w:bidiVisual/>
        <w:tblW w:w="8925" w:type="dxa"/>
        <w:jc w:val="center"/>
        <w:tblLook w:val="04A0" w:firstRow="1" w:lastRow="0" w:firstColumn="1" w:lastColumn="0" w:noHBand="0" w:noVBand="1"/>
      </w:tblPr>
      <w:tblGrid>
        <w:gridCol w:w="3065"/>
        <w:gridCol w:w="2880"/>
        <w:gridCol w:w="2980"/>
      </w:tblGrid>
      <w:tr w:rsidR="00885C12" w:rsidRPr="00B312CA" w14:paraId="27B2E47F" w14:textId="77777777" w:rsidTr="00B312CA">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3BBE19A"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9CA9DE5" w14:textId="77777777" w:rsidR="00885C12" w:rsidRPr="00B312CA" w:rsidRDefault="00885C12" w:rsidP="00885C12">
            <w:pPr>
              <w:ind w:right="-43"/>
              <w:contextualSpacing/>
              <w:rPr>
                <w:rFonts w:ascii="Arial" w:hAnsi="Arial"/>
                <w:color w:val="FFFFFF" w:themeColor="background1"/>
                <w:sz w:val="24"/>
                <w:szCs w:val="24"/>
                <w:rtl/>
                <w:lang w:eastAsia="en-US"/>
              </w:rPr>
            </w:pPr>
            <w:r w:rsidRPr="00B312CA">
              <w:rPr>
                <w:rFonts w:ascii="Arial" w:eastAsia="Arial" w:hAnsi="Arial"/>
                <w:color w:val="FFFFFF" w:themeColor="background1"/>
                <w:sz w:val="24"/>
                <w:szCs w:val="24"/>
                <w:lang w:eastAsia="en-US"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D1848EF" w14:textId="77777777" w:rsidR="00885C12" w:rsidRPr="00B312CA" w:rsidRDefault="00885C12" w:rsidP="00885C12">
            <w:pPr>
              <w:ind w:left="-35" w:right="-43"/>
              <w:contextualSpacing/>
              <w:rPr>
                <w:rFonts w:ascii="Arial" w:hAnsi="Arial"/>
                <w:color w:val="FFFFFF" w:themeColor="background1"/>
                <w:sz w:val="24"/>
                <w:szCs w:val="24"/>
                <w:lang w:eastAsia="en-US"/>
              </w:rPr>
            </w:pPr>
            <w:r w:rsidRPr="00B312CA">
              <w:rPr>
                <w:rFonts w:ascii="Arial" w:hAnsi="Arial"/>
                <w:color w:val="FFFFFF" w:themeColor="background1"/>
                <w:sz w:val="24"/>
                <w:szCs w:val="24"/>
                <w:lang w:eastAsia="en-US"/>
              </w:rPr>
              <w:t>Periodical Review Rate</w:t>
            </w:r>
          </w:p>
        </w:tc>
      </w:tr>
      <w:tr w:rsidR="00885C12" w:rsidRPr="00B312CA" w14:paraId="43293B83" w14:textId="77777777" w:rsidTr="00B312CA">
        <w:trPr>
          <w:trHeight w:val="680"/>
          <w:jc w:val="center"/>
        </w:trPr>
        <w:sdt>
          <w:sdtPr>
            <w:rPr>
              <w:rFonts w:ascii="Arial" w:hAnsi="Arial"/>
              <w:color w:val="373E49" w:themeColor="accent1"/>
              <w:sz w:val="20"/>
              <w:highlight w:val="cyan"/>
              <w:lang w:eastAsia="en-US"/>
            </w:rPr>
            <w:id w:val="-305626638"/>
            <w:placeholder>
              <w:docPart w:val="F4BEF5D2CE234E73B53F40ABFCDE25AC"/>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F4B6BA" w14:textId="77777777" w:rsidR="00885C12" w:rsidRPr="00422AD3" w:rsidRDefault="00885C12" w:rsidP="00885C12">
                <w:pPr>
                  <w:ind w:right="-45"/>
                  <w:contextualSpacing/>
                  <w:rPr>
                    <w:rFonts w:ascii="Arial" w:hAnsi="Arial"/>
                    <w:color w:val="373E49" w:themeColor="accent1"/>
                    <w:sz w:val="20"/>
                    <w:rtl/>
                    <w:lang w:eastAsia="en-US"/>
                  </w:rPr>
                </w:pPr>
                <w:r w:rsidRPr="00422AD3">
                  <w:rPr>
                    <w:rFonts w:ascii="Arial" w:hAnsi="Arial"/>
                    <w:color w:val="373E49" w:themeColor="accent1"/>
                    <w:sz w:val="20"/>
                    <w:highlight w:val="cyan"/>
                    <w:lang w:eastAsia="en-US"/>
                  </w:rPr>
                  <w:t>Click here to add date</w:t>
                </w:r>
              </w:p>
            </w:tc>
          </w:sdtContent>
        </w:sdt>
        <w:sdt>
          <w:sdtPr>
            <w:rPr>
              <w:rFonts w:ascii="Arial" w:hAnsi="Arial"/>
              <w:color w:val="373E49" w:themeColor="accent1"/>
              <w:sz w:val="20"/>
              <w:highlight w:val="cyan"/>
              <w:lang w:eastAsia="en-US"/>
            </w:rPr>
            <w:id w:val="17201978"/>
            <w:placeholder>
              <w:docPart w:val="DDF1D03E1CB64D1B82E8B5C575A3B246"/>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B12C834" w14:textId="77777777" w:rsidR="00885C12" w:rsidRPr="00422AD3" w:rsidRDefault="00885C12" w:rsidP="00885C12">
                <w:pPr>
                  <w:ind w:right="-43"/>
                  <w:contextualSpacing/>
                  <w:rPr>
                    <w:rFonts w:ascii="Arial" w:hAnsi="Arial"/>
                    <w:color w:val="373E49" w:themeColor="accent1"/>
                    <w:sz w:val="20"/>
                    <w:highlight w:val="cyan"/>
                    <w:rtl/>
                    <w:lang w:eastAsia="en-US"/>
                  </w:rPr>
                </w:pPr>
                <w:r w:rsidRPr="00422AD3">
                  <w:rPr>
                    <w:rFonts w:ascii="Arial" w:hAnsi="Arial"/>
                    <w:color w:val="373E49" w:themeColor="accent1"/>
                    <w:sz w:val="20"/>
                    <w:highlight w:val="cyan"/>
                    <w:lang w:eastAsia="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972311" w14:textId="77777777" w:rsidR="00885C12" w:rsidRPr="00422AD3" w:rsidRDefault="00885C12" w:rsidP="00885C12">
            <w:pPr>
              <w:ind w:left="-35" w:right="-45"/>
              <w:contextualSpacing/>
              <w:rPr>
                <w:rFonts w:ascii="Arial" w:hAnsi="Arial"/>
                <w:color w:val="373E49" w:themeColor="accent1"/>
                <w:sz w:val="20"/>
                <w:rtl/>
                <w:lang w:eastAsia="en-US"/>
              </w:rPr>
            </w:pPr>
            <w:r w:rsidRPr="00422AD3">
              <w:rPr>
                <w:rFonts w:ascii="Arial" w:eastAsia="DIN Next LT Arabic" w:hAnsi="Arial"/>
                <w:color w:val="373E49" w:themeColor="accent1"/>
                <w:sz w:val="20"/>
                <w:highlight w:val="cyan"/>
                <w:lang w:eastAsia="en-US" w:bidi="en-US"/>
              </w:rPr>
              <w:t>&lt;Once a year&gt;</w:t>
            </w:r>
          </w:p>
        </w:tc>
      </w:tr>
      <w:tr w:rsidR="00885C12" w:rsidRPr="00B312CA" w14:paraId="0BC80239" w14:textId="77777777" w:rsidTr="005046C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FDCDF7E" w14:textId="77777777" w:rsidR="00885C12" w:rsidRPr="00B312CA" w:rsidRDefault="00885C12" w:rsidP="00885C12">
            <w:pPr>
              <w:ind w:right="-45"/>
              <w:contextualSpacing/>
              <w:rPr>
                <w:rFonts w:ascii="Arial" w:hAnsi="Arial"/>
                <w:color w:val="373E49" w:themeColor="accent1"/>
                <w:sz w:val="20"/>
                <w:highlight w:val="cyan"/>
                <w:shd w:val="clear" w:color="auto" w:fill="E6E6E6"/>
                <w:lang w:eastAsia="en-US"/>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776A283" w14:textId="77777777" w:rsidR="00885C12" w:rsidRPr="00B312CA" w:rsidRDefault="00885C12" w:rsidP="00885C12">
            <w:pPr>
              <w:ind w:right="-43"/>
              <w:contextualSpacing/>
              <w:rPr>
                <w:rFonts w:ascii="Arial" w:hAnsi="Arial"/>
                <w:color w:val="373E49" w:themeColor="accent1"/>
                <w:sz w:val="20"/>
                <w:highlight w:val="cyan"/>
                <w:shd w:val="clear" w:color="auto" w:fill="E6E6E6"/>
                <w:lang w:eastAsia="en-US"/>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D456F35" w14:textId="77777777" w:rsidR="00885C12" w:rsidRPr="00B312CA" w:rsidRDefault="00885C12" w:rsidP="00885C12">
            <w:pPr>
              <w:ind w:left="-35" w:right="-45"/>
              <w:contextualSpacing/>
              <w:rPr>
                <w:rFonts w:ascii="Arial" w:eastAsia="DIN Next LT Arabic" w:hAnsi="Arial"/>
                <w:sz w:val="20"/>
                <w:highlight w:val="cyan"/>
                <w:lang w:eastAsia="en-US" w:bidi="en-US"/>
              </w:rPr>
            </w:pPr>
          </w:p>
        </w:tc>
      </w:tr>
    </w:tbl>
    <w:p w14:paraId="781B777E" w14:textId="442A998D" w:rsidR="00B71090" w:rsidRPr="00B312CA" w:rsidRDefault="00B71090" w:rsidP="00F83CCC">
      <w:pPr>
        <w:bidi/>
        <w:spacing w:line="360" w:lineRule="auto"/>
        <w:rPr>
          <w:rFonts w:ascii="Arial" w:hAnsi="Arial" w:cs="Arial"/>
          <w:rtl/>
        </w:rPr>
      </w:pPr>
    </w:p>
    <w:p w14:paraId="7E83578A" w14:textId="27EF8A19" w:rsidR="00422AD3" w:rsidRPr="00B312CA" w:rsidRDefault="00B71090" w:rsidP="00422AD3">
      <w:pPr>
        <w:rPr>
          <w:rFonts w:ascii="Arial" w:hAnsi="Arial" w:cs="Arial"/>
          <w:rtl/>
        </w:rPr>
      </w:pPr>
      <w:r w:rsidRPr="00B312CA">
        <w:rPr>
          <w:rFonts w:ascii="Arial" w:hAnsi="Arial" w:cs="Arial"/>
          <w:rtl/>
        </w:rPr>
        <w:br w:type="page"/>
      </w:r>
    </w:p>
    <w:p w14:paraId="37EB2A9D" w14:textId="05EAC888" w:rsidR="006847BD" w:rsidRPr="00B312CA" w:rsidRDefault="00885C12" w:rsidP="00B312CA">
      <w:pPr>
        <w:pStyle w:val="Normal4"/>
        <w:rPr>
          <w:rFonts w:ascii="Arial" w:eastAsia="Arial" w:hAnsi="Arial" w:cs="Arial"/>
          <w:color w:val="2B3B82" w:themeColor="text1"/>
          <w:sz w:val="40"/>
          <w:szCs w:val="40"/>
          <w:lang w:val="en-US" w:eastAsia="ar-SA"/>
        </w:rPr>
      </w:pPr>
      <w:r w:rsidRPr="00B312CA">
        <w:rPr>
          <w:rFonts w:ascii="Arial" w:eastAsia="Arial" w:hAnsi="Arial" w:cs="Arial"/>
          <w:color w:val="2B3B82" w:themeColor="text1"/>
          <w:sz w:val="40"/>
          <w:szCs w:val="40"/>
          <w:lang w:val="en-US" w:eastAsia="ar-SA"/>
        </w:rPr>
        <w:lastRenderedPageBreak/>
        <w:t>Table of Contents</w:t>
      </w:r>
    </w:p>
    <w:sdt>
      <w:sdtPr>
        <w:rPr>
          <w:rFonts w:ascii="Arial" w:hAnsi="Arial" w:cs="Arial"/>
          <w:sz w:val="26"/>
          <w:szCs w:val="26"/>
        </w:rPr>
        <w:id w:val="1011647628"/>
        <w:docPartObj>
          <w:docPartGallery w:val="Table of Contents"/>
          <w:docPartUnique/>
        </w:docPartObj>
      </w:sdtPr>
      <w:sdtEndPr>
        <w:rPr>
          <w:rFonts w:asciiTheme="minorHAnsi" w:hAnsiTheme="minorHAnsi" w:cstheme="minorHAnsi"/>
          <w:sz w:val="20"/>
          <w:szCs w:val="24"/>
        </w:rPr>
      </w:sdtEndPr>
      <w:sdtContent>
        <w:p w14:paraId="646F0ABB" w14:textId="20794088" w:rsidR="000E0C31" w:rsidRPr="00A67D5A" w:rsidRDefault="00240460" w:rsidP="000E0C31">
          <w:pPr>
            <w:pStyle w:val="TOC1"/>
            <w:rPr>
              <w:rFonts w:ascii="Arial" w:hAnsi="Arial" w:cs="Arial"/>
              <w:b w:val="0"/>
              <w:bCs w:val="0"/>
              <w:noProof/>
              <w:color w:val="373E49" w:themeColor="accent1"/>
              <w:sz w:val="26"/>
              <w:szCs w:val="26"/>
              <w:rtl/>
              <w:lang w:eastAsia="en-US"/>
            </w:rPr>
          </w:pPr>
          <w:r w:rsidRPr="007B0869">
            <w:rPr>
              <w:rFonts w:ascii="Arial" w:hAnsi="Arial" w:cs="Arial"/>
              <w:b w:val="0"/>
              <w:bCs w:val="0"/>
              <w:sz w:val="26"/>
              <w:szCs w:val="26"/>
              <w:rtl/>
              <w:lang w:eastAsia="ar"/>
            </w:rPr>
            <w:fldChar w:fldCharType="begin"/>
          </w:r>
          <w:r w:rsidRPr="007B0869">
            <w:rPr>
              <w:rFonts w:ascii="Arial" w:hAnsi="Arial" w:cs="Arial"/>
              <w:b w:val="0"/>
              <w:bCs w:val="0"/>
              <w:sz w:val="26"/>
              <w:szCs w:val="26"/>
              <w:rtl/>
              <w:lang w:eastAsia="ar"/>
            </w:rPr>
            <w:instrText xml:space="preserve"> </w:instrText>
          </w:r>
          <w:r w:rsidRPr="007B0869">
            <w:rPr>
              <w:rFonts w:ascii="Arial" w:hAnsi="Arial" w:cs="Arial"/>
              <w:b w:val="0"/>
              <w:bCs w:val="0"/>
              <w:sz w:val="26"/>
              <w:szCs w:val="26"/>
              <w:lang w:eastAsia="ar"/>
            </w:rPr>
            <w:instrText>TOC</w:instrText>
          </w:r>
          <w:r w:rsidRPr="007B0869">
            <w:rPr>
              <w:rFonts w:ascii="Arial" w:hAnsi="Arial" w:cs="Arial"/>
              <w:b w:val="0"/>
              <w:bCs w:val="0"/>
              <w:sz w:val="26"/>
              <w:szCs w:val="26"/>
              <w:rtl/>
              <w:lang w:eastAsia="ar"/>
            </w:rPr>
            <w:instrText xml:space="preserve"> \</w:instrText>
          </w:r>
          <w:r w:rsidRPr="007B0869">
            <w:rPr>
              <w:rFonts w:ascii="Arial" w:hAnsi="Arial" w:cs="Arial"/>
              <w:b w:val="0"/>
              <w:bCs w:val="0"/>
              <w:sz w:val="26"/>
              <w:szCs w:val="26"/>
              <w:lang w:eastAsia="ar"/>
            </w:rPr>
            <w:instrText>o "1-2" \h \z \u</w:instrText>
          </w:r>
          <w:r w:rsidRPr="007B0869">
            <w:rPr>
              <w:rFonts w:ascii="Arial" w:hAnsi="Arial" w:cs="Arial"/>
              <w:b w:val="0"/>
              <w:bCs w:val="0"/>
              <w:sz w:val="26"/>
              <w:szCs w:val="26"/>
              <w:rtl/>
              <w:lang w:eastAsia="ar"/>
            </w:rPr>
            <w:instrText xml:space="preserve"> </w:instrText>
          </w:r>
          <w:r w:rsidRPr="007B0869">
            <w:rPr>
              <w:rFonts w:ascii="Arial" w:hAnsi="Arial" w:cs="Arial"/>
              <w:b w:val="0"/>
              <w:bCs w:val="0"/>
              <w:sz w:val="26"/>
              <w:szCs w:val="26"/>
              <w:rtl/>
              <w:lang w:eastAsia="ar"/>
            </w:rPr>
            <w:fldChar w:fldCharType="separate"/>
          </w:r>
          <w:hyperlink w:anchor="_Toc129694735" w:history="1">
            <w:r w:rsidR="000E0C31" w:rsidRPr="00A67D5A">
              <w:rPr>
                <w:rStyle w:val="Hyperlink"/>
                <w:rFonts w:ascii="Arial" w:eastAsia="Arial" w:hAnsi="Arial" w:cs="Arial"/>
                <w:b w:val="0"/>
                <w:bCs w:val="0"/>
                <w:caps w:val="0"/>
                <w:noProof/>
                <w:color w:val="373E49" w:themeColor="accent1"/>
                <w:sz w:val="26"/>
                <w:szCs w:val="26"/>
              </w:rPr>
              <w:t>purpose</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Toc129694735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sidR="008B1B24">
              <w:rPr>
                <w:rFonts w:ascii="Arial" w:hAnsi="Arial" w:cs="Arial"/>
                <w:b w:val="0"/>
                <w:bCs w:val="0"/>
                <w:noProof/>
                <w:webHidden/>
                <w:color w:val="373E49" w:themeColor="accent1"/>
                <w:sz w:val="26"/>
                <w:szCs w:val="26"/>
              </w:rPr>
              <w:t>4</w:t>
            </w:r>
            <w:r w:rsidR="000E0C31" w:rsidRPr="00A67D5A">
              <w:rPr>
                <w:rFonts w:ascii="Arial" w:hAnsi="Arial" w:cs="Arial"/>
                <w:b w:val="0"/>
                <w:bCs w:val="0"/>
                <w:noProof/>
                <w:webHidden/>
                <w:color w:val="373E49" w:themeColor="accent1"/>
                <w:sz w:val="26"/>
                <w:szCs w:val="26"/>
                <w:rtl/>
              </w:rPr>
              <w:fldChar w:fldCharType="end"/>
            </w:r>
          </w:hyperlink>
        </w:p>
        <w:p w14:paraId="12FB988E" w14:textId="42791334" w:rsidR="000E0C31" w:rsidRPr="00A67D5A" w:rsidRDefault="008B1B24" w:rsidP="000E0C31">
          <w:pPr>
            <w:pStyle w:val="TOC1"/>
            <w:rPr>
              <w:rFonts w:ascii="Arial" w:hAnsi="Arial" w:cs="Arial"/>
              <w:b w:val="0"/>
              <w:bCs w:val="0"/>
              <w:noProof/>
              <w:color w:val="373E49" w:themeColor="accent1"/>
              <w:sz w:val="26"/>
              <w:szCs w:val="26"/>
              <w:rtl/>
              <w:lang w:eastAsia="en-US"/>
            </w:rPr>
          </w:pPr>
          <w:hyperlink w:anchor="_Toc129694736" w:history="1">
            <w:r w:rsidR="000E0C31" w:rsidRPr="00A67D5A">
              <w:rPr>
                <w:rStyle w:val="Hyperlink"/>
                <w:rFonts w:ascii="Arial" w:eastAsia="Arial" w:hAnsi="Arial" w:cs="Arial"/>
                <w:b w:val="0"/>
                <w:bCs w:val="0"/>
                <w:caps w:val="0"/>
                <w:noProof/>
                <w:color w:val="373E49" w:themeColor="accent1"/>
                <w:sz w:val="26"/>
                <w:szCs w:val="26"/>
              </w:rPr>
              <w:t>Scope</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Toc129694736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Pr>
                <w:rFonts w:ascii="Arial" w:hAnsi="Arial" w:cs="Arial"/>
                <w:b w:val="0"/>
                <w:bCs w:val="0"/>
                <w:noProof/>
                <w:webHidden/>
                <w:color w:val="373E49" w:themeColor="accent1"/>
                <w:sz w:val="26"/>
                <w:szCs w:val="26"/>
              </w:rPr>
              <w:t>4</w:t>
            </w:r>
            <w:r w:rsidR="000E0C31" w:rsidRPr="00A67D5A">
              <w:rPr>
                <w:rFonts w:ascii="Arial" w:hAnsi="Arial" w:cs="Arial"/>
                <w:b w:val="0"/>
                <w:bCs w:val="0"/>
                <w:noProof/>
                <w:webHidden/>
                <w:color w:val="373E49" w:themeColor="accent1"/>
                <w:sz w:val="26"/>
                <w:szCs w:val="26"/>
                <w:rtl/>
              </w:rPr>
              <w:fldChar w:fldCharType="end"/>
            </w:r>
          </w:hyperlink>
        </w:p>
        <w:p w14:paraId="59183349" w14:textId="437ED1F3" w:rsidR="000E0C31" w:rsidRPr="00A67D5A" w:rsidRDefault="008B1B24" w:rsidP="000E0C31">
          <w:pPr>
            <w:pStyle w:val="TOC1"/>
            <w:rPr>
              <w:rFonts w:ascii="Arial" w:hAnsi="Arial" w:cs="Arial"/>
              <w:b w:val="0"/>
              <w:bCs w:val="0"/>
              <w:noProof/>
              <w:color w:val="373E49" w:themeColor="accent1"/>
              <w:sz w:val="26"/>
              <w:szCs w:val="26"/>
              <w:rtl/>
              <w:lang w:eastAsia="en-US"/>
            </w:rPr>
          </w:pPr>
          <w:hyperlink w:anchor="_Toc129694737" w:history="1">
            <w:r w:rsidR="000E0C31" w:rsidRPr="00A67D5A">
              <w:rPr>
                <w:rStyle w:val="Hyperlink"/>
                <w:rFonts w:ascii="Arial" w:eastAsia="Arial" w:hAnsi="Arial" w:cs="Arial"/>
                <w:b w:val="0"/>
                <w:bCs w:val="0"/>
                <w:caps w:val="0"/>
                <w:noProof/>
                <w:color w:val="373E49" w:themeColor="accent1"/>
                <w:sz w:val="26"/>
                <w:szCs w:val="26"/>
              </w:rPr>
              <w:t>Standards</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Toc129694737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Pr>
                <w:rFonts w:ascii="Arial" w:hAnsi="Arial" w:cs="Arial"/>
                <w:b w:val="0"/>
                <w:bCs w:val="0"/>
                <w:noProof/>
                <w:webHidden/>
                <w:color w:val="373E49" w:themeColor="accent1"/>
                <w:sz w:val="26"/>
                <w:szCs w:val="26"/>
              </w:rPr>
              <w:t>4</w:t>
            </w:r>
            <w:r w:rsidR="000E0C31" w:rsidRPr="00A67D5A">
              <w:rPr>
                <w:rFonts w:ascii="Arial" w:hAnsi="Arial" w:cs="Arial"/>
                <w:b w:val="0"/>
                <w:bCs w:val="0"/>
                <w:noProof/>
                <w:webHidden/>
                <w:color w:val="373E49" w:themeColor="accent1"/>
                <w:sz w:val="26"/>
                <w:szCs w:val="26"/>
                <w:rtl/>
              </w:rPr>
              <w:fldChar w:fldCharType="end"/>
            </w:r>
          </w:hyperlink>
        </w:p>
        <w:p w14:paraId="10745E19" w14:textId="5AA0558D" w:rsidR="000E0C31" w:rsidRPr="00A67D5A" w:rsidRDefault="008B1B24" w:rsidP="000E0C31">
          <w:pPr>
            <w:pStyle w:val="TOC1"/>
            <w:rPr>
              <w:rFonts w:ascii="Arial" w:hAnsi="Arial" w:cs="Arial"/>
              <w:b w:val="0"/>
              <w:bCs w:val="0"/>
              <w:noProof/>
              <w:color w:val="373E49" w:themeColor="accent1"/>
              <w:sz w:val="26"/>
              <w:szCs w:val="26"/>
              <w:rtl/>
              <w:lang w:eastAsia="en-US"/>
            </w:rPr>
          </w:pPr>
          <w:hyperlink w:anchor="_Toc129694738" w:history="1">
            <w:r w:rsidR="000E0C31" w:rsidRPr="00A67D5A">
              <w:rPr>
                <w:rStyle w:val="Hyperlink"/>
                <w:rFonts w:ascii="Arial" w:eastAsia="Arial" w:hAnsi="Arial" w:cs="Arial"/>
                <w:b w:val="0"/>
                <w:bCs w:val="0"/>
                <w:caps w:val="0"/>
                <w:noProof/>
                <w:color w:val="373E49" w:themeColor="accent1"/>
                <w:sz w:val="26"/>
                <w:szCs w:val="26"/>
              </w:rPr>
              <w:t>Roles and Responsibilities</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Toc129694738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Pr>
                <w:rFonts w:ascii="Arial" w:hAnsi="Arial" w:cs="Arial"/>
                <w:b w:val="0"/>
                <w:bCs w:val="0"/>
                <w:noProof/>
                <w:webHidden/>
                <w:color w:val="373E49" w:themeColor="accent1"/>
                <w:sz w:val="26"/>
                <w:szCs w:val="26"/>
              </w:rPr>
              <w:t>21</w:t>
            </w:r>
            <w:r w:rsidR="000E0C31" w:rsidRPr="00A67D5A">
              <w:rPr>
                <w:rFonts w:ascii="Arial" w:hAnsi="Arial" w:cs="Arial"/>
                <w:b w:val="0"/>
                <w:bCs w:val="0"/>
                <w:noProof/>
                <w:webHidden/>
                <w:color w:val="373E49" w:themeColor="accent1"/>
                <w:sz w:val="26"/>
                <w:szCs w:val="26"/>
                <w:rtl/>
              </w:rPr>
              <w:fldChar w:fldCharType="end"/>
            </w:r>
          </w:hyperlink>
        </w:p>
        <w:p w14:paraId="5B4AB21B" w14:textId="75300DC1" w:rsidR="000E0C31" w:rsidRPr="00A67D5A" w:rsidRDefault="008B1B24" w:rsidP="000E0C31">
          <w:pPr>
            <w:pStyle w:val="TOC1"/>
            <w:rPr>
              <w:rFonts w:ascii="Arial" w:hAnsi="Arial" w:cs="Arial"/>
              <w:b w:val="0"/>
              <w:bCs w:val="0"/>
              <w:noProof/>
              <w:color w:val="373E49" w:themeColor="accent1"/>
              <w:sz w:val="26"/>
              <w:szCs w:val="26"/>
              <w:rtl/>
              <w:lang w:eastAsia="en-US"/>
            </w:rPr>
          </w:pPr>
          <w:hyperlink w:anchor="_Toc129694739" w:history="1">
            <w:r w:rsidR="000E0C31" w:rsidRPr="00A67D5A">
              <w:rPr>
                <w:rStyle w:val="Hyperlink"/>
                <w:rFonts w:ascii="Arial" w:eastAsia="Arial" w:hAnsi="Arial" w:cs="Arial"/>
                <w:b w:val="0"/>
                <w:bCs w:val="0"/>
                <w:caps w:val="0"/>
                <w:noProof/>
                <w:color w:val="373E49" w:themeColor="accent1"/>
                <w:sz w:val="26"/>
                <w:szCs w:val="26"/>
              </w:rPr>
              <w:t>Update and Review</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Toc129694739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Pr>
                <w:rFonts w:ascii="Arial" w:hAnsi="Arial" w:cs="Arial"/>
                <w:b w:val="0"/>
                <w:bCs w:val="0"/>
                <w:noProof/>
                <w:webHidden/>
                <w:color w:val="373E49" w:themeColor="accent1"/>
                <w:sz w:val="26"/>
                <w:szCs w:val="26"/>
              </w:rPr>
              <w:t>21</w:t>
            </w:r>
            <w:r w:rsidR="000E0C31" w:rsidRPr="00A67D5A">
              <w:rPr>
                <w:rFonts w:ascii="Arial" w:hAnsi="Arial" w:cs="Arial"/>
                <w:b w:val="0"/>
                <w:bCs w:val="0"/>
                <w:noProof/>
                <w:webHidden/>
                <w:color w:val="373E49" w:themeColor="accent1"/>
                <w:sz w:val="26"/>
                <w:szCs w:val="26"/>
                <w:rtl/>
              </w:rPr>
              <w:fldChar w:fldCharType="end"/>
            </w:r>
          </w:hyperlink>
        </w:p>
        <w:p w14:paraId="5B9FAB85" w14:textId="6158AA0D" w:rsidR="000E0C31" w:rsidRPr="007B0869" w:rsidRDefault="008B1B24" w:rsidP="000E0C31">
          <w:pPr>
            <w:pStyle w:val="TOC1"/>
            <w:rPr>
              <w:rFonts w:ascii="Arial" w:hAnsi="Arial" w:cs="Arial"/>
              <w:b w:val="0"/>
              <w:bCs w:val="0"/>
              <w:noProof/>
              <w:sz w:val="26"/>
              <w:szCs w:val="26"/>
              <w:rtl/>
              <w:lang w:eastAsia="en-US"/>
            </w:rPr>
          </w:pPr>
          <w:hyperlink w:anchor="_Toc129694740" w:history="1">
            <w:r w:rsidR="000E0C31" w:rsidRPr="00A67D5A">
              <w:rPr>
                <w:rStyle w:val="Hyperlink"/>
                <w:rFonts w:ascii="Arial" w:eastAsia="Arial" w:hAnsi="Arial" w:cs="Arial"/>
                <w:b w:val="0"/>
                <w:bCs w:val="0"/>
                <w:caps w:val="0"/>
                <w:noProof/>
                <w:color w:val="373E49" w:themeColor="accent1"/>
                <w:sz w:val="26"/>
                <w:szCs w:val="26"/>
              </w:rPr>
              <w:t>Compliance</w:t>
            </w:r>
            <w:r w:rsidR="000E0C31" w:rsidRPr="00A67D5A">
              <w:rPr>
                <w:rFonts w:ascii="Arial" w:hAnsi="Arial" w:cs="Arial"/>
                <w:b w:val="0"/>
                <w:bCs w:val="0"/>
                <w:noProof/>
                <w:webHidden/>
                <w:color w:val="373E49" w:themeColor="accent1"/>
                <w:sz w:val="26"/>
                <w:szCs w:val="26"/>
                <w:rtl/>
              </w:rPr>
              <w:tab/>
            </w:r>
            <w:r w:rsidR="000E0C31" w:rsidRPr="00A67D5A">
              <w:rPr>
                <w:rFonts w:ascii="Arial" w:hAnsi="Arial" w:cs="Arial"/>
                <w:b w:val="0"/>
                <w:bCs w:val="0"/>
                <w:noProof/>
                <w:webHidden/>
                <w:color w:val="373E49" w:themeColor="accent1"/>
                <w:sz w:val="26"/>
                <w:szCs w:val="26"/>
                <w:rtl/>
              </w:rPr>
              <w:fldChar w:fldCharType="begin"/>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Pr>
              <w:instrText>PAGEREF</w:instrText>
            </w:r>
            <w:r w:rsidR="000E0C31" w:rsidRPr="00A67D5A">
              <w:rPr>
                <w:rFonts w:ascii="Arial" w:hAnsi="Arial" w:cs="Arial"/>
                <w:b w:val="0"/>
                <w:bCs w:val="0"/>
                <w:noProof/>
                <w:webHidden/>
                <w:color w:val="373E49" w:themeColor="accent1"/>
                <w:sz w:val="26"/>
                <w:szCs w:val="26"/>
                <w:rtl/>
              </w:rPr>
              <w:instrText xml:space="preserve"> _</w:instrText>
            </w:r>
            <w:r w:rsidR="000E0C31" w:rsidRPr="00A67D5A">
              <w:rPr>
                <w:rFonts w:ascii="Arial" w:hAnsi="Arial" w:cs="Arial"/>
                <w:b w:val="0"/>
                <w:bCs w:val="0"/>
                <w:noProof/>
                <w:webHidden/>
                <w:color w:val="373E49" w:themeColor="accent1"/>
                <w:sz w:val="26"/>
                <w:szCs w:val="26"/>
              </w:rPr>
              <w:instrText>Toc129694740 \h</w:instrText>
            </w:r>
            <w:r w:rsidR="000E0C31" w:rsidRPr="00A67D5A">
              <w:rPr>
                <w:rFonts w:ascii="Arial" w:hAnsi="Arial" w:cs="Arial"/>
                <w:b w:val="0"/>
                <w:bCs w:val="0"/>
                <w:noProof/>
                <w:webHidden/>
                <w:color w:val="373E49" w:themeColor="accent1"/>
                <w:sz w:val="26"/>
                <w:szCs w:val="26"/>
                <w:rtl/>
              </w:rPr>
              <w:instrText xml:space="preserve"> </w:instrText>
            </w:r>
            <w:r w:rsidR="000E0C31" w:rsidRPr="00A67D5A">
              <w:rPr>
                <w:rFonts w:ascii="Arial" w:hAnsi="Arial" w:cs="Arial"/>
                <w:b w:val="0"/>
                <w:bCs w:val="0"/>
                <w:noProof/>
                <w:webHidden/>
                <w:color w:val="373E49" w:themeColor="accent1"/>
                <w:sz w:val="26"/>
                <w:szCs w:val="26"/>
                <w:rtl/>
              </w:rPr>
            </w:r>
            <w:r w:rsidR="000E0C31" w:rsidRPr="00A67D5A">
              <w:rPr>
                <w:rFonts w:ascii="Arial" w:hAnsi="Arial" w:cs="Arial"/>
                <w:b w:val="0"/>
                <w:bCs w:val="0"/>
                <w:noProof/>
                <w:webHidden/>
                <w:color w:val="373E49" w:themeColor="accent1"/>
                <w:sz w:val="26"/>
                <w:szCs w:val="26"/>
                <w:rtl/>
              </w:rPr>
              <w:fldChar w:fldCharType="separate"/>
            </w:r>
            <w:r>
              <w:rPr>
                <w:rFonts w:ascii="Arial" w:hAnsi="Arial" w:cs="Arial"/>
                <w:b w:val="0"/>
                <w:bCs w:val="0"/>
                <w:noProof/>
                <w:webHidden/>
                <w:color w:val="373E49" w:themeColor="accent1"/>
                <w:sz w:val="26"/>
                <w:szCs w:val="26"/>
              </w:rPr>
              <w:t>21</w:t>
            </w:r>
            <w:r w:rsidR="000E0C31" w:rsidRPr="00A67D5A">
              <w:rPr>
                <w:rFonts w:ascii="Arial" w:hAnsi="Arial" w:cs="Arial"/>
                <w:b w:val="0"/>
                <w:bCs w:val="0"/>
                <w:noProof/>
                <w:webHidden/>
                <w:color w:val="373E49" w:themeColor="accent1"/>
                <w:sz w:val="26"/>
                <w:szCs w:val="26"/>
                <w:rtl/>
              </w:rPr>
              <w:fldChar w:fldCharType="end"/>
            </w:r>
          </w:hyperlink>
        </w:p>
        <w:p w14:paraId="0F2EA409" w14:textId="1783F4DF" w:rsidR="00454797" w:rsidRPr="00B312CA" w:rsidRDefault="00240460" w:rsidP="000E0C31">
          <w:pPr>
            <w:pStyle w:val="TOC1"/>
            <w:rPr>
              <w:color w:val="000000"/>
            </w:rPr>
          </w:pPr>
          <w:r w:rsidRPr="007B0869">
            <w:rPr>
              <w:rFonts w:ascii="Arial" w:hAnsi="Arial" w:cs="Arial"/>
              <w:b w:val="0"/>
              <w:bCs w:val="0"/>
              <w:sz w:val="26"/>
              <w:szCs w:val="26"/>
              <w:rtl/>
              <w:lang w:eastAsia="ar"/>
            </w:rPr>
            <w:fldChar w:fldCharType="end"/>
          </w:r>
        </w:p>
      </w:sdtContent>
    </w:sdt>
    <w:p w14:paraId="69ECAFA8" w14:textId="77777777" w:rsidR="004C34E9" w:rsidRPr="00B312CA" w:rsidRDefault="004C34E9" w:rsidP="004C34E9">
      <w:pPr>
        <w:bidi/>
        <w:spacing w:after="0" w:line="276" w:lineRule="auto"/>
        <w:rPr>
          <w:rFonts w:ascii="Arial" w:hAnsi="Arial" w:cs="Arial"/>
          <w:color w:val="1F497D"/>
          <w:szCs w:val="22"/>
        </w:rPr>
      </w:pPr>
    </w:p>
    <w:p w14:paraId="14751FE9" w14:textId="6C55DCEC" w:rsidR="001632E8" w:rsidRPr="00B312CA" w:rsidRDefault="001632E8" w:rsidP="001632E8">
      <w:pPr>
        <w:bidi/>
        <w:spacing w:after="0" w:line="276" w:lineRule="auto"/>
        <w:rPr>
          <w:rFonts w:ascii="Arial" w:hAnsi="Arial" w:cs="Arial"/>
          <w:color w:val="1F497D"/>
          <w:szCs w:val="22"/>
        </w:rPr>
      </w:pPr>
    </w:p>
    <w:p w14:paraId="07927F36" w14:textId="73D49B21" w:rsidR="001632E8" w:rsidRPr="00B312CA" w:rsidRDefault="006712D2" w:rsidP="003F38AF">
      <w:pPr>
        <w:rPr>
          <w:rFonts w:ascii="Arial" w:hAnsi="Arial" w:cs="Arial"/>
          <w:color w:val="1F497D"/>
          <w:szCs w:val="22"/>
        </w:rPr>
      </w:pPr>
      <w:r w:rsidRPr="00B312CA">
        <w:rPr>
          <w:rFonts w:ascii="Arial" w:hAnsi="Arial" w:cs="Arial"/>
          <w:color w:val="1F497D"/>
          <w:szCs w:val="22"/>
          <w:rtl/>
        </w:rPr>
        <w:br w:type="page"/>
      </w:r>
    </w:p>
    <w:p w14:paraId="457A1504" w14:textId="719F534F" w:rsidR="007F6901" w:rsidRPr="00B312CA" w:rsidRDefault="00885C12" w:rsidP="00B312CA">
      <w:pPr>
        <w:pStyle w:val="heading14"/>
        <w:rPr>
          <w:rFonts w:ascii="Arial" w:eastAsia="Arial" w:hAnsi="Arial" w:cs="Arial"/>
          <w:color w:val="2B3B82"/>
        </w:rPr>
      </w:pPr>
      <w:bookmarkStart w:id="1" w:name="_الأهداف"/>
      <w:bookmarkStart w:id="2" w:name="_Toc129694735"/>
      <w:bookmarkEnd w:id="1"/>
      <w:r w:rsidRPr="00B312CA">
        <w:rPr>
          <w:rFonts w:ascii="Arial" w:eastAsia="Arial" w:hAnsi="Arial" w:cs="Arial"/>
          <w:color w:val="2B3B82"/>
        </w:rPr>
        <w:lastRenderedPageBreak/>
        <w:t>Purpose</w:t>
      </w:r>
      <w:bookmarkEnd w:id="2"/>
    </w:p>
    <w:p w14:paraId="1E99305F" w14:textId="77777777" w:rsidR="00893A20" w:rsidRPr="00893A20" w:rsidRDefault="00893A20" w:rsidP="00893A20">
      <w:pPr>
        <w:spacing w:before="120" w:after="120" w:line="276" w:lineRule="auto"/>
        <w:ind w:firstLine="720"/>
        <w:jc w:val="both"/>
        <w:rPr>
          <w:rFonts w:ascii="Arial" w:hAnsi="Arial" w:cs="Arial"/>
          <w:color w:val="373E49"/>
          <w:sz w:val="26"/>
          <w:szCs w:val="26"/>
          <w:lang w:bidi="ar-JO"/>
        </w:rPr>
      </w:pPr>
      <w:bookmarkStart w:id="3" w:name="_نطاق_العمل"/>
      <w:bookmarkEnd w:id="3"/>
      <w:r w:rsidRPr="00893A20">
        <w:rPr>
          <w:rFonts w:ascii="Arial" w:hAnsi="Arial" w:cs="Arial"/>
          <w:color w:val="373E49"/>
          <w:sz w:val="26"/>
          <w:szCs w:val="26"/>
          <w:lang w:bidi="ar-JO"/>
        </w:rPr>
        <w:t xml:space="preserve">This Standard aims to define the detailed cybersecurity requirements for cybersecurity event logs and monitoring management of </w:t>
      </w:r>
      <w:r w:rsidRPr="00893A20">
        <w:rPr>
          <w:rFonts w:ascii="Arial" w:hAnsi="Arial" w:cs="Arial"/>
          <w:color w:val="373E49"/>
          <w:sz w:val="26"/>
          <w:szCs w:val="26"/>
          <w:highlight w:val="cyan"/>
          <w:rtl/>
          <w:lang w:bidi="ar-JO"/>
        </w:rPr>
        <w:t>‏</w:t>
      </w:r>
      <w:r w:rsidRPr="00893A20">
        <w:rPr>
          <w:rFonts w:ascii="Arial" w:hAnsi="Arial" w:cs="Arial"/>
          <w:color w:val="373E49"/>
          <w:sz w:val="26"/>
          <w:szCs w:val="26"/>
          <w:highlight w:val="cyan"/>
          <w:lang w:bidi="ar-JO"/>
        </w:rPr>
        <w:t>&lt;organization name&gt;</w:t>
      </w:r>
      <w:r w:rsidRPr="00893A20">
        <w:rPr>
          <w:rFonts w:ascii="Arial" w:hAnsi="Arial" w:cs="Arial"/>
          <w:color w:val="373E49"/>
          <w:sz w:val="26"/>
          <w:szCs w:val="26"/>
          <w:lang w:bidi="ar-JO"/>
        </w:rPr>
        <w:t xml:space="preserve"> </w:t>
      </w:r>
      <w:r w:rsidRPr="00893A20">
        <w:rPr>
          <w:rFonts w:ascii="Arial" w:hAnsi="Arial" w:cs="Arial"/>
          <w:color w:val="373E49"/>
          <w:sz w:val="26"/>
          <w:szCs w:val="26"/>
          <w:rtl/>
          <w:lang w:bidi="ar-JO"/>
        </w:rPr>
        <w:t>‏</w:t>
      </w:r>
      <w:r w:rsidRPr="00893A20">
        <w:rPr>
          <w:rFonts w:ascii="Arial" w:hAnsi="Arial" w:cs="Arial"/>
          <w:color w:val="373E49"/>
          <w:sz w:val="26"/>
          <w:szCs w:val="26"/>
          <w:lang w:bidi="ar-JO"/>
        </w:rPr>
        <w:t xml:space="preserve">to achieve the main objective of this Standard which is minimizing cybersecurity risks resulting from internal and external threats at </w:t>
      </w:r>
      <w:r w:rsidRPr="00893A20">
        <w:rPr>
          <w:rFonts w:ascii="Arial" w:hAnsi="Arial" w:cs="Arial"/>
          <w:color w:val="373E49"/>
          <w:sz w:val="26"/>
          <w:szCs w:val="26"/>
          <w:rtl/>
          <w:lang w:bidi="ar-JO"/>
        </w:rPr>
        <w:t>‏</w:t>
      </w:r>
      <w:r w:rsidRPr="00893A20">
        <w:rPr>
          <w:rFonts w:ascii="Arial" w:hAnsi="Arial" w:cs="Arial"/>
          <w:color w:val="373E49"/>
          <w:sz w:val="26"/>
          <w:szCs w:val="26"/>
          <w:highlight w:val="cyan"/>
          <w:lang w:bidi="ar-JO"/>
        </w:rPr>
        <w:t>&lt;organization name&gt;</w:t>
      </w:r>
      <w:r w:rsidRPr="00893A20">
        <w:rPr>
          <w:rFonts w:ascii="Arial" w:hAnsi="Arial" w:cs="Arial"/>
          <w:color w:val="373E49"/>
          <w:sz w:val="26"/>
          <w:szCs w:val="26"/>
          <w:lang w:bidi="ar-JO"/>
        </w:rPr>
        <w:t>.</w:t>
      </w:r>
    </w:p>
    <w:p w14:paraId="7ACF5FA8" w14:textId="125A0761" w:rsidR="00885C12" w:rsidRDefault="00893A20" w:rsidP="00893A20">
      <w:pPr>
        <w:spacing w:before="120" w:after="120" w:line="276" w:lineRule="auto"/>
        <w:jc w:val="both"/>
        <w:rPr>
          <w:rFonts w:ascii="Arial" w:hAnsi="Arial" w:cs="Arial"/>
          <w:color w:val="373E49"/>
          <w:sz w:val="26"/>
          <w:szCs w:val="26"/>
          <w:lang w:bidi="ar-JO"/>
        </w:rPr>
      </w:pPr>
      <w:r w:rsidRPr="00893A20">
        <w:rPr>
          <w:rFonts w:ascii="Arial" w:hAnsi="Arial" w:cs="Arial"/>
          <w:color w:val="373E49"/>
          <w:sz w:val="26"/>
          <w:szCs w:val="26"/>
          <w:lang w:bidi="ar-JO"/>
        </w:rPr>
        <w:t xml:space="preserve">        The requirements in this standard are aligned with the Cybersecurity Event Logs and Monitoring Management Policy and the cybersecurity requirements issued by the National Cybersecurity Authority (NCA) including but not limited to </w:t>
      </w:r>
      <w:r w:rsidR="00B723B9">
        <w:rPr>
          <w:rFonts w:ascii="Arial" w:hAnsi="Arial" w:cs="Arial"/>
          <w:color w:val="373E49"/>
          <w:sz w:val="26"/>
          <w:szCs w:val="26"/>
          <w:lang w:bidi="ar-JO"/>
        </w:rPr>
        <w:t>(</w:t>
      </w:r>
      <w:r w:rsidRPr="00893A20">
        <w:rPr>
          <w:rFonts w:ascii="Arial" w:hAnsi="Arial" w:cs="Arial"/>
          <w:color w:val="373E49"/>
          <w:sz w:val="26"/>
          <w:szCs w:val="26"/>
          <w:lang w:bidi="ar-JO"/>
        </w:rPr>
        <w:t>ECC-1:2018</w:t>
      </w:r>
      <w:r w:rsidR="00B723B9">
        <w:rPr>
          <w:rFonts w:ascii="Arial" w:hAnsi="Arial" w:cs="Arial"/>
          <w:color w:val="373E49"/>
          <w:sz w:val="26"/>
          <w:szCs w:val="26"/>
          <w:lang w:bidi="ar-JO"/>
        </w:rPr>
        <w:t>)</w:t>
      </w:r>
      <w:r w:rsidRPr="00893A20">
        <w:rPr>
          <w:rFonts w:ascii="Arial" w:hAnsi="Arial" w:cs="Arial"/>
          <w:color w:val="373E49"/>
          <w:sz w:val="26"/>
          <w:szCs w:val="26"/>
          <w:lang w:bidi="ar-JO"/>
        </w:rPr>
        <w:t xml:space="preserve"> and </w:t>
      </w:r>
      <w:r w:rsidR="00B723B9">
        <w:rPr>
          <w:rFonts w:ascii="Arial" w:hAnsi="Arial" w:cs="Arial"/>
          <w:color w:val="373E49"/>
          <w:sz w:val="26"/>
          <w:szCs w:val="26"/>
          <w:lang w:bidi="ar-JO"/>
        </w:rPr>
        <w:t>(</w:t>
      </w:r>
      <w:r w:rsidRPr="00893A20">
        <w:rPr>
          <w:rFonts w:ascii="Arial" w:hAnsi="Arial" w:cs="Arial"/>
          <w:color w:val="373E49"/>
          <w:sz w:val="26"/>
          <w:szCs w:val="26"/>
          <w:lang w:bidi="ar-JO"/>
        </w:rPr>
        <w:t>CSCC-1:2019</w:t>
      </w:r>
      <w:r w:rsidR="00B723B9">
        <w:rPr>
          <w:rFonts w:ascii="Arial" w:hAnsi="Arial" w:cs="Arial"/>
          <w:color w:val="373E49"/>
          <w:sz w:val="26"/>
          <w:szCs w:val="26"/>
          <w:lang w:bidi="ar-JO"/>
        </w:rPr>
        <w:t>)</w:t>
      </w:r>
      <w:r w:rsidRPr="00893A20">
        <w:rPr>
          <w:rFonts w:ascii="Arial" w:hAnsi="Arial" w:cs="Arial"/>
          <w:color w:val="373E49"/>
          <w:sz w:val="26"/>
          <w:szCs w:val="26"/>
          <w:lang w:bidi="ar-JO"/>
        </w:rPr>
        <w:t>, in addition to other related cybersecurity legal and regulatory requirements.</w:t>
      </w:r>
    </w:p>
    <w:p w14:paraId="3B04AD16" w14:textId="77777777" w:rsidR="00893A20" w:rsidRPr="00893A20" w:rsidRDefault="00893A20" w:rsidP="00893A20">
      <w:pPr>
        <w:spacing w:before="120" w:after="120" w:line="276" w:lineRule="auto"/>
        <w:jc w:val="both"/>
        <w:rPr>
          <w:rFonts w:ascii="Arial" w:hAnsi="Arial" w:cs="Arial"/>
          <w:color w:val="212121"/>
          <w:sz w:val="26"/>
          <w:szCs w:val="26"/>
          <w:highlight w:val="white"/>
          <w:rtl/>
          <w:lang w:val="en-GB" w:bidi="ar-JO"/>
        </w:rPr>
      </w:pPr>
    </w:p>
    <w:p w14:paraId="46692B55" w14:textId="2FEA5C3E" w:rsidR="006847BD" w:rsidRPr="00B312CA" w:rsidRDefault="007F6901" w:rsidP="00B312CA">
      <w:pPr>
        <w:pStyle w:val="heading14"/>
        <w:rPr>
          <w:rStyle w:val="Hyperlink"/>
          <w:rFonts w:ascii="Arial" w:hAnsi="Arial" w:cs="Arial"/>
          <w:color w:val="15969D" w:themeColor="accent6" w:themeShade="BF"/>
          <w:u w:val="none"/>
          <w:rtl/>
          <w:lang w:bidi="ar-JO"/>
        </w:rPr>
      </w:pPr>
      <w:r w:rsidRPr="00B312CA">
        <w:rPr>
          <w:rFonts w:ascii="Arial" w:eastAsia="Arial" w:hAnsi="Arial" w:cs="Arial"/>
          <w:color w:val="2B3B82"/>
          <w:rtl/>
        </w:rPr>
        <w:fldChar w:fldCharType="begin"/>
      </w:r>
      <w:r w:rsidR="00EB7BB7" w:rsidRPr="00B312CA">
        <w:rPr>
          <w:rFonts w:ascii="Arial" w:eastAsia="Arial" w:hAnsi="Arial" w:cs="Arial"/>
          <w:color w:val="2B3B82"/>
        </w:rPr>
        <w:instrText>HYPERLINK</w:instrText>
      </w:r>
      <w:r w:rsidR="00EB7BB7" w:rsidRPr="00B312CA">
        <w:rPr>
          <w:rFonts w:ascii="Arial" w:eastAsia="Arial" w:hAnsi="Arial" w:cs="Arial"/>
          <w:color w:val="2B3B82"/>
          <w:rtl/>
        </w:rPr>
        <w:instrText xml:space="preserve">  \</w:instrText>
      </w:r>
      <w:r w:rsidR="00EB7BB7" w:rsidRPr="00B312CA">
        <w:rPr>
          <w:rFonts w:ascii="Arial" w:eastAsia="Arial" w:hAnsi="Arial" w:cs="Arial"/>
          <w:color w:val="2B3B82"/>
        </w:rPr>
        <w:instrText>l</w:instrText>
      </w:r>
      <w:r w:rsidR="00EB7BB7" w:rsidRPr="00B312CA">
        <w:rPr>
          <w:rFonts w:ascii="Arial" w:eastAsia="Arial" w:hAnsi="Arial" w:cs="Arial"/>
          <w:color w:val="2B3B82"/>
          <w:rtl/>
        </w:rPr>
        <w:instrText xml:space="preserve"> "_نطاق_العمل" \</w:instrText>
      </w:r>
      <w:r w:rsidR="00EB7BB7" w:rsidRPr="00B312CA">
        <w:rPr>
          <w:rFonts w:ascii="Arial" w:eastAsia="Arial" w:hAnsi="Arial" w:cs="Arial"/>
          <w:color w:val="2B3B82"/>
        </w:rPr>
        <w:instrText>o</w:instrText>
      </w:r>
      <w:r w:rsidR="00EB7BB7" w:rsidRPr="00B312CA">
        <w:rPr>
          <w:rFonts w:ascii="Arial" w:eastAsia="Arial" w:hAnsi="Arial" w:cs="Arial"/>
          <w:color w:val="2B3B82"/>
          <w:rtl/>
        </w:rPr>
        <w:instrText xml:space="preserve"> "يهدف هذا القسم في نموذج المعيار إلى تحديد الأصول والأطراف والأشخاص الذين ينطبق عليهم المعيار."</w:instrText>
      </w:r>
      <w:r w:rsidRPr="00B312CA">
        <w:rPr>
          <w:rFonts w:ascii="Arial" w:eastAsia="Arial" w:hAnsi="Arial" w:cs="Arial"/>
          <w:color w:val="2B3B82"/>
          <w:rtl/>
        </w:rPr>
        <w:fldChar w:fldCharType="separate"/>
      </w:r>
      <w:bookmarkStart w:id="4" w:name="_Toc129694736"/>
      <w:r w:rsidR="00885C12" w:rsidRPr="00B312CA">
        <w:rPr>
          <w:rStyle w:val="Hyperlink"/>
          <w:rFonts w:ascii="Arial" w:eastAsia="Arial" w:hAnsi="Arial" w:cs="Arial"/>
          <w:color w:val="2B3B82"/>
          <w:u w:val="none"/>
        </w:rPr>
        <w:t>Scope</w:t>
      </w:r>
      <w:bookmarkEnd w:id="4"/>
    </w:p>
    <w:p w14:paraId="5A0CAC96" w14:textId="5A043977" w:rsidR="0028173C" w:rsidRDefault="007F6901" w:rsidP="00893A20">
      <w:pPr>
        <w:spacing w:before="120" w:after="120" w:line="276" w:lineRule="auto"/>
        <w:ind w:firstLine="720"/>
        <w:jc w:val="both"/>
        <w:rPr>
          <w:rFonts w:ascii="Arial" w:hAnsi="Arial" w:cs="Arial"/>
          <w:color w:val="373E49"/>
          <w:sz w:val="26"/>
          <w:szCs w:val="26"/>
          <w:lang w:bidi="ar-JO"/>
        </w:rPr>
      </w:pPr>
      <w:r w:rsidRPr="00B312CA">
        <w:rPr>
          <w:rFonts w:ascii="Arial" w:eastAsiaTheme="majorEastAsia" w:hAnsi="Arial" w:cs="Arial"/>
          <w:color w:val="15969D" w:themeColor="accent6" w:themeShade="BF"/>
          <w:sz w:val="40"/>
          <w:szCs w:val="40"/>
          <w:rtl/>
        </w:rPr>
        <w:fldChar w:fldCharType="end"/>
      </w:r>
      <w:bookmarkStart w:id="5" w:name="_ضوابط_/_بنود"/>
      <w:bookmarkEnd w:id="5"/>
      <w:r w:rsidR="00893A20" w:rsidRPr="00893A20">
        <w:t xml:space="preserve"> </w:t>
      </w:r>
      <w:r w:rsidR="00893A20" w:rsidRPr="00893A20">
        <w:rPr>
          <w:rFonts w:ascii="Arial" w:hAnsi="Arial" w:cs="Arial"/>
          <w:color w:val="373E49"/>
          <w:sz w:val="26"/>
          <w:szCs w:val="26"/>
          <w:lang w:bidi="ar-JO"/>
        </w:rPr>
        <w:t xml:space="preserve">This standard covers all </w:t>
      </w:r>
      <w:r w:rsidR="00893A20" w:rsidRPr="00893A20">
        <w:rPr>
          <w:rFonts w:ascii="Arial" w:hAnsi="Arial" w:cs="Arial"/>
          <w:color w:val="373E49"/>
          <w:sz w:val="26"/>
          <w:szCs w:val="26"/>
          <w:highlight w:val="cyan"/>
          <w:rtl/>
          <w:lang w:bidi="ar-JO"/>
        </w:rPr>
        <w:t>‏</w:t>
      </w:r>
      <w:r w:rsidR="00893A20" w:rsidRPr="00893A20">
        <w:rPr>
          <w:rFonts w:ascii="Arial" w:hAnsi="Arial" w:cs="Arial"/>
          <w:color w:val="373E49"/>
          <w:sz w:val="26"/>
          <w:szCs w:val="26"/>
          <w:highlight w:val="cyan"/>
          <w:lang w:bidi="ar-JO"/>
        </w:rPr>
        <w:t>&lt;organization name&gt;</w:t>
      </w:r>
      <w:r w:rsidR="00893A20" w:rsidRPr="00893A20">
        <w:rPr>
          <w:rFonts w:ascii="Arial" w:hAnsi="Arial" w:cs="Arial"/>
          <w:color w:val="373E49"/>
          <w:sz w:val="26"/>
          <w:szCs w:val="26"/>
          <w:lang w:bidi="ar-JO"/>
        </w:rPr>
        <w:t xml:space="preserve"> </w:t>
      </w:r>
      <w:r w:rsidR="00893A20" w:rsidRPr="00893A20">
        <w:rPr>
          <w:rFonts w:ascii="Arial" w:hAnsi="Arial" w:cs="Arial"/>
          <w:color w:val="373E49"/>
          <w:sz w:val="26"/>
          <w:szCs w:val="26"/>
          <w:rtl/>
          <w:lang w:bidi="ar-JO"/>
        </w:rPr>
        <w:t>‏</w:t>
      </w:r>
      <w:r w:rsidR="00893A20" w:rsidRPr="00893A20">
        <w:rPr>
          <w:rFonts w:ascii="Arial" w:hAnsi="Arial" w:cs="Arial"/>
          <w:color w:val="373E49"/>
          <w:sz w:val="26"/>
          <w:szCs w:val="26"/>
          <w:lang w:bidi="ar-JO"/>
        </w:rPr>
        <w:t xml:space="preserve">cybersecurity event logs and monitoring management and applies to all personnel (employees and contractors) in the </w:t>
      </w:r>
      <w:r w:rsidR="00893A20" w:rsidRPr="00893A20">
        <w:rPr>
          <w:rFonts w:ascii="Arial" w:hAnsi="Arial" w:cs="Arial"/>
          <w:color w:val="373E49"/>
          <w:sz w:val="26"/>
          <w:szCs w:val="26"/>
          <w:rtl/>
          <w:lang w:bidi="ar-JO"/>
        </w:rPr>
        <w:t>‏</w:t>
      </w:r>
      <w:r w:rsidR="00893A20" w:rsidRPr="00893A20">
        <w:rPr>
          <w:rFonts w:ascii="Arial" w:hAnsi="Arial" w:cs="Arial"/>
          <w:color w:val="373E49"/>
          <w:sz w:val="26"/>
          <w:szCs w:val="26"/>
          <w:highlight w:val="cyan"/>
          <w:lang w:bidi="ar-JO"/>
        </w:rPr>
        <w:t>&lt;organization name&gt;</w:t>
      </w:r>
      <w:r w:rsidR="00893A20" w:rsidRPr="00893A20">
        <w:rPr>
          <w:rFonts w:ascii="Arial" w:hAnsi="Arial" w:cs="Arial"/>
          <w:color w:val="373E49"/>
          <w:sz w:val="26"/>
          <w:szCs w:val="26"/>
          <w:lang w:bidi="ar-JO"/>
        </w:rPr>
        <w:t>.</w:t>
      </w:r>
      <w:r w:rsidR="008B5438">
        <w:rPr>
          <w:rFonts w:ascii="Arial" w:hAnsi="Arial" w:cs="Arial"/>
          <w:color w:val="373E49"/>
          <w:sz w:val="26"/>
          <w:szCs w:val="26"/>
          <w:lang w:bidi="ar-JO"/>
        </w:rPr>
        <w:t xml:space="preserve"> </w:t>
      </w:r>
      <w:bookmarkStart w:id="6" w:name="_Hlk129864692"/>
      <w:r w:rsidR="00C10288">
        <w:rPr>
          <w:rFonts w:ascii="Arial" w:hAnsi="Arial" w:cs="Arial"/>
          <w:color w:val="373E49"/>
          <w:sz w:val="26"/>
          <w:szCs w:val="26"/>
          <w:lang w:bidi="ar-JO"/>
        </w:rPr>
        <w:t>This</w:t>
      </w:r>
      <w:r w:rsidR="008B5438">
        <w:rPr>
          <w:rFonts w:ascii="Arial" w:hAnsi="Arial" w:cs="Arial"/>
          <w:color w:val="373E49"/>
          <w:sz w:val="26"/>
          <w:szCs w:val="26"/>
          <w:lang w:bidi="ar-JO"/>
        </w:rPr>
        <w:t xml:space="preserve"> standard must follow the NCA’s operating model for cybersecurity operation centers and NCA’s regulatory cybersecurity requirements. </w:t>
      </w:r>
    </w:p>
    <w:bookmarkEnd w:id="6"/>
    <w:p w14:paraId="2014B641" w14:textId="77777777" w:rsidR="00893A20" w:rsidRPr="00893A20" w:rsidRDefault="00893A20" w:rsidP="00893A20">
      <w:pPr>
        <w:spacing w:before="120" w:after="120" w:line="276" w:lineRule="auto"/>
        <w:jc w:val="both"/>
        <w:rPr>
          <w:rFonts w:ascii="Arial" w:hAnsi="Arial" w:cs="Arial"/>
          <w:color w:val="373E49"/>
          <w:sz w:val="26"/>
          <w:szCs w:val="26"/>
          <w:rtl/>
          <w:lang w:bidi="ar-JO"/>
        </w:rPr>
      </w:pPr>
    </w:p>
    <w:p w14:paraId="29ECCACB" w14:textId="5ADC0B6D" w:rsidR="00DA2803" w:rsidRDefault="00885C12" w:rsidP="00B312CA">
      <w:pPr>
        <w:pStyle w:val="heading14"/>
        <w:rPr>
          <w:rFonts w:ascii="Arial" w:eastAsia="Arial" w:hAnsi="Arial" w:cs="Arial"/>
          <w:color w:val="2B3B82"/>
        </w:rPr>
      </w:pPr>
      <w:bookmarkStart w:id="7" w:name="_Toc129694737"/>
      <w:r w:rsidRPr="00B312CA">
        <w:rPr>
          <w:rFonts w:ascii="Arial" w:eastAsia="Arial" w:hAnsi="Arial" w:cs="Arial"/>
          <w:color w:val="2B3B82"/>
        </w:rPr>
        <w:t>Standard</w:t>
      </w:r>
      <w:r w:rsidR="00FA4E3E">
        <w:rPr>
          <w:rFonts w:ascii="Arial" w:eastAsia="Arial" w:hAnsi="Arial" w:cs="Arial"/>
          <w:color w:val="2B3B82"/>
        </w:rPr>
        <w:t>s</w:t>
      </w:r>
      <w:bookmarkEnd w:id="7"/>
      <w:r w:rsidRPr="00B312CA">
        <w:rPr>
          <w:rFonts w:ascii="Arial" w:eastAsia="Arial" w:hAnsi="Arial" w:cs="Arial"/>
          <w:color w:val="2B3B82"/>
        </w:rPr>
        <w:t xml:space="preserve"> </w:t>
      </w:r>
    </w:p>
    <w:tbl>
      <w:tblPr>
        <w:tblW w:w="900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615"/>
        <w:gridCol w:w="7385"/>
      </w:tblGrid>
      <w:tr w:rsidR="005A69AE" w:rsidRPr="00A64DDD" w14:paraId="050D33CD" w14:textId="77777777" w:rsidTr="009F4745">
        <w:tc>
          <w:tcPr>
            <w:tcW w:w="1615" w:type="dxa"/>
            <w:shd w:val="clear" w:color="auto" w:fill="373E49"/>
            <w:vAlign w:val="center"/>
          </w:tcPr>
          <w:p w14:paraId="3E1FF386" w14:textId="2D0F8467"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6ACE3D29" w14:textId="73A77F74" w:rsidR="005A69AE" w:rsidRPr="00A64DDD" w:rsidRDefault="009F4745"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Log Format</w:t>
            </w:r>
          </w:p>
        </w:tc>
      </w:tr>
      <w:tr w:rsidR="005A69AE" w:rsidRPr="00A64DDD" w14:paraId="596C52EB" w14:textId="77777777" w:rsidTr="009F4745">
        <w:tc>
          <w:tcPr>
            <w:tcW w:w="1615" w:type="dxa"/>
            <w:shd w:val="clear" w:color="auto" w:fill="D3D7DE"/>
            <w:vAlign w:val="center"/>
          </w:tcPr>
          <w:p w14:paraId="6688F425"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2F0B23E2"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To enforce a standard and consistent log format including all the required information.</w:t>
            </w:r>
          </w:p>
        </w:tc>
      </w:tr>
      <w:tr w:rsidR="005A69AE" w:rsidRPr="00A64DDD" w14:paraId="371D8279" w14:textId="77777777" w:rsidTr="009F4745">
        <w:tc>
          <w:tcPr>
            <w:tcW w:w="1615" w:type="dxa"/>
            <w:shd w:val="clear" w:color="auto" w:fill="D3D7DE"/>
            <w:vAlign w:val="center"/>
          </w:tcPr>
          <w:p w14:paraId="2BB5D598"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shd w:val="clear" w:color="auto" w:fill="D3D7DE"/>
            <w:vAlign w:val="center"/>
          </w:tcPr>
          <w:p w14:paraId="79CFE1FC"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If logs are recorded on an inconsistent basis, it may be difficult to compare multiple different logs. This leads to a higher risk of misinformation, thus potentially making security incidents more challenging to remediate.</w:t>
            </w:r>
          </w:p>
        </w:tc>
      </w:tr>
      <w:tr w:rsidR="005A69AE" w:rsidRPr="00A64DDD" w14:paraId="1BA5A6DA" w14:textId="77777777" w:rsidTr="00EB4DEE">
        <w:tc>
          <w:tcPr>
            <w:tcW w:w="9000" w:type="dxa"/>
            <w:gridSpan w:val="2"/>
            <w:shd w:val="clear" w:color="auto" w:fill="F2F2F2"/>
            <w:vAlign w:val="center"/>
          </w:tcPr>
          <w:p w14:paraId="0223349A"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5A69AE" w:rsidRPr="00A64DDD" w14:paraId="4891A4FA" w14:textId="77777777" w:rsidTr="009F4745">
        <w:trPr>
          <w:trHeight w:val="435"/>
        </w:trPr>
        <w:tc>
          <w:tcPr>
            <w:tcW w:w="1615" w:type="dxa"/>
            <w:vAlign w:val="center"/>
          </w:tcPr>
          <w:p w14:paraId="3CFEC7CC" w14:textId="77777777" w:rsidR="005A69AE" w:rsidRPr="00A67D5A" w:rsidRDefault="005A69AE" w:rsidP="00032C15">
            <w:pPr>
              <w:pStyle w:val="Normal4"/>
              <w:numPr>
                <w:ilvl w:val="0"/>
                <w:numId w:val="11"/>
              </w:numPr>
              <w:pBdr>
                <w:top w:val="nil"/>
                <w:left w:val="nil"/>
                <w:bottom w:val="nil"/>
                <w:right w:val="nil"/>
                <w:between w:val="nil"/>
              </w:pBdr>
              <w:spacing w:before="120" w:after="120"/>
              <w:jc w:val="both"/>
              <w:rPr>
                <w:rFonts w:ascii="Arial" w:eastAsia="Arial" w:hAnsi="Arial" w:cs="Arial"/>
                <w:color w:val="373E49" w:themeColor="accent1"/>
                <w:sz w:val="26"/>
                <w:szCs w:val="26"/>
              </w:rPr>
            </w:pPr>
          </w:p>
        </w:tc>
        <w:tc>
          <w:tcPr>
            <w:tcW w:w="7385" w:type="dxa"/>
            <w:vAlign w:val="center"/>
          </w:tcPr>
          <w:p w14:paraId="7EDBCECD" w14:textId="77777777" w:rsidR="005A69AE" w:rsidRPr="00A67D5A" w:rsidRDefault="005A69AE" w:rsidP="00032C15">
            <w:pPr>
              <w:spacing w:before="120" w:after="120" w:line="276" w:lineRule="auto"/>
              <w:ind w:left="360"/>
              <w:jc w:val="both"/>
              <w:rPr>
                <w:rFonts w:ascii="Arial" w:hAnsi="Arial" w:cs="Arial"/>
                <w:color w:val="373E49" w:themeColor="accent1"/>
                <w:sz w:val="26"/>
                <w:szCs w:val="26"/>
              </w:rPr>
            </w:pPr>
            <w:r w:rsidRPr="00A67D5A">
              <w:rPr>
                <w:rFonts w:ascii="Arial" w:hAnsi="Arial" w:cs="Arial"/>
                <w:color w:val="373E49" w:themeColor="accent1"/>
                <w:sz w:val="26"/>
                <w:szCs w:val="26"/>
              </w:rPr>
              <w:t>Events log format must include:</w:t>
            </w:r>
          </w:p>
          <w:p w14:paraId="51997CB1"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rPr>
              <w:lastRenderedPageBreak/>
              <w:t xml:space="preserve">Event </w:t>
            </w:r>
            <w:r w:rsidRPr="00A67D5A">
              <w:rPr>
                <w:rFonts w:ascii="Arial" w:hAnsi="Arial" w:cs="Arial"/>
                <w:b/>
                <w:bCs/>
                <w:color w:val="373E49" w:themeColor="accent1"/>
                <w:sz w:val="26"/>
                <w:szCs w:val="26"/>
                <w:lang w:eastAsia="ar"/>
              </w:rPr>
              <w:t>Log Type:</w:t>
            </w:r>
            <w:r w:rsidRPr="00A67D5A">
              <w:rPr>
                <w:rFonts w:ascii="Arial" w:hAnsi="Arial" w:cs="Arial"/>
                <w:color w:val="373E49" w:themeColor="accent1"/>
                <w:sz w:val="26"/>
                <w:szCs w:val="26"/>
                <w:lang w:eastAsia="ar"/>
              </w:rPr>
              <w:t xml:space="preserve"> Such as System, Security, Audit, Kernel, Authorization, Mail, etc.</w:t>
            </w:r>
          </w:p>
          <w:p w14:paraId="085173A3"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lang w:eastAsia="ar"/>
              </w:rPr>
              <w:t>Location</w:t>
            </w:r>
            <w:r w:rsidRPr="00A67D5A">
              <w:rPr>
                <w:rFonts w:ascii="Arial" w:hAnsi="Arial" w:cs="Arial"/>
                <w:color w:val="373E49" w:themeColor="accent1"/>
                <w:sz w:val="26"/>
                <w:szCs w:val="26"/>
                <w:lang w:eastAsia="ar"/>
              </w:rPr>
              <w:t xml:space="preserve"> of the event or source/system of the log.</w:t>
            </w:r>
          </w:p>
          <w:p w14:paraId="37CDE5D1"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lang w:eastAsia="ar"/>
              </w:rPr>
              <w:t>Date</w:t>
            </w:r>
            <w:r w:rsidRPr="00A67D5A">
              <w:rPr>
                <w:rFonts w:ascii="Arial" w:hAnsi="Arial" w:cs="Arial"/>
                <w:color w:val="373E49" w:themeColor="accent1"/>
                <w:sz w:val="26"/>
                <w:szCs w:val="26"/>
                <w:lang w:eastAsia="ar"/>
              </w:rPr>
              <w:t xml:space="preserve"> and </w:t>
            </w:r>
            <w:r w:rsidRPr="00A67D5A">
              <w:rPr>
                <w:rFonts w:ascii="Arial" w:hAnsi="Arial" w:cs="Arial"/>
                <w:b/>
                <w:bCs/>
                <w:color w:val="373E49" w:themeColor="accent1"/>
                <w:sz w:val="26"/>
                <w:szCs w:val="26"/>
                <w:lang w:eastAsia="ar"/>
              </w:rPr>
              <w:t>Timestamp</w:t>
            </w:r>
            <w:r w:rsidRPr="00A67D5A">
              <w:rPr>
                <w:rFonts w:ascii="Arial" w:hAnsi="Arial" w:cs="Arial"/>
                <w:color w:val="373E49" w:themeColor="accent1"/>
                <w:sz w:val="26"/>
                <w:szCs w:val="26"/>
                <w:lang w:eastAsia="ar"/>
              </w:rPr>
              <w:t xml:space="preserve"> of the event log.</w:t>
            </w:r>
          </w:p>
          <w:p w14:paraId="70F66634"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lang w:eastAsia="ar"/>
              </w:rPr>
              <w:t>Event Status:</w:t>
            </w:r>
            <w:r w:rsidRPr="00A67D5A">
              <w:rPr>
                <w:rFonts w:ascii="Arial" w:hAnsi="Arial" w:cs="Arial"/>
                <w:color w:val="373E49" w:themeColor="accent1"/>
                <w:sz w:val="26"/>
                <w:szCs w:val="26"/>
                <w:lang w:eastAsia="ar"/>
              </w:rPr>
              <w:t xml:space="preserve"> Success, Failure, Up, Down, Allow, Deny, etc.</w:t>
            </w:r>
          </w:p>
          <w:p w14:paraId="37BBCC95"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lang w:eastAsia="ar"/>
              </w:rPr>
              <w:t>Event Severity:</w:t>
            </w:r>
            <w:r w:rsidRPr="00A67D5A">
              <w:rPr>
                <w:rFonts w:ascii="Arial" w:hAnsi="Arial" w:cs="Arial"/>
                <w:color w:val="373E49" w:themeColor="accent1"/>
                <w:sz w:val="26"/>
                <w:szCs w:val="26"/>
                <w:lang w:eastAsia="ar"/>
              </w:rPr>
              <w:t xml:space="preserve"> Emergency, Alert, Critical, Error, Warning, Notice, Informational, etc.</w:t>
            </w:r>
          </w:p>
          <w:p w14:paraId="3AA434FD" w14:textId="77777777" w:rsidR="005A69AE" w:rsidRPr="00A67D5A" w:rsidRDefault="005A69AE" w:rsidP="00032C15">
            <w:pPr>
              <w:pStyle w:val="ListParagraph"/>
              <w:numPr>
                <w:ilvl w:val="2"/>
                <w:numId w:val="13"/>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b/>
                <w:bCs/>
                <w:color w:val="373E49" w:themeColor="accent1"/>
                <w:sz w:val="26"/>
                <w:szCs w:val="26"/>
                <w:lang w:eastAsia="ar"/>
              </w:rPr>
              <w:t>Event Message</w:t>
            </w:r>
            <w:r w:rsidRPr="00A67D5A">
              <w:rPr>
                <w:rFonts w:ascii="Arial" w:hAnsi="Arial" w:cs="Arial"/>
                <w:b/>
                <w:bCs/>
                <w:color w:val="373E49" w:themeColor="accent1"/>
                <w:sz w:val="26"/>
                <w:szCs w:val="26"/>
              </w:rPr>
              <w:t>:</w:t>
            </w:r>
            <w:r w:rsidRPr="00A67D5A">
              <w:rPr>
                <w:rFonts w:ascii="Arial" w:hAnsi="Arial" w:cs="Arial"/>
                <w:color w:val="373E49" w:themeColor="accent1"/>
                <w:sz w:val="26"/>
                <w:szCs w:val="26"/>
              </w:rPr>
              <w:t xml:space="preserve"> Actual message of the event.</w:t>
            </w:r>
          </w:p>
        </w:tc>
      </w:tr>
      <w:tr w:rsidR="005A69AE" w:rsidRPr="00A64DDD" w14:paraId="5C7D61CB" w14:textId="77777777" w:rsidTr="009F4745">
        <w:tc>
          <w:tcPr>
            <w:tcW w:w="1615" w:type="dxa"/>
            <w:vAlign w:val="center"/>
          </w:tcPr>
          <w:p w14:paraId="1672E736" w14:textId="77777777" w:rsidR="005A69AE" w:rsidRPr="00A67D5A" w:rsidRDefault="005A69AE" w:rsidP="00032C15">
            <w:pPr>
              <w:pStyle w:val="Normal4"/>
              <w:numPr>
                <w:ilvl w:val="0"/>
                <w:numId w:val="11"/>
              </w:numPr>
              <w:pBdr>
                <w:top w:val="nil"/>
                <w:left w:val="nil"/>
                <w:bottom w:val="nil"/>
                <w:right w:val="nil"/>
                <w:between w:val="nil"/>
              </w:pBdr>
              <w:spacing w:before="120" w:after="120"/>
              <w:jc w:val="both"/>
              <w:rPr>
                <w:rFonts w:ascii="Arial" w:eastAsia="Arial" w:hAnsi="Arial" w:cs="Arial"/>
                <w:color w:val="373E49" w:themeColor="accent1"/>
                <w:sz w:val="26"/>
                <w:szCs w:val="26"/>
              </w:rPr>
            </w:pPr>
          </w:p>
        </w:tc>
        <w:tc>
          <w:tcPr>
            <w:tcW w:w="7385" w:type="dxa"/>
            <w:vAlign w:val="center"/>
          </w:tcPr>
          <w:p w14:paraId="554BEAD9"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
              </w:rPr>
              <w:t>Additional details must be included in logs wherever applicable, such as user, source address/port, destination address/port, and other useful elements.</w:t>
            </w:r>
          </w:p>
        </w:tc>
      </w:tr>
      <w:tr w:rsidR="005A69AE" w:rsidRPr="00A64DDD" w14:paraId="07633201" w14:textId="77777777" w:rsidTr="009F4745">
        <w:tc>
          <w:tcPr>
            <w:tcW w:w="1615" w:type="dxa"/>
            <w:shd w:val="clear" w:color="auto" w:fill="373E49"/>
            <w:vAlign w:val="center"/>
          </w:tcPr>
          <w:p w14:paraId="511D9637" w14:textId="07A18DC1"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7718A447" w14:textId="529DF5AA" w:rsidR="005A69AE" w:rsidRPr="00A64DDD" w:rsidRDefault="005A69AE"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Timestamps</w:t>
            </w:r>
            <w:r w:rsidR="009F4745">
              <w:rPr>
                <w:rFonts w:ascii="Arial" w:eastAsia="Arial" w:hAnsi="Arial" w:cs="Arial"/>
                <w:color w:val="FFFFFF" w:themeColor="background1"/>
                <w:sz w:val="26"/>
                <w:szCs w:val="26"/>
              </w:rPr>
              <w:t xml:space="preserve"> - </w:t>
            </w:r>
            <w:r w:rsidRPr="00A64DDD">
              <w:rPr>
                <w:rFonts w:ascii="Arial" w:eastAsia="Arial" w:hAnsi="Arial" w:cs="Arial"/>
                <w:color w:val="FFFFFF" w:themeColor="background1"/>
                <w:sz w:val="26"/>
                <w:szCs w:val="26"/>
              </w:rPr>
              <w:t>Synchronized Redundant Time Servers</w:t>
            </w:r>
          </w:p>
        </w:tc>
      </w:tr>
      <w:tr w:rsidR="005A69AE" w:rsidRPr="00A64DDD" w14:paraId="0076E541" w14:textId="77777777" w:rsidTr="009F4745">
        <w:tc>
          <w:tcPr>
            <w:tcW w:w="1615" w:type="dxa"/>
            <w:shd w:val="clear" w:color="auto" w:fill="D3D7DE"/>
            <w:vAlign w:val="center"/>
          </w:tcPr>
          <w:p w14:paraId="03820DBC"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2F558FB5"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To enforce a credible system for internal information and technology assets.</w:t>
            </w:r>
          </w:p>
        </w:tc>
      </w:tr>
      <w:tr w:rsidR="005A69AE" w:rsidRPr="00A64DDD" w14:paraId="1F67F250" w14:textId="77777777" w:rsidTr="009F4745">
        <w:tc>
          <w:tcPr>
            <w:tcW w:w="1615" w:type="dxa"/>
            <w:shd w:val="clear" w:color="auto" w:fill="D3D7DE"/>
            <w:vAlign w:val="center"/>
          </w:tcPr>
          <w:p w14:paraId="6C45A190"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shd w:val="clear" w:color="auto" w:fill="D3D7DE"/>
            <w:vAlign w:val="center"/>
          </w:tcPr>
          <w:p w14:paraId="4653FEEF"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If logs are recorded on an inconsistent basis, it may be difficult to compare multiple different logs. This leads to a higher risk of misinformation, thus potentially making security incidents more challenging to remediate.</w:t>
            </w:r>
          </w:p>
        </w:tc>
      </w:tr>
      <w:tr w:rsidR="005A69AE" w:rsidRPr="00A64DDD" w14:paraId="16011DF3" w14:textId="77777777" w:rsidTr="00EB4DEE">
        <w:tc>
          <w:tcPr>
            <w:tcW w:w="9000" w:type="dxa"/>
            <w:gridSpan w:val="2"/>
            <w:shd w:val="clear" w:color="auto" w:fill="F2F2F2"/>
            <w:vAlign w:val="center"/>
          </w:tcPr>
          <w:p w14:paraId="71C7B895"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5A69AE" w:rsidRPr="00A64DDD" w14:paraId="47EA7C73" w14:textId="77777777" w:rsidTr="009F4745">
        <w:tc>
          <w:tcPr>
            <w:tcW w:w="1615" w:type="dxa"/>
            <w:vAlign w:val="center"/>
          </w:tcPr>
          <w:p w14:paraId="43E6A375" w14:textId="77777777" w:rsidR="005A69AE" w:rsidRPr="00A67D5A" w:rsidRDefault="005A69AE" w:rsidP="00032C15">
            <w:pPr>
              <w:pStyle w:val="Normal4"/>
              <w:numPr>
                <w:ilvl w:val="0"/>
                <w:numId w:val="10"/>
              </w:numPr>
              <w:pBdr>
                <w:top w:val="nil"/>
                <w:left w:val="nil"/>
                <w:bottom w:val="nil"/>
                <w:right w:val="nil"/>
                <w:between w:val="nil"/>
              </w:pBdr>
              <w:spacing w:before="120" w:after="120"/>
              <w:jc w:val="both"/>
              <w:rPr>
                <w:rFonts w:ascii="Arial" w:eastAsia="Arial" w:hAnsi="Arial" w:cs="Arial"/>
                <w:color w:val="373E49" w:themeColor="accent1"/>
                <w:sz w:val="26"/>
                <w:szCs w:val="26"/>
              </w:rPr>
            </w:pPr>
          </w:p>
        </w:tc>
        <w:tc>
          <w:tcPr>
            <w:tcW w:w="7385" w:type="dxa"/>
            <w:vAlign w:val="center"/>
          </w:tcPr>
          <w:p w14:paraId="29EEC439"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SA"/>
              </w:rPr>
              <w:t>The information and technology assets must be synchronized with three redundant central time servers within milliseconds from a trusted synchronization source.</w:t>
            </w:r>
          </w:p>
        </w:tc>
      </w:tr>
      <w:tr w:rsidR="005A69AE" w:rsidRPr="00A64DDD" w14:paraId="39FB16BB" w14:textId="77777777" w:rsidTr="009F4745">
        <w:tc>
          <w:tcPr>
            <w:tcW w:w="1615" w:type="dxa"/>
            <w:shd w:val="clear" w:color="auto" w:fill="373E49"/>
            <w:vAlign w:val="center"/>
          </w:tcPr>
          <w:p w14:paraId="09B52C09" w14:textId="37B935AE"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06670A19" w14:textId="121C8BCA" w:rsidR="005A69AE" w:rsidRPr="00A64DDD" w:rsidRDefault="009F4745"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Event Logging</w:t>
            </w:r>
          </w:p>
        </w:tc>
      </w:tr>
      <w:tr w:rsidR="005A69AE" w:rsidRPr="00A64DDD" w14:paraId="25A6706D" w14:textId="77777777" w:rsidTr="009F4745">
        <w:tc>
          <w:tcPr>
            <w:tcW w:w="1615" w:type="dxa"/>
            <w:shd w:val="clear" w:color="auto" w:fill="D3D7DE"/>
            <w:vAlign w:val="center"/>
          </w:tcPr>
          <w:p w14:paraId="70A3DFDE"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10854033" w14:textId="77777777" w:rsidR="009F4745" w:rsidRPr="00422AD3" w:rsidRDefault="009F4745" w:rsidP="00032C15">
            <w:pPr>
              <w:pStyle w:val="Normal4"/>
              <w:spacing w:before="120" w:after="120"/>
              <w:jc w:val="both"/>
              <w:rPr>
                <w:rFonts w:ascii="Arial" w:eastAsia="Arial" w:hAnsi="Arial" w:cs="Arial"/>
                <w:color w:val="373E49" w:themeColor="accent1"/>
                <w:sz w:val="26"/>
                <w:szCs w:val="26"/>
              </w:rPr>
            </w:pPr>
          </w:p>
          <w:p w14:paraId="59D042FB" w14:textId="42BC27CE" w:rsidR="009F4745" w:rsidRPr="00422AD3" w:rsidRDefault="005A69AE" w:rsidP="00687CE2">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To ensure that cybersecurity incidents and unauthorized activity in the environment do not go undocumented and unnoticed.</w:t>
            </w:r>
          </w:p>
        </w:tc>
      </w:tr>
      <w:tr w:rsidR="005A69AE" w:rsidRPr="00A64DDD" w14:paraId="70499F2B" w14:textId="77777777" w:rsidTr="009F4745">
        <w:tc>
          <w:tcPr>
            <w:tcW w:w="1615" w:type="dxa"/>
            <w:shd w:val="clear" w:color="auto" w:fill="D3D7DE"/>
            <w:vAlign w:val="center"/>
          </w:tcPr>
          <w:p w14:paraId="7D33C5E2"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Risk Implication</w:t>
            </w:r>
          </w:p>
        </w:tc>
        <w:tc>
          <w:tcPr>
            <w:tcW w:w="7385" w:type="dxa"/>
            <w:shd w:val="clear" w:color="auto" w:fill="D3D7DE"/>
            <w:vAlign w:val="center"/>
          </w:tcPr>
          <w:p w14:paraId="463B6976"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It is important to record main events executed in the environment. If fails to log the specified events in the control requirements, this would lead to an increased risk of unidentified and possible unauthorized events occurring in the environment, which could cause potential business impact depending on the severity of the incident.</w:t>
            </w:r>
          </w:p>
        </w:tc>
      </w:tr>
      <w:tr w:rsidR="005A69AE" w:rsidRPr="00A64DDD" w14:paraId="769B5232" w14:textId="77777777" w:rsidTr="00EB4DEE">
        <w:tc>
          <w:tcPr>
            <w:tcW w:w="9000" w:type="dxa"/>
            <w:gridSpan w:val="2"/>
            <w:shd w:val="clear" w:color="auto" w:fill="F2F2F2"/>
            <w:vAlign w:val="center"/>
          </w:tcPr>
          <w:p w14:paraId="536C2384"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5A69AE" w:rsidRPr="00A64DDD" w14:paraId="05B30935" w14:textId="77777777" w:rsidTr="009F4745">
        <w:tc>
          <w:tcPr>
            <w:tcW w:w="1615" w:type="dxa"/>
            <w:vAlign w:val="center"/>
          </w:tcPr>
          <w:p w14:paraId="3FAD40CD" w14:textId="77777777" w:rsidR="005A69AE" w:rsidRPr="00A67D5A" w:rsidRDefault="005A69AE" w:rsidP="00032C15">
            <w:pPr>
              <w:pStyle w:val="Normal4"/>
              <w:numPr>
                <w:ilvl w:val="0"/>
                <w:numId w:val="5"/>
              </w:numPr>
              <w:spacing w:before="120" w:after="120"/>
              <w:jc w:val="both"/>
              <w:rPr>
                <w:rFonts w:ascii="Arial" w:eastAsia="Arial" w:hAnsi="Arial" w:cs="Arial"/>
                <w:color w:val="373E49" w:themeColor="accent1"/>
                <w:sz w:val="26"/>
                <w:szCs w:val="26"/>
              </w:rPr>
            </w:pPr>
          </w:p>
        </w:tc>
        <w:tc>
          <w:tcPr>
            <w:tcW w:w="7385" w:type="dxa"/>
            <w:vAlign w:val="center"/>
          </w:tcPr>
          <w:p w14:paraId="20F3DAF4" w14:textId="77777777" w:rsidR="005A69AE" w:rsidRPr="00A67D5A" w:rsidRDefault="005A69AE" w:rsidP="00032C15">
            <w:pPr>
              <w:spacing w:before="120" w:after="120" w:line="276" w:lineRule="auto"/>
              <w:jc w:val="both"/>
              <w:rPr>
                <w:rFonts w:ascii="Arial" w:hAnsi="Arial" w:cs="Arial"/>
                <w:color w:val="373E49" w:themeColor="accent1"/>
                <w:sz w:val="26"/>
                <w:szCs w:val="26"/>
              </w:rPr>
            </w:pPr>
            <w:r w:rsidRPr="00A67D5A">
              <w:rPr>
                <w:rFonts w:ascii="Arial" w:hAnsi="Arial" w:cs="Arial"/>
                <w:color w:val="373E49" w:themeColor="accent1"/>
                <w:sz w:val="26"/>
                <w:szCs w:val="26"/>
              </w:rPr>
              <w:t>All the events specified under these control requirements must be logged:</w:t>
            </w:r>
          </w:p>
          <w:p w14:paraId="46238A0C" w14:textId="77777777" w:rsidR="005A69AE" w:rsidRPr="00A67D5A" w:rsidRDefault="005A69AE" w:rsidP="00032C15">
            <w:pPr>
              <w:pStyle w:val="ListParagraph"/>
              <w:numPr>
                <w:ilvl w:val="2"/>
                <w:numId w:val="15"/>
              </w:numPr>
              <w:spacing w:before="120" w:after="120" w:line="276" w:lineRule="auto"/>
              <w:contextualSpacing w:val="0"/>
              <w:jc w:val="both"/>
              <w:rPr>
                <w:rFonts w:ascii="Arial" w:hAnsi="Arial" w:cs="Arial"/>
                <w:color w:val="373E49" w:themeColor="accent1"/>
                <w:sz w:val="26"/>
                <w:szCs w:val="26"/>
              </w:rPr>
            </w:pPr>
            <w:r w:rsidRPr="00A67D5A">
              <w:rPr>
                <w:rFonts w:ascii="Arial" w:hAnsi="Arial" w:cs="Arial"/>
                <w:color w:val="373E49" w:themeColor="accent1"/>
                <w:sz w:val="26"/>
                <w:szCs w:val="26"/>
                <w:lang w:eastAsia="ar"/>
              </w:rPr>
              <w:t>Successful login attempts.</w:t>
            </w:r>
          </w:p>
          <w:p w14:paraId="5C73CC2B"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Unsuccessful login attempts, along with the identification of whether the login attempt involved an invalid password.</w:t>
            </w:r>
          </w:p>
          <w:p w14:paraId="616C7758"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All logoffs.</w:t>
            </w:r>
          </w:p>
          <w:p w14:paraId="192B5020"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Additions, deletions and modifications to user accounts/privileges.</w:t>
            </w:r>
          </w:p>
          <w:p w14:paraId="2DAD9758"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Users switching IDs during an online session.</w:t>
            </w:r>
          </w:p>
          <w:p w14:paraId="7793DBE3"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Attempts to perform unauthorized functions.</w:t>
            </w:r>
          </w:p>
          <w:p w14:paraId="7E679A42"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Activities performed by privileged accounts.</w:t>
            </w:r>
          </w:p>
          <w:p w14:paraId="6795CD7C"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Modifications to system settings (parameters).</w:t>
            </w:r>
          </w:p>
          <w:p w14:paraId="78F90375" w14:textId="77777777" w:rsidR="005A69AE" w:rsidRPr="00A67D5A" w:rsidRDefault="005A69AE" w:rsidP="00032C15">
            <w:pPr>
              <w:pStyle w:val="ListParagraph"/>
              <w:numPr>
                <w:ilvl w:val="2"/>
                <w:numId w:val="15"/>
              </w:num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Read or write access to protected information, where there is a potential for theft of that information.</w:t>
            </w:r>
          </w:p>
          <w:p w14:paraId="0406918C"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 xml:space="preserve">Exfiltration of materials related to classified information outside </w:t>
            </w:r>
            <w:r w:rsidRPr="00A67D5A">
              <w:rPr>
                <w:rFonts w:ascii="Arial" w:hAnsi="Arial" w:cs="Arial"/>
                <w:color w:val="373E49" w:themeColor="accent1"/>
                <w:sz w:val="26"/>
                <w:szCs w:val="26"/>
                <w:highlight w:val="cyan"/>
                <w:lang w:eastAsia="ar"/>
              </w:rPr>
              <w:t>&lt;organization name&gt;</w:t>
            </w:r>
            <w:r w:rsidRPr="00A67D5A">
              <w:rPr>
                <w:rFonts w:ascii="Arial" w:hAnsi="Arial" w:cs="Arial"/>
                <w:color w:val="373E49" w:themeColor="accent1"/>
                <w:sz w:val="26"/>
                <w:szCs w:val="26"/>
                <w:lang w:eastAsia="ar"/>
              </w:rPr>
              <w:t>.</w:t>
            </w:r>
          </w:p>
          <w:p w14:paraId="0B0A6D06"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Detections in inbound and outbound communications for unusual or unauthorized activities including the detection of malware (such as malicious code, spyware, and adware).</w:t>
            </w:r>
          </w:p>
          <w:p w14:paraId="2A052565"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Additions, deletions and modifications to security/audit log parameters.</w:t>
            </w:r>
          </w:p>
          <w:p w14:paraId="22785F99"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lastRenderedPageBreak/>
              <w:t>Faults (technical problems in information and technology assets) that could potentially be attributed to a security event.</w:t>
            </w:r>
          </w:p>
          <w:p w14:paraId="7EF82421"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Activation or deactivation of activities by a specific service.</w:t>
            </w:r>
          </w:p>
          <w:p w14:paraId="108F04FF"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System crashes or restarts.</w:t>
            </w:r>
          </w:p>
          <w:p w14:paraId="59BF599E"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Password changes.</w:t>
            </w:r>
          </w:p>
          <w:p w14:paraId="1CDDD7F8" w14:textId="77777777" w:rsidR="005A69AE" w:rsidRPr="00A67D5A" w:rsidRDefault="005A69AE" w:rsidP="00032C15">
            <w:pPr>
              <w:pStyle w:val="ListParagraph"/>
              <w:numPr>
                <w:ilvl w:val="2"/>
                <w:numId w:val="15"/>
              </w:numPr>
              <w:spacing w:before="120" w:after="120" w:line="276" w:lineRule="auto"/>
              <w:ind w:hanging="831"/>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Enablement of all critical systems logs.</w:t>
            </w:r>
          </w:p>
        </w:tc>
      </w:tr>
      <w:tr w:rsidR="005A69AE" w:rsidRPr="00A64DDD" w14:paraId="5961B377" w14:textId="77777777" w:rsidTr="009F4745">
        <w:tc>
          <w:tcPr>
            <w:tcW w:w="1615" w:type="dxa"/>
            <w:shd w:val="clear" w:color="auto" w:fill="373E49"/>
            <w:vAlign w:val="center"/>
          </w:tcPr>
          <w:p w14:paraId="4074EE00" w14:textId="5BD8B263"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60DB553B" w14:textId="47B090B5" w:rsidR="005A69AE" w:rsidRPr="00A64DDD" w:rsidRDefault="009F4745"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Event Sources</w:t>
            </w:r>
          </w:p>
        </w:tc>
      </w:tr>
      <w:tr w:rsidR="005A69AE" w:rsidRPr="00A64DDD" w14:paraId="5C1C90CB" w14:textId="77777777" w:rsidTr="009F4745">
        <w:tc>
          <w:tcPr>
            <w:tcW w:w="1615" w:type="dxa"/>
            <w:shd w:val="clear" w:color="auto" w:fill="D3D7DE"/>
            <w:vAlign w:val="center"/>
          </w:tcPr>
          <w:p w14:paraId="142EBFD0"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60815166"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Ensure all &lt;organization name&gt;'s information and technology assets event logs are monitored to identify unauthorized network activity that may indicate a security incident.</w:t>
            </w:r>
          </w:p>
        </w:tc>
      </w:tr>
      <w:tr w:rsidR="005A69AE" w:rsidRPr="00A64DDD" w14:paraId="7079B581" w14:textId="77777777" w:rsidTr="009F4745">
        <w:tc>
          <w:tcPr>
            <w:tcW w:w="1615" w:type="dxa"/>
            <w:shd w:val="clear" w:color="auto" w:fill="D3D7DE"/>
            <w:vAlign w:val="center"/>
          </w:tcPr>
          <w:p w14:paraId="4EEB9450"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shd w:val="clear" w:color="auto" w:fill="D3D7DE"/>
            <w:vAlign w:val="center"/>
          </w:tcPr>
          <w:p w14:paraId="3EA58F5D"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Failure to detect unauthorized activity will prevent to respond to suspicious events appropriately before they expand into a greater security incident.</w:t>
            </w:r>
          </w:p>
        </w:tc>
      </w:tr>
      <w:tr w:rsidR="005A69AE" w:rsidRPr="00A64DDD" w14:paraId="74EA7AF5" w14:textId="77777777" w:rsidTr="00EB4DEE">
        <w:tc>
          <w:tcPr>
            <w:tcW w:w="9000" w:type="dxa"/>
            <w:gridSpan w:val="2"/>
            <w:shd w:val="clear" w:color="auto" w:fill="F2F2F2"/>
            <w:vAlign w:val="center"/>
          </w:tcPr>
          <w:p w14:paraId="08350416"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5A69AE" w:rsidRPr="00A64DDD" w14:paraId="4692D059" w14:textId="77777777" w:rsidTr="009F4745">
        <w:tc>
          <w:tcPr>
            <w:tcW w:w="1615" w:type="dxa"/>
            <w:vAlign w:val="center"/>
          </w:tcPr>
          <w:p w14:paraId="627C0755" w14:textId="77777777" w:rsidR="005A69AE" w:rsidRPr="00A67D5A" w:rsidRDefault="005A69AE" w:rsidP="00032C15">
            <w:pPr>
              <w:pStyle w:val="Normal4"/>
              <w:numPr>
                <w:ilvl w:val="0"/>
                <w:numId w:val="7"/>
              </w:numPr>
              <w:spacing w:before="120" w:after="120"/>
              <w:jc w:val="both"/>
              <w:rPr>
                <w:rFonts w:ascii="Arial" w:eastAsia="Arial" w:hAnsi="Arial" w:cs="Arial"/>
                <w:color w:val="373E49" w:themeColor="accent1"/>
                <w:sz w:val="26"/>
                <w:szCs w:val="26"/>
              </w:rPr>
            </w:pPr>
          </w:p>
        </w:tc>
        <w:tc>
          <w:tcPr>
            <w:tcW w:w="7385" w:type="dxa"/>
            <w:vAlign w:val="center"/>
          </w:tcPr>
          <w:p w14:paraId="5EB450F6"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SA"/>
              </w:rPr>
              <w:t>The event log sources, and logging systems must be configured to transport logs over reliable and commonly used event log transport protocols such as syslog, Windows Instrumentation Interface (WMI), SNMP traps, etc.</w:t>
            </w:r>
          </w:p>
        </w:tc>
      </w:tr>
      <w:tr w:rsidR="005A69AE" w:rsidRPr="00A64DDD" w14:paraId="508C1E74" w14:textId="77777777" w:rsidTr="009F4745">
        <w:tc>
          <w:tcPr>
            <w:tcW w:w="1615" w:type="dxa"/>
            <w:vAlign w:val="center"/>
          </w:tcPr>
          <w:p w14:paraId="094FBE27" w14:textId="77777777" w:rsidR="005A69AE" w:rsidRPr="00A67D5A" w:rsidRDefault="005A69AE" w:rsidP="00032C15">
            <w:pPr>
              <w:pStyle w:val="Normal4"/>
              <w:numPr>
                <w:ilvl w:val="0"/>
                <w:numId w:val="7"/>
              </w:numPr>
              <w:spacing w:before="120" w:after="120"/>
              <w:jc w:val="both"/>
              <w:rPr>
                <w:rFonts w:ascii="Arial" w:eastAsia="Arial" w:hAnsi="Arial" w:cs="Arial"/>
                <w:color w:val="373E49" w:themeColor="accent1"/>
                <w:sz w:val="26"/>
                <w:szCs w:val="26"/>
              </w:rPr>
            </w:pPr>
          </w:p>
        </w:tc>
        <w:tc>
          <w:tcPr>
            <w:tcW w:w="7385" w:type="dxa"/>
            <w:vAlign w:val="center"/>
          </w:tcPr>
          <w:p w14:paraId="10C8A47F" w14:textId="77777777" w:rsidR="005A69AE" w:rsidRPr="00A67D5A" w:rsidRDefault="005A69AE" w:rsidP="00032C15">
            <w:pPr>
              <w:spacing w:before="120" w:after="120" w:line="276" w:lineRule="auto"/>
              <w:jc w:val="both"/>
              <w:rPr>
                <w:rFonts w:ascii="Arial" w:hAnsi="Arial" w:cs="Arial"/>
                <w:color w:val="373E49" w:themeColor="accent1"/>
                <w:sz w:val="26"/>
                <w:szCs w:val="26"/>
              </w:rPr>
            </w:pPr>
            <w:r w:rsidRPr="00A67D5A">
              <w:rPr>
                <w:rFonts w:ascii="Arial" w:hAnsi="Arial" w:cs="Arial"/>
                <w:color w:val="373E49" w:themeColor="accent1"/>
                <w:sz w:val="26"/>
                <w:szCs w:val="26"/>
              </w:rPr>
              <w:t xml:space="preserve">All event logs must be collected from the sources specified under this requirement: </w:t>
            </w:r>
          </w:p>
          <w:p w14:paraId="7C5B6723"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Systems, including Operating Systems, Databases, Storage, Networks, Applications, etc., covering system events and security/audit logs.</w:t>
            </w:r>
          </w:p>
          <w:p w14:paraId="5990A319"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Critical Systems, including Operating Systems, Databases, Storage, Networks, Applications, etc., covering system events and security/audit logs.</w:t>
            </w:r>
          </w:p>
          <w:p w14:paraId="1CCDD9D0" w14:textId="3808F1EA" w:rsidR="005A69AE" w:rsidRPr="00A67D5A" w:rsidRDefault="005A69AE" w:rsidP="006406AD">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 xml:space="preserve">Events of </w:t>
            </w:r>
            <w:r w:rsidR="006406AD" w:rsidRPr="006406AD">
              <w:rPr>
                <w:rFonts w:ascii="Arial" w:hAnsi="Arial" w:cs="Arial"/>
                <w:color w:val="373E49" w:themeColor="accent1"/>
                <w:sz w:val="26"/>
                <w:szCs w:val="26"/>
                <w:lang w:eastAsia="ar"/>
              </w:rPr>
              <w:t xml:space="preserve">sensitive </w:t>
            </w:r>
            <w:r w:rsidR="006406AD">
              <w:rPr>
                <w:rFonts w:ascii="Arial" w:hAnsi="Arial" w:cs="Arial"/>
                <w:color w:val="373E49" w:themeColor="accent1"/>
                <w:sz w:val="26"/>
                <w:szCs w:val="26"/>
                <w:lang w:eastAsia="ar"/>
              </w:rPr>
              <w:t xml:space="preserve">and </w:t>
            </w:r>
            <w:r w:rsidRPr="00A67D5A">
              <w:rPr>
                <w:rFonts w:ascii="Arial" w:hAnsi="Arial" w:cs="Arial"/>
                <w:color w:val="373E49" w:themeColor="accent1"/>
                <w:sz w:val="26"/>
                <w:szCs w:val="26"/>
                <w:lang w:eastAsia="ar"/>
              </w:rPr>
              <w:t>privileged accounts.</w:t>
            </w:r>
          </w:p>
          <w:p w14:paraId="2029D156"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 xml:space="preserve">Operating System Events (e.g., Linux) </w:t>
            </w:r>
          </w:p>
          <w:p w14:paraId="7F50A2BC"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lastRenderedPageBreak/>
              <w:t>Database Events</w:t>
            </w:r>
          </w:p>
          <w:p w14:paraId="538005F9"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 xml:space="preserve">Security solution events (e.g., </w:t>
            </w:r>
            <w:r w:rsidRPr="00A67D5A">
              <w:rPr>
                <w:rFonts w:ascii="Arial" w:hAnsi="Arial" w:cs="Arial"/>
                <w:color w:val="373E49" w:themeColor="accent1"/>
                <w:sz w:val="26"/>
                <w:szCs w:val="26"/>
              </w:rPr>
              <w:t>Web application Firewall (WAF), Data Loss Prevention (DLP), Multifactor Authentication (MFA), etc.</w:t>
            </w:r>
            <w:r w:rsidRPr="00A67D5A">
              <w:rPr>
                <w:rFonts w:ascii="Arial" w:hAnsi="Arial" w:cs="Arial"/>
                <w:color w:val="373E49" w:themeColor="accent1"/>
                <w:sz w:val="26"/>
                <w:szCs w:val="26"/>
                <w:lang w:eastAsia="ar"/>
              </w:rPr>
              <w:t>)</w:t>
            </w:r>
          </w:p>
          <w:p w14:paraId="71720F13"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Logs generated in the events of Internet browsing, Internet connections and Wi-Fi connections.</w:t>
            </w:r>
          </w:p>
          <w:p w14:paraId="3FB94224"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Events generating from data transfer to external storage.</w:t>
            </w:r>
          </w:p>
          <w:p w14:paraId="412B2AD5"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File Integrity Monitoring (FIM) event logs.</w:t>
            </w:r>
          </w:p>
          <w:p w14:paraId="3016F95C" w14:textId="77777777" w:rsidR="005A69AE" w:rsidRPr="00A67D5A" w:rsidRDefault="005A69AE" w:rsidP="00032C15">
            <w:pPr>
              <w:pStyle w:val="ListParagraph"/>
              <w:numPr>
                <w:ilvl w:val="2"/>
                <w:numId w:val="17"/>
              </w:numPr>
              <w:spacing w:before="120" w:after="120" w:line="276" w:lineRule="auto"/>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 logs generated from system configuration changes, system updates and patches, and application changes.</w:t>
            </w:r>
          </w:p>
          <w:p w14:paraId="7C68F8F0" w14:textId="77777777" w:rsidR="005A69AE" w:rsidRPr="00A67D5A" w:rsidRDefault="005A69AE" w:rsidP="00032C15">
            <w:pPr>
              <w:pStyle w:val="ListParagraph"/>
              <w:numPr>
                <w:ilvl w:val="2"/>
                <w:numId w:val="17"/>
              </w:numPr>
              <w:spacing w:before="120" w:after="120" w:line="276" w:lineRule="auto"/>
              <w:ind w:hanging="830"/>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 xml:space="preserve">Abnormal activities such as those detected by </w:t>
            </w:r>
            <w:bookmarkStart w:id="8" w:name="_Hlk146715888"/>
            <w:r w:rsidRPr="00A67D5A">
              <w:rPr>
                <w:rFonts w:ascii="Arial" w:hAnsi="Arial" w:cs="Arial"/>
                <w:color w:val="373E49" w:themeColor="accent1"/>
                <w:sz w:val="26"/>
                <w:szCs w:val="26"/>
                <w:lang w:eastAsia="ar"/>
              </w:rPr>
              <w:t xml:space="preserve">Intrusion Prevention System </w:t>
            </w:r>
            <w:bookmarkEnd w:id="8"/>
            <w:r w:rsidRPr="00A67D5A">
              <w:rPr>
                <w:rFonts w:ascii="Arial" w:hAnsi="Arial" w:cs="Arial"/>
                <w:color w:val="373E49" w:themeColor="accent1"/>
                <w:sz w:val="26"/>
                <w:szCs w:val="26"/>
                <w:lang w:eastAsia="ar"/>
              </w:rPr>
              <w:t>(IPS).</w:t>
            </w:r>
          </w:p>
          <w:p w14:paraId="62230A11"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Events generated by security solutions including Antimalware, Remote-Access Technologies (such as Virtual Private Network VPN), Web Proxies, Vulnerability Management Software, Host Intrusion Prevention System (HIPS), Authentication Servers, etc.</w:t>
            </w:r>
          </w:p>
          <w:p w14:paraId="75462A2E"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Events generated by perimeter devices including firewalls, routers, traffic managers, etc.</w:t>
            </w:r>
          </w:p>
          <w:p w14:paraId="1FCD1828"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Sysmon Event Logs</w:t>
            </w:r>
            <w:r w:rsidRPr="00A67D5A">
              <w:rPr>
                <w:rFonts w:ascii="Arial" w:hAnsi="Arial" w:cs="Arial"/>
                <w:color w:val="373E49" w:themeColor="accent1"/>
                <w:sz w:val="26"/>
                <w:szCs w:val="26"/>
                <w:rtl/>
                <w:lang w:eastAsia="ar"/>
              </w:rPr>
              <w:t xml:space="preserve"> </w:t>
            </w:r>
            <w:r w:rsidRPr="00A67D5A">
              <w:rPr>
                <w:rFonts w:ascii="Arial" w:hAnsi="Arial" w:cs="Arial"/>
                <w:color w:val="373E49" w:themeColor="accent1"/>
                <w:sz w:val="26"/>
                <w:szCs w:val="26"/>
                <w:lang w:eastAsia="ar"/>
              </w:rPr>
              <w:t>(SEL), a Microsoft tool that records events that the operating system does not log and is very important and useful in security monitoring and incident response.</w:t>
            </w:r>
          </w:p>
          <w:p w14:paraId="1A246A4F"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Events generated by virtualization environments and their underlying tools and infrastructure.</w:t>
            </w:r>
          </w:p>
          <w:p w14:paraId="020F1FE3"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Enable Domain Name System (DNS) query logging wherever technically applicable.</w:t>
            </w:r>
          </w:p>
          <w:p w14:paraId="1946EA02" w14:textId="77777777" w:rsidR="005A69AE" w:rsidRPr="00A67D5A" w:rsidRDefault="005A69AE" w:rsidP="00032C15">
            <w:pPr>
              <w:pStyle w:val="ListParagraph"/>
              <w:numPr>
                <w:ilvl w:val="2"/>
                <w:numId w:val="17"/>
              </w:numPr>
              <w:spacing w:before="120" w:after="120" w:line="276" w:lineRule="auto"/>
              <w:ind w:hanging="833"/>
              <w:contextualSpacing w:val="0"/>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Event logs generated by Industrial Control Systems (ICS).</w:t>
            </w:r>
          </w:p>
        </w:tc>
      </w:tr>
      <w:tr w:rsidR="005A69AE" w:rsidRPr="00A64DDD" w14:paraId="2F665F84" w14:textId="77777777" w:rsidTr="009F4745">
        <w:tc>
          <w:tcPr>
            <w:tcW w:w="1615" w:type="dxa"/>
            <w:vAlign w:val="center"/>
          </w:tcPr>
          <w:p w14:paraId="2A791CD0" w14:textId="77777777" w:rsidR="005A69AE" w:rsidRPr="00A67D5A" w:rsidRDefault="005A69AE" w:rsidP="00032C15">
            <w:pPr>
              <w:pStyle w:val="Normal4"/>
              <w:numPr>
                <w:ilvl w:val="0"/>
                <w:numId w:val="7"/>
              </w:numPr>
              <w:spacing w:before="120" w:after="120"/>
              <w:jc w:val="both"/>
              <w:rPr>
                <w:rFonts w:ascii="Arial" w:eastAsia="Arial" w:hAnsi="Arial" w:cs="Arial"/>
                <w:color w:val="373E49" w:themeColor="accent1"/>
                <w:sz w:val="26"/>
                <w:szCs w:val="26"/>
              </w:rPr>
            </w:pPr>
          </w:p>
        </w:tc>
        <w:tc>
          <w:tcPr>
            <w:tcW w:w="7385" w:type="dxa"/>
            <w:vAlign w:val="center"/>
          </w:tcPr>
          <w:p w14:paraId="2550FF7F"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lang w:eastAsia="ar"/>
              </w:rPr>
              <w:t>All levels of logging as well as audit trail and security logs must be enabled on all web application and technical components.</w:t>
            </w:r>
          </w:p>
        </w:tc>
      </w:tr>
      <w:tr w:rsidR="005A69AE" w:rsidRPr="00A64DDD" w14:paraId="2126FEA1" w14:textId="77777777" w:rsidTr="009F4745">
        <w:tc>
          <w:tcPr>
            <w:tcW w:w="1615" w:type="dxa"/>
            <w:vAlign w:val="center"/>
          </w:tcPr>
          <w:p w14:paraId="056B1429" w14:textId="77777777" w:rsidR="005A69AE" w:rsidRPr="00A67D5A" w:rsidRDefault="005A69AE" w:rsidP="00032C15">
            <w:pPr>
              <w:pStyle w:val="Normal4"/>
              <w:numPr>
                <w:ilvl w:val="0"/>
                <w:numId w:val="7"/>
              </w:numPr>
              <w:spacing w:before="120" w:after="120"/>
              <w:jc w:val="both"/>
              <w:rPr>
                <w:rFonts w:ascii="Arial" w:eastAsia="Arial" w:hAnsi="Arial" w:cs="Arial"/>
                <w:color w:val="373E49" w:themeColor="accent1"/>
                <w:sz w:val="26"/>
                <w:szCs w:val="26"/>
              </w:rPr>
            </w:pPr>
          </w:p>
        </w:tc>
        <w:tc>
          <w:tcPr>
            <w:tcW w:w="7385" w:type="dxa"/>
            <w:vAlign w:val="center"/>
          </w:tcPr>
          <w:p w14:paraId="7A837B88" w14:textId="1C87E7D8" w:rsidR="005A69AE" w:rsidRPr="00A67D5A" w:rsidRDefault="005A69AE" w:rsidP="00032C15">
            <w:pPr>
              <w:spacing w:before="120" w:after="120" w:line="276" w:lineRule="auto"/>
              <w:jc w:val="both"/>
              <w:rPr>
                <w:rFonts w:ascii="Arial" w:hAnsi="Arial" w:cs="Arial"/>
                <w:color w:val="373E49" w:themeColor="accent1"/>
                <w:sz w:val="26"/>
                <w:szCs w:val="26"/>
                <w:rtl/>
                <w:lang w:eastAsia="ar"/>
              </w:rPr>
            </w:pPr>
            <w:r w:rsidRPr="00A67D5A">
              <w:rPr>
                <w:rFonts w:ascii="Arial" w:hAnsi="Arial" w:cs="Arial"/>
                <w:color w:val="373E49" w:themeColor="accent1"/>
                <w:sz w:val="26"/>
                <w:szCs w:val="26"/>
                <w:lang w:eastAsia="ar"/>
              </w:rPr>
              <w:t>Server logging and audit trail must be configured to be forwarded to a centralized logging system as per</w:t>
            </w:r>
            <w:r w:rsidR="00070464" w:rsidRPr="00A67D5A">
              <w:rPr>
                <w:rFonts w:ascii="Arial" w:hAnsi="Arial" w:cs="Arial" w:hint="cs"/>
                <w:color w:val="373E49" w:themeColor="accent1"/>
                <w:sz w:val="26"/>
                <w:szCs w:val="26"/>
                <w:rtl/>
                <w:lang w:eastAsia="ar"/>
              </w:rPr>
              <w:t xml:space="preserve"> </w:t>
            </w:r>
            <w:r w:rsidR="00070464" w:rsidRPr="00A67D5A">
              <w:rPr>
                <w:rFonts w:ascii="Arial" w:hAnsi="Arial" w:cs="Arial"/>
                <w:color w:val="373E49" w:themeColor="accent1"/>
                <w:sz w:val="26"/>
                <w:szCs w:val="26"/>
                <w:lang w:eastAsia="ar"/>
              </w:rPr>
              <w:t>NCA’s regulatory cybersecurity requirements</w:t>
            </w:r>
            <w:r w:rsidRPr="00A67D5A">
              <w:rPr>
                <w:rFonts w:ascii="Arial" w:hAnsi="Arial" w:cs="Arial"/>
                <w:color w:val="373E49" w:themeColor="accent1"/>
                <w:sz w:val="26"/>
                <w:szCs w:val="26"/>
                <w:lang w:eastAsia="ar"/>
              </w:rPr>
              <w:t xml:space="preserve"> </w:t>
            </w:r>
            <w:r w:rsidRPr="00A67D5A">
              <w:rPr>
                <w:rFonts w:ascii="Arial" w:hAnsi="Arial" w:cs="Arial"/>
                <w:color w:val="373E49" w:themeColor="accent1"/>
                <w:sz w:val="26"/>
                <w:szCs w:val="26"/>
                <w:highlight w:val="cyan"/>
                <w:lang w:eastAsia="ar"/>
              </w:rPr>
              <w:t>&lt;organization name&gt;</w:t>
            </w:r>
            <w:r w:rsidRPr="00A67D5A">
              <w:rPr>
                <w:rFonts w:ascii="Arial" w:hAnsi="Arial" w:cs="Arial"/>
                <w:color w:val="373E49" w:themeColor="accent1"/>
                <w:sz w:val="26"/>
                <w:szCs w:val="26"/>
                <w:lang w:eastAsia="ar"/>
              </w:rPr>
              <w:t>’s Cybersecurity Event Logs and Monitoring Management Policy and Standard.</w:t>
            </w:r>
          </w:p>
        </w:tc>
      </w:tr>
      <w:tr w:rsidR="005A69AE" w:rsidRPr="00A64DDD" w14:paraId="5839A806" w14:textId="77777777" w:rsidTr="009F4745">
        <w:tc>
          <w:tcPr>
            <w:tcW w:w="1615" w:type="dxa"/>
            <w:shd w:val="clear" w:color="auto" w:fill="373E49"/>
            <w:vAlign w:val="center"/>
          </w:tcPr>
          <w:p w14:paraId="70032174" w14:textId="1DEC1D0E"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43275D78" w14:textId="6B5DEF7C" w:rsidR="005A69AE" w:rsidRPr="00A64DDD" w:rsidRDefault="009F4745"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Events Monitoring</w:t>
            </w:r>
          </w:p>
        </w:tc>
      </w:tr>
      <w:tr w:rsidR="005A69AE" w:rsidRPr="00A64DDD" w14:paraId="02B925BA" w14:textId="77777777" w:rsidTr="009F4745">
        <w:tc>
          <w:tcPr>
            <w:tcW w:w="1615" w:type="dxa"/>
            <w:shd w:val="clear" w:color="auto" w:fill="D3D7DE"/>
            <w:vAlign w:val="center"/>
          </w:tcPr>
          <w:p w14:paraId="36EFC971"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280FD708"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To identify unauthorized network activity that may indicate a security incident.</w:t>
            </w:r>
          </w:p>
        </w:tc>
      </w:tr>
      <w:tr w:rsidR="005A69AE" w:rsidRPr="00A64DDD" w14:paraId="6838DBDB" w14:textId="77777777" w:rsidTr="009F4745">
        <w:tc>
          <w:tcPr>
            <w:tcW w:w="1615" w:type="dxa"/>
            <w:shd w:val="clear" w:color="auto" w:fill="D3D7DE"/>
            <w:vAlign w:val="center"/>
          </w:tcPr>
          <w:p w14:paraId="13E8FF8E"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shd w:val="clear" w:color="auto" w:fill="D3D7DE"/>
            <w:vAlign w:val="center"/>
          </w:tcPr>
          <w:p w14:paraId="6CA099CA"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Failure to detect unauthorized network activity will prevent an organization to respond to suspicious events appropriately before they expand into a greater security incident.</w:t>
            </w:r>
          </w:p>
        </w:tc>
      </w:tr>
      <w:tr w:rsidR="005A69AE" w:rsidRPr="00A64DDD" w14:paraId="7A6FF2C9" w14:textId="77777777" w:rsidTr="00EB4DEE">
        <w:tc>
          <w:tcPr>
            <w:tcW w:w="9000" w:type="dxa"/>
            <w:gridSpan w:val="2"/>
            <w:shd w:val="clear" w:color="auto" w:fill="F2F2F2"/>
            <w:vAlign w:val="center"/>
          </w:tcPr>
          <w:p w14:paraId="68575BF7"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5A69AE" w:rsidRPr="00A64DDD" w14:paraId="3D8F6D69" w14:textId="77777777" w:rsidTr="009F4745">
        <w:trPr>
          <w:trHeight w:val="2627"/>
        </w:trPr>
        <w:tc>
          <w:tcPr>
            <w:tcW w:w="1615" w:type="dxa"/>
            <w:vAlign w:val="center"/>
          </w:tcPr>
          <w:p w14:paraId="33C203FA"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1145CB28" w14:textId="50FE1FF2"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Arial" w:hAnsi="Arial" w:cs="Arial"/>
                <w:color w:val="373E49" w:themeColor="accent1"/>
                <w:sz w:val="26"/>
                <w:szCs w:val="26"/>
              </w:rPr>
              <w:t xml:space="preserve">Security event alerts generated from firewalls must be reviewed on continuing bases to detect any unauthorized access attempts or unusual </w:t>
            </w:r>
            <w:r w:rsidR="007857E4" w:rsidRPr="00A67D5A">
              <w:rPr>
                <w:rFonts w:ascii="Arial" w:eastAsia="Arial" w:hAnsi="Arial" w:cs="Arial"/>
                <w:color w:val="373E49" w:themeColor="accent1"/>
                <w:sz w:val="26"/>
                <w:szCs w:val="26"/>
              </w:rPr>
              <w:t>behaviour</w:t>
            </w:r>
            <w:r w:rsidRPr="00A67D5A">
              <w:rPr>
                <w:rFonts w:ascii="Arial" w:eastAsia="Arial" w:hAnsi="Arial" w:cs="Arial"/>
                <w:color w:val="373E49" w:themeColor="accent1"/>
                <w:sz w:val="26"/>
                <w:szCs w:val="26"/>
              </w:rPr>
              <w:t xml:space="preserve">. </w:t>
            </w:r>
            <w:r w:rsidRPr="00A67D5A">
              <w:rPr>
                <w:rFonts w:ascii="Arial" w:eastAsia="Arial" w:hAnsi="Arial" w:cs="Arial"/>
                <w:color w:val="373E49" w:themeColor="accent1"/>
                <w:sz w:val="26"/>
                <w:szCs w:val="26"/>
                <w:highlight w:val="cyan"/>
              </w:rPr>
              <w:t>&lt;organization name&gt;</w:t>
            </w:r>
            <w:r w:rsidRPr="00A67D5A">
              <w:rPr>
                <w:rFonts w:ascii="Arial" w:eastAsia="Arial" w:hAnsi="Arial" w:cs="Arial"/>
                <w:color w:val="373E49" w:themeColor="accent1"/>
                <w:sz w:val="26"/>
                <w:szCs w:val="26"/>
              </w:rPr>
              <w:t xml:space="preserve"> can monitor alerts from firewalls, for example, by observing logs daily or by observing other system aspects such as access attempt patterns, characteristics of access, etc.</w:t>
            </w:r>
          </w:p>
        </w:tc>
      </w:tr>
      <w:tr w:rsidR="005A69AE" w:rsidRPr="00A64DDD" w14:paraId="2BFEFD9F" w14:textId="77777777" w:rsidTr="009F4745">
        <w:tc>
          <w:tcPr>
            <w:tcW w:w="1615" w:type="dxa"/>
            <w:vAlign w:val="center"/>
          </w:tcPr>
          <w:p w14:paraId="4265319B"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389AF6E8"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rPr>
              <w:t xml:space="preserve">Wireless network monitoring must be enabled to detect unauthorized wireless access points. Wireless signals may radiate beyond the confines of organization-controlled facilities. Organizations must proactively search for unauthorized wireless connections including performing thorough scans for unauthorized wireless access points. Scans must not be limited to those areas within facilities containing information and technology assets, but also must include areas outside facilities </w:t>
            </w:r>
            <w:r w:rsidRPr="00A67D5A">
              <w:rPr>
                <w:rFonts w:ascii="Arial" w:hAnsi="Arial" w:cs="Arial"/>
                <w:color w:val="373E49" w:themeColor="accent1"/>
                <w:sz w:val="26"/>
                <w:szCs w:val="26"/>
              </w:rPr>
              <w:lastRenderedPageBreak/>
              <w:t>as needed to verify that unauthorized wireless access points are not connected to the systems.</w:t>
            </w:r>
          </w:p>
        </w:tc>
      </w:tr>
      <w:tr w:rsidR="005A69AE" w:rsidRPr="00A64DDD" w14:paraId="22E45056" w14:textId="77777777" w:rsidTr="009F4745">
        <w:tc>
          <w:tcPr>
            <w:tcW w:w="1615" w:type="dxa"/>
            <w:vAlign w:val="center"/>
          </w:tcPr>
          <w:p w14:paraId="70548058"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6AA3A455"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SA"/>
              </w:rPr>
              <w:t>Host-based monitoring mechanisms must be implemented on endpoint system components for high-risk information and technology assets. Information and technology asset components where host-based monitoring can be implemented include servers, workstations, and mobile devices.</w:t>
            </w:r>
          </w:p>
        </w:tc>
      </w:tr>
      <w:tr w:rsidR="005A69AE" w:rsidRPr="00A64DDD" w14:paraId="5C318A27" w14:textId="77777777" w:rsidTr="009F4745">
        <w:tc>
          <w:tcPr>
            <w:tcW w:w="1615" w:type="dxa"/>
            <w:vAlign w:val="center"/>
          </w:tcPr>
          <w:p w14:paraId="2BEAA598"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134F16FC" w14:textId="1CD2511D"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Arial" w:hAnsi="Arial" w:cs="Arial"/>
                <w:color w:val="373E49" w:themeColor="accent1"/>
                <w:sz w:val="26"/>
                <w:szCs w:val="26"/>
              </w:rPr>
              <w:t xml:space="preserve">Signature-based and </w:t>
            </w:r>
            <w:r w:rsidR="007857E4" w:rsidRPr="00A67D5A">
              <w:rPr>
                <w:rFonts w:ascii="Arial" w:eastAsia="Arial" w:hAnsi="Arial" w:cs="Arial"/>
                <w:color w:val="373E49" w:themeColor="accent1"/>
                <w:sz w:val="26"/>
                <w:szCs w:val="26"/>
              </w:rPr>
              <w:t>behaviour</w:t>
            </w:r>
            <w:r w:rsidRPr="00A67D5A">
              <w:rPr>
                <w:rFonts w:ascii="Arial" w:eastAsia="Arial" w:hAnsi="Arial" w:cs="Arial"/>
                <w:color w:val="373E49" w:themeColor="accent1"/>
                <w:sz w:val="26"/>
                <w:szCs w:val="26"/>
              </w:rPr>
              <w:t>-based code monitoring mechanisms (such as Antivirus, EDR, and APT tools) must be implemented on information and technology assets to detect malicious code.</w:t>
            </w:r>
          </w:p>
        </w:tc>
      </w:tr>
      <w:tr w:rsidR="005A69AE" w:rsidRPr="00A64DDD" w14:paraId="4BBA6086" w14:textId="77777777" w:rsidTr="009F4745">
        <w:tc>
          <w:tcPr>
            <w:tcW w:w="1615" w:type="dxa"/>
            <w:vAlign w:val="center"/>
          </w:tcPr>
          <w:p w14:paraId="738DD461"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24938DF9"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SA"/>
              </w:rPr>
              <w:t>Signature-based and behavior-based code monitoring mechanisms must be kept current with all available signatures or indicators.</w:t>
            </w:r>
          </w:p>
        </w:tc>
      </w:tr>
      <w:tr w:rsidR="005A69AE" w:rsidRPr="00A64DDD" w14:paraId="2BB3D318" w14:textId="77777777" w:rsidTr="009F4745">
        <w:tc>
          <w:tcPr>
            <w:tcW w:w="1615" w:type="dxa"/>
            <w:vAlign w:val="center"/>
          </w:tcPr>
          <w:p w14:paraId="4815D111"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5C00F495" w14:textId="77777777" w:rsidR="005A69AE" w:rsidRPr="00A67D5A" w:rsidRDefault="005A69AE" w:rsidP="00032C15">
            <w:pPr>
              <w:pStyle w:val="Normal4"/>
              <w:spacing w:before="120" w:after="120"/>
              <w:jc w:val="both"/>
              <w:rPr>
                <w:rFonts w:ascii="Arial" w:eastAsia="Arial" w:hAnsi="Arial" w:cs="Arial"/>
                <w:color w:val="373E49" w:themeColor="accent1"/>
                <w:sz w:val="26"/>
                <w:szCs w:val="26"/>
              </w:rPr>
            </w:pPr>
            <w:r w:rsidRPr="00A67D5A">
              <w:rPr>
                <w:rFonts w:ascii="Arial" w:eastAsiaTheme="minorEastAsia" w:hAnsi="Arial" w:cs="Arial"/>
                <w:color w:val="373E49" w:themeColor="accent1"/>
                <w:sz w:val="26"/>
                <w:szCs w:val="26"/>
                <w:lang w:val="en-US" w:eastAsia="ar-SA"/>
              </w:rPr>
              <w:t xml:space="preserve">Monitoring devices must be deployed to monitor communications at the external boundary of the system (e.g., </w:t>
            </w:r>
            <w:r w:rsidRPr="00A67D5A">
              <w:rPr>
                <w:rFonts w:ascii="Arial" w:eastAsiaTheme="minorEastAsia" w:hAnsi="Arial" w:cs="Arial"/>
                <w:i/>
                <w:iCs/>
                <w:color w:val="373E49" w:themeColor="accent1"/>
                <w:sz w:val="26"/>
                <w:szCs w:val="26"/>
                <w:lang w:val="en-US" w:eastAsia="ar-SA"/>
              </w:rPr>
              <w:t>system perimeter</w:t>
            </w:r>
            <w:r w:rsidRPr="00A67D5A">
              <w:rPr>
                <w:rFonts w:ascii="Arial" w:eastAsiaTheme="minorEastAsia" w:hAnsi="Arial" w:cs="Arial"/>
                <w:color w:val="373E49" w:themeColor="accent1"/>
                <w:sz w:val="26"/>
                <w:szCs w:val="26"/>
                <w:lang w:val="en-US" w:eastAsia="ar-SA"/>
              </w:rPr>
              <w:t xml:space="preserve">) and at key internal boundaries </w:t>
            </w:r>
            <w:r w:rsidRPr="00A67D5A">
              <w:rPr>
                <w:rFonts w:ascii="Arial" w:eastAsiaTheme="minorEastAsia" w:hAnsi="Arial" w:cs="Arial"/>
                <w:i/>
                <w:iCs/>
                <w:color w:val="373E49" w:themeColor="accent1"/>
                <w:sz w:val="26"/>
                <w:szCs w:val="26"/>
                <w:lang w:val="en-US" w:eastAsia="ar-SA"/>
              </w:rPr>
              <w:t>(e.g., logical/physical interfaces within the information and technology asset</w:t>
            </w:r>
            <w:r w:rsidRPr="00A67D5A">
              <w:rPr>
                <w:rFonts w:ascii="Arial" w:eastAsiaTheme="minorEastAsia" w:hAnsi="Arial" w:cs="Arial"/>
                <w:color w:val="373E49" w:themeColor="accent1"/>
                <w:sz w:val="26"/>
                <w:szCs w:val="26"/>
                <w:lang w:val="en-US" w:eastAsia="ar-SA"/>
              </w:rPr>
              <w:t xml:space="preserve">) to discover anomalies, detect covert exfiltration of information and track specific types of transactions of interest to </w:t>
            </w:r>
            <w:r w:rsidRPr="00A67D5A">
              <w:rPr>
                <w:rFonts w:ascii="Arial" w:eastAsiaTheme="minorEastAsia" w:hAnsi="Arial" w:cs="Arial"/>
                <w:color w:val="373E49" w:themeColor="accent1"/>
                <w:sz w:val="26"/>
                <w:szCs w:val="26"/>
                <w:highlight w:val="cyan"/>
                <w:lang w:val="en-US" w:eastAsia="ar-SA"/>
              </w:rPr>
              <w:t>&lt;organization name&gt;</w:t>
            </w:r>
            <w:r w:rsidRPr="00A67D5A">
              <w:rPr>
                <w:rFonts w:ascii="Arial" w:eastAsiaTheme="minorEastAsia" w:hAnsi="Arial" w:cs="Arial"/>
                <w:color w:val="373E49" w:themeColor="accent1"/>
                <w:sz w:val="26"/>
                <w:szCs w:val="26"/>
                <w:lang w:val="en-US" w:eastAsia="ar-SA"/>
              </w:rPr>
              <w:t xml:space="preserve">. For example, </w:t>
            </w:r>
            <w:r w:rsidRPr="00A67D5A">
              <w:rPr>
                <w:rFonts w:ascii="Arial" w:eastAsiaTheme="minorEastAsia" w:hAnsi="Arial" w:cs="Arial"/>
                <w:i/>
                <w:iCs/>
                <w:color w:val="373E49" w:themeColor="accent1"/>
                <w:sz w:val="26"/>
                <w:szCs w:val="26"/>
                <w:lang w:val="en-US" w:eastAsia="ar-SA"/>
              </w:rPr>
              <w:t>Network segments</w:t>
            </w:r>
            <w:r w:rsidRPr="00A67D5A">
              <w:rPr>
                <w:rFonts w:ascii="Arial" w:eastAsiaTheme="minorEastAsia" w:hAnsi="Arial" w:cs="Arial"/>
                <w:color w:val="373E49" w:themeColor="accent1"/>
                <w:sz w:val="26"/>
                <w:szCs w:val="26"/>
                <w:lang w:val="en-US" w:eastAsia="ar-SA"/>
              </w:rPr>
              <w:t xml:space="preserve"> where systems that are accessible from the Internet are located.</w:t>
            </w:r>
          </w:p>
        </w:tc>
      </w:tr>
      <w:tr w:rsidR="005A69AE" w:rsidRPr="00A64DDD" w14:paraId="060A20B5" w14:textId="77777777" w:rsidTr="009F4745">
        <w:tc>
          <w:tcPr>
            <w:tcW w:w="1615" w:type="dxa"/>
            <w:vAlign w:val="center"/>
          </w:tcPr>
          <w:p w14:paraId="2CB606D4" w14:textId="77777777" w:rsidR="005A69AE" w:rsidRPr="00A67D5A" w:rsidRDefault="005A69AE" w:rsidP="00032C15">
            <w:pPr>
              <w:pStyle w:val="Normal4"/>
              <w:numPr>
                <w:ilvl w:val="0"/>
                <w:numId w:val="6"/>
              </w:numPr>
              <w:spacing w:before="120" w:after="120"/>
              <w:jc w:val="both"/>
              <w:rPr>
                <w:rFonts w:ascii="Arial" w:eastAsia="Arial" w:hAnsi="Arial" w:cs="Arial"/>
                <w:color w:val="373E49" w:themeColor="accent1"/>
                <w:sz w:val="26"/>
                <w:szCs w:val="26"/>
              </w:rPr>
            </w:pPr>
          </w:p>
        </w:tc>
        <w:tc>
          <w:tcPr>
            <w:tcW w:w="7385" w:type="dxa"/>
            <w:vAlign w:val="center"/>
          </w:tcPr>
          <w:p w14:paraId="0D9AC87D" w14:textId="77777777" w:rsidR="005A69AE" w:rsidRPr="00A67D5A" w:rsidRDefault="005A69AE" w:rsidP="00032C15">
            <w:pPr>
              <w:spacing w:before="120" w:after="120" w:line="276" w:lineRule="auto"/>
              <w:jc w:val="both"/>
              <w:rPr>
                <w:rFonts w:ascii="Arial" w:hAnsi="Arial" w:cs="Arial"/>
                <w:color w:val="373E49" w:themeColor="accent1"/>
                <w:sz w:val="26"/>
                <w:szCs w:val="26"/>
                <w:rtl/>
                <w:lang w:eastAsia="ar"/>
              </w:rPr>
            </w:pPr>
            <w:r w:rsidRPr="00A67D5A">
              <w:rPr>
                <w:rFonts w:ascii="Arial" w:hAnsi="Arial" w:cs="Arial"/>
                <w:color w:val="373E49" w:themeColor="accent1"/>
                <w:sz w:val="26"/>
                <w:szCs w:val="26"/>
              </w:rPr>
              <w:t xml:space="preserve">Monitoring tools must be employed to detect indicators of </w:t>
            </w:r>
            <w:r w:rsidRPr="00A67D5A">
              <w:rPr>
                <w:rFonts w:ascii="Arial" w:hAnsi="Arial" w:cs="Arial"/>
                <w:i/>
                <w:iCs/>
                <w:color w:val="373E49" w:themeColor="accent1"/>
                <w:sz w:val="26"/>
                <w:szCs w:val="26"/>
              </w:rPr>
              <w:t>denial-of-service</w:t>
            </w:r>
            <w:r w:rsidRPr="00A67D5A">
              <w:rPr>
                <w:rFonts w:ascii="Arial" w:hAnsi="Arial" w:cs="Arial"/>
                <w:color w:val="373E49" w:themeColor="accent1"/>
                <w:sz w:val="26"/>
                <w:szCs w:val="26"/>
              </w:rPr>
              <w:t xml:space="preserve"> attacks against </w:t>
            </w:r>
            <w:r w:rsidRPr="00A67D5A">
              <w:rPr>
                <w:rFonts w:ascii="Arial" w:hAnsi="Arial" w:cs="Arial"/>
                <w:color w:val="373E49" w:themeColor="accent1"/>
                <w:sz w:val="26"/>
                <w:szCs w:val="26"/>
                <w:highlight w:val="cyan"/>
              </w:rPr>
              <w:t>&lt;organization name&gt;</w:t>
            </w:r>
            <w:r w:rsidRPr="00A67D5A">
              <w:rPr>
                <w:rFonts w:ascii="Arial" w:hAnsi="Arial" w:cs="Arial"/>
                <w:color w:val="373E49" w:themeColor="accent1"/>
                <w:sz w:val="26"/>
                <w:szCs w:val="26"/>
              </w:rPr>
              <w:t>’s information and technology assets and infrastructure.</w:t>
            </w:r>
          </w:p>
        </w:tc>
      </w:tr>
      <w:tr w:rsidR="005A69AE" w:rsidRPr="00A64DDD" w14:paraId="0767109A" w14:textId="77777777" w:rsidTr="009F4745">
        <w:tc>
          <w:tcPr>
            <w:tcW w:w="1615" w:type="dxa"/>
            <w:shd w:val="clear" w:color="auto" w:fill="373E49"/>
            <w:vAlign w:val="center"/>
          </w:tcPr>
          <w:p w14:paraId="4D956332" w14:textId="6C2CCE45" w:rsidR="005A69AE" w:rsidRPr="00A64DDD" w:rsidRDefault="005A69A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shd w:val="clear" w:color="auto" w:fill="373E49"/>
            <w:vAlign w:val="center"/>
          </w:tcPr>
          <w:p w14:paraId="770B4BC7" w14:textId="60532FD5" w:rsidR="005A69AE" w:rsidRPr="00A64DDD" w:rsidRDefault="009F4745" w:rsidP="00032C15">
            <w:pPr>
              <w:pStyle w:val="Normal4"/>
              <w:spacing w:before="120" w:after="120"/>
              <w:jc w:val="both"/>
              <w:rPr>
                <w:rFonts w:ascii="Arial" w:eastAsia="Arial" w:hAnsi="Arial" w:cs="Arial"/>
                <w:color w:val="FFFFFF"/>
                <w:sz w:val="26"/>
                <w:szCs w:val="26"/>
              </w:rPr>
            </w:pPr>
            <w:r w:rsidRPr="00A64DDD">
              <w:rPr>
                <w:rFonts w:ascii="Arial" w:eastAsia="Arial" w:hAnsi="Arial" w:cs="Arial"/>
                <w:color w:val="FFFFFF" w:themeColor="background1"/>
                <w:sz w:val="26"/>
                <w:szCs w:val="26"/>
              </w:rPr>
              <w:t>Event Alerting</w:t>
            </w:r>
          </w:p>
        </w:tc>
      </w:tr>
      <w:tr w:rsidR="005A69AE" w:rsidRPr="00A64DDD" w14:paraId="273B728A" w14:textId="77777777" w:rsidTr="009F4745">
        <w:tc>
          <w:tcPr>
            <w:tcW w:w="1615" w:type="dxa"/>
            <w:shd w:val="clear" w:color="auto" w:fill="D3D7DE"/>
            <w:vAlign w:val="center"/>
          </w:tcPr>
          <w:p w14:paraId="17F48870"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shd w:val="clear" w:color="auto" w:fill="D3D7DE"/>
            <w:vAlign w:val="center"/>
          </w:tcPr>
          <w:p w14:paraId="1B22F5C6"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 xml:space="preserve">To ensure event alerting is enabled and configured and the appropriate personnel in </w:t>
            </w:r>
            <w:r w:rsidRPr="00422AD3">
              <w:rPr>
                <w:rFonts w:ascii="Arial" w:eastAsia="Arial" w:hAnsi="Arial" w:cs="Arial"/>
                <w:color w:val="373E49" w:themeColor="accent1"/>
                <w:sz w:val="26"/>
                <w:szCs w:val="26"/>
                <w:highlight w:val="cyan"/>
              </w:rPr>
              <w:t>&lt;organization name&gt;</w:t>
            </w:r>
            <w:r w:rsidRPr="00422AD3">
              <w:rPr>
                <w:rFonts w:ascii="Arial" w:eastAsia="Arial" w:hAnsi="Arial" w:cs="Arial"/>
                <w:color w:val="373E49" w:themeColor="accent1"/>
                <w:sz w:val="26"/>
                <w:szCs w:val="26"/>
              </w:rPr>
              <w:t xml:space="preserve"> are notified to be able to handle a security incident most effectively.</w:t>
            </w:r>
          </w:p>
        </w:tc>
      </w:tr>
      <w:tr w:rsidR="005A69AE" w:rsidRPr="00A64DDD" w14:paraId="71832EB3" w14:textId="77777777" w:rsidTr="009F4745">
        <w:tc>
          <w:tcPr>
            <w:tcW w:w="1615" w:type="dxa"/>
            <w:shd w:val="clear" w:color="auto" w:fill="D3D7DE"/>
            <w:vAlign w:val="center"/>
          </w:tcPr>
          <w:p w14:paraId="2EA5E828"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Risk Implication</w:t>
            </w:r>
          </w:p>
        </w:tc>
        <w:tc>
          <w:tcPr>
            <w:tcW w:w="7385" w:type="dxa"/>
            <w:shd w:val="clear" w:color="auto" w:fill="D3D7DE"/>
            <w:vAlign w:val="center"/>
          </w:tcPr>
          <w:p w14:paraId="2DC82012"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If alerting is not configured on logging systems, then security incidents could be addressed incorrectly or may not even be addressed at all.</w:t>
            </w:r>
          </w:p>
        </w:tc>
      </w:tr>
      <w:tr w:rsidR="005A69AE" w:rsidRPr="00A64DDD" w14:paraId="297BD4B9" w14:textId="77777777" w:rsidTr="00EB4DEE">
        <w:tc>
          <w:tcPr>
            <w:tcW w:w="9000" w:type="dxa"/>
            <w:gridSpan w:val="2"/>
            <w:shd w:val="clear" w:color="auto" w:fill="F2F2F2"/>
            <w:vAlign w:val="center"/>
          </w:tcPr>
          <w:p w14:paraId="50A372E6" w14:textId="77777777" w:rsidR="005A69AE" w:rsidRPr="00422AD3" w:rsidRDefault="005A69A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FD1B00" w:rsidRPr="00A64DDD" w14:paraId="206A36DC" w14:textId="77777777" w:rsidTr="009F4745">
        <w:tc>
          <w:tcPr>
            <w:tcW w:w="1615" w:type="dxa"/>
            <w:vAlign w:val="center"/>
          </w:tcPr>
          <w:p w14:paraId="2226D36B" w14:textId="77777777" w:rsidR="00FD1B00" w:rsidRPr="00A67D5A" w:rsidRDefault="00FD1B00" w:rsidP="00032C15">
            <w:pPr>
              <w:pStyle w:val="Normal4"/>
              <w:numPr>
                <w:ilvl w:val="0"/>
                <w:numId w:val="9"/>
              </w:numPr>
              <w:spacing w:before="120" w:after="120"/>
              <w:jc w:val="both"/>
              <w:rPr>
                <w:rFonts w:ascii="Arial" w:eastAsia="Arial" w:hAnsi="Arial" w:cs="Arial"/>
                <w:color w:val="373E49" w:themeColor="accent1"/>
                <w:sz w:val="26"/>
                <w:szCs w:val="26"/>
              </w:rPr>
            </w:pPr>
          </w:p>
        </w:tc>
        <w:tc>
          <w:tcPr>
            <w:tcW w:w="7385" w:type="dxa"/>
            <w:vAlign w:val="center"/>
          </w:tcPr>
          <w:p w14:paraId="46896811" w14:textId="61369FDB" w:rsidR="00FD1B00" w:rsidRPr="00A67D5A" w:rsidRDefault="00FD1B00"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rPr>
              <w:t>Alerts for information and technology assets must be generated when previously defined security monitoring events occur and/or thresholds for indications of potentially malicious activity are met.</w:t>
            </w:r>
          </w:p>
        </w:tc>
      </w:tr>
      <w:tr w:rsidR="00A64DDD" w:rsidRPr="00A64DDD" w14:paraId="747C3E90" w14:textId="77777777" w:rsidTr="009F4745">
        <w:tc>
          <w:tcPr>
            <w:tcW w:w="1615" w:type="dxa"/>
            <w:vAlign w:val="center"/>
          </w:tcPr>
          <w:p w14:paraId="5B0CBF36" w14:textId="77777777" w:rsidR="00A64DDD" w:rsidRPr="00A67D5A" w:rsidRDefault="00A64DDD" w:rsidP="00032C15">
            <w:pPr>
              <w:pStyle w:val="Normal4"/>
              <w:numPr>
                <w:ilvl w:val="0"/>
                <w:numId w:val="9"/>
              </w:numPr>
              <w:spacing w:before="120" w:after="120"/>
              <w:jc w:val="both"/>
              <w:rPr>
                <w:rFonts w:ascii="Arial" w:eastAsia="Arial" w:hAnsi="Arial" w:cs="Arial"/>
                <w:color w:val="373E49" w:themeColor="accent1"/>
                <w:sz w:val="26"/>
                <w:szCs w:val="26"/>
              </w:rPr>
            </w:pPr>
          </w:p>
        </w:tc>
        <w:tc>
          <w:tcPr>
            <w:tcW w:w="7385" w:type="dxa"/>
            <w:vAlign w:val="center"/>
          </w:tcPr>
          <w:p w14:paraId="1310543C" w14:textId="1E912D2F" w:rsidR="00A64DDD" w:rsidRPr="00A67D5A" w:rsidRDefault="00A64DDD" w:rsidP="00032C15">
            <w:pPr>
              <w:spacing w:before="120" w:after="120" w:line="276" w:lineRule="auto"/>
              <w:jc w:val="both"/>
              <w:rPr>
                <w:rFonts w:ascii="Arial" w:hAnsi="Arial" w:cs="Arial"/>
                <w:color w:val="373E49" w:themeColor="accent1"/>
                <w:sz w:val="26"/>
                <w:szCs w:val="26"/>
                <w:rtl/>
                <w:lang w:eastAsia="ar"/>
              </w:rPr>
            </w:pPr>
            <w:r w:rsidRPr="00A67D5A">
              <w:rPr>
                <w:rFonts w:ascii="Arial" w:hAnsi="Arial" w:cs="Arial"/>
                <w:color w:val="373E49" w:themeColor="accent1"/>
                <w:sz w:val="26"/>
                <w:szCs w:val="26"/>
                <w:lang w:eastAsia="ar"/>
              </w:rPr>
              <w:t>Alerting methods, including email, SMS, video wall systems, etc., must be configured to notify the appropriate personnel</w:t>
            </w:r>
            <w:r w:rsidRPr="00A67D5A">
              <w:rPr>
                <w:rFonts w:ascii="Arial" w:hAnsi="Arial" w:cs="Arial"/>
                <w:color w:val="373E49" w:themeColor="accent1"/>
                <w:sz w:val="26"/>
                <w:szCs w:val="26"/>
                <w:rtl/>
                <w:lang w:eastAsia="ar"/>
              </w:rPr>
              <w:t>.</w:t>
            </w:r>
          </w:p>
        </w:tc>
      </w:tr>
      <w:tr w:rsidR="00A97D94" w:rsidRPr="00A97D94" w14:paraId="6E83A373"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2E0BBD0C" w14:textId="40A7B4E8" w:rsidR="00A97D94" w:rsidRPr="00A97D94" w:rsidRDefault="00A97D94"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3603FFE" w14:textId="56848791" w:rsidR="00A97D94" w:rsidRPr="00A97D94" w:rsidRDefault="009F4745" w:rsidP="00032C15">
            <w:pPr>
              <w:pStyle w:val="Normal4"/>
              <w:spacing w:before="120" w:after="120"/>
              <w:jc w:val="both"/>
              <w:rPr>
                <w:rFonts w:ascii="Arial" w:eastAsia="Arial" w:hAnsi="Arial" w:cs="Arial"/>
                <w:color w:val="FFFFFF"/>
                <w:sz w:val="26"/>
                <w:szCs w:val="26"/>
              </w:rPr>
            </w:pPr>
            <w:r w:rsidRPr="00A97D94">
              <w:rPr>
                <w:rFonts w:ascii="Arial" w:hAnsi="Arial" w:cs="Arial"/>
                <w:color w:val="FFFFFF" w:themeColor="background1"/>
                <w:sz w:val="26"/>
                <w:szCs w:val="26"/>
                <w:lang w:eastAsia="ar"/>
              </w:rPr>
              <w:t>Alert Threshold</w:t>
            </w:r>
          </w:p>
        </w:tc>
      </w:tr>
      <w:tr w:rsidR="00A97D94" w:rsidRPr="00A97D94" w14:paraId="382D742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B226B1D" w14:textId="77777777" w:rsidR="00A97D94" w:rsidRPr="00422AD3" w:rsidRDefault="00A97D94"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2740697" w14:textId="57FB9663" w:rsidR="00A97D94" w:rsidRPr="00422AD3" w:rsidRDefault="00812BE7"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have a documented approach for the cases when alerts should be triggered.</w:t>
            </w:r>
          </w:p>
        </w:tc>
      </w:tr>
      <w:tr w:rsidR="00A97D94" w:rsidRPr="00A97D94" w14:paraId="790D713B"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2CE80FF" w14:textId="77777777" w:rsidR="00A97D94" w:rsidRPr="00422AD3" w:rsidRDefault="00A97D94"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7378C49" w14:textId="3852A097" w:rsidR="00A97D94" w:rsidRPr="00422AD3" w:rsidRDefault="00812BE7"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If the scope and intent of alerts are not documented, they may not be appropriately configured and potentially malicious events may go unnoticed.</w:t>
            </w:r>
          </w:p>
        </w:tc>
      </w:tr>
      <w:tr w:rsidR="00A97D94" w:rsidRPr="00A97D94" w14:paraId="76FED2B3" w14:textId="77777777" w:rsidTr="00720BB5">
        <w:tc>
          <w:tcPr>
            <w:tcW w:w="9000" w:type="dxa"/>
            <w:gridSpan w:val="2"/>
            <w:shd w:val="clear" w:color="auto" w:fill="F2F2F2"/>
            <w:vAlign w:val="center"/>
          </w:tcPr>
          <w:p w14:paraId="13BDE4CA" w14:textId="77777777" w:rsidR="00A97D94" w:rsidRPr="00422AD3" w:rsidRDefault="00A97D94"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E731EA" w:rsidRPr="00A64DDD" w14:paraId="55854E49" w14:textId="77777777" w:rsidTr="009F4745">
        <w:trPr>
          <w:trHeight w:val="2744"/>
        </w:trPr>
        <w:tc>
          <w:tcPr>
            <w:tcW w:w="1615" w:type="dxa"/>
            <w:vAlign w:val="center"/>
          </w:tcPr>
          <w:p w14:paraId="2F9F4A52" w14:textId="77777777" w:rsidR="00E731EA" w:rsidRPr="00A67D5A" w:rsidRDefault="00E731EA" w:rsidP="00032C15">
            <w:pPr>
              <w:pStyle w:val="Normal4"/>
              <w:numPr>
                <w:ilvl w:val="0"/>
                <w:numId w:val="19"/>
              </w:numPr>
              <w:spacing w:before="120" w:after="120"/>
              <w:jc w:val="both"/>
              <w:rPr>
                <w:rFonts w:ascii="Arial" w:eastAsia="Arial" w:hAnsi="Arial" w:cs="Arial"/>
                <w:color w:val="373E49" w:themeColor="accent1"/>
                <w:sz w:val="26"/>
                <w:szCs w:val="26"/>
              </w:rPr>
            </w:pPr>
          </w:p>
        </w:tc>
        <w:tc>
          <w:tcPr>
            <w:tcW w:w="7385" w:type="dxa"/>
            <w:vAlign w:val="center"/>
          </w:tcPr>
          <w:p w14:paraId="62E3BAE2" w14:textId="3F7E0810" w:rsidR="00E731EA" w:rsidRPr="00A67D5A" w:rsidRDefault="00B46198"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lang w:eastAsia="ar"/>
              </w:rPr>
              <w:t>Specific thresholds for alerting on security monitoring events must be identified and documented. Thresholds must be periodically revised and updated to stay current with trending security attacks.</w:t>
            </w:r>
          </w:p>
        </w:tc>
      </w:tr>
      <w:tr w:rsidR="006E332E" w:rsidRPr="00A97D94" w14:paraId="38778718"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569C5C0D" w14:textId="77777777" w:rsidR="006E332E" w:rsidRPr="00A97D94" w:rsidRDefault="006E332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478445D3" w14:textId="0D380CD8" w:rsidR="006E332E" w:rsidRPr="00A97D94" w:rsidRDefault="009F4745" w:rsidP="00032C15">
            <w:pPr>
              <w:pStyle w:val="Normal4"/>
              <w:spacing w:before="120" w:after="120"/>
              <w:jc w:val="both"/>
              <w:rPr>
                <w:rFonts w:ascii="Arial" w:eastAsia="Arial" w:hAnsi="Arial" w:cs="Arial"/>
                <w:color w:val="FFFFFF"/>
                <w:sz w:val="26"/>
                <w:szCs w:val="26"/>
              </w:rPr>
            </w:pPr>
            <w:r w:rsidRPr="006E332E">
              <w:rPr>
                <w:rFonts w:ascii="Arial" w:eastAsia="Arial" w:hAnsi="Arial" w:cs="Arial"/>
                <w:color w:val="FFFFFF"/>
                <w:sz w:val="26"/>
                <w:szCs w:val="26"/>
              </w:rPr>
              <w:t>Firewall Event Alerting</w:t>
            </w:r>
          </w:p>
        </w:tc>
      </w:tr>
      <w:tr w:rsidR="006E332E" w:rsidRPr="00A97D94" w14:paraId="253D5493"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C867C95" w14:textId="77777777" w:rsidR="006E332E" w:rsidRPr="00422AD3" w:rsidRDefault="006E332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2E664A4E" w14:textId="69F9F307" w:rsidR="006E332E" w:rsidRPr="00422AD3" w:rsidRDefault="006E332E"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notify appropriate personnel who are able to address possible security-related events originating from a security incident</w:t>
            </w:r>
            <w:r w:rsidRPr="00422AD3">
              <w:rPr>
                <w:rFonts w:ascii="Arial" w:hAnsi="Arial"/>
                <w:color w:val="373E49" w:themeColor="accent1"/>
                <w:sz w:val="26"/>
                <w:szCs w:val="26"/>
                <w:rtl/>
                <w:lang w:eastAsia="ar"/>
              </w:rPr>
              <w:t>.</w:t>
            </w:r>
          </w:p>
        </w:tc>
      </w:tr>
      <w:tr w:rsidR="006E332E" w:rsidRPr="00A97D94" w14:paraId="4313D09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CE254C2" w14:textId="77777777" w:rsidR="006E332E" w:rsidRPr="00422AD3" w:rsidRDefault="006E332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1DA69A5" w14:textId="2B3DF6D2" w:rsidR="006E332E" w:rsidRPr="00422AD3" w:rsidRDefault="006E332E"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personnel are not notified of events,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will be unaware of malicious unauthorized attempts to connect to the network. Accordingly, if such event is successful,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business will be compromised as a result.</w:t>
            </w:r>
          </w:p>
        </w:tc>
      </w:tr>
      <w:tr w:rsidR="006E332E" w:rsidRPr="00A97D94" w14:paraId="506BD323" w14:textId="77777777" w:rsidTr="00720BB5">
        <w:tc>
          <w:tcPr>
            <w:tcW w:w="9000" w:type="dxa"/>
            <w:gridSpan w:val="2"/>
            <w:shd w:val="clear" w:color="auto" w:fill="F2F2F2"/>
            <w:vAlign w:val="center"/>
          </w:tcPr>
          <w:p w14:paraId="6A36B933" w14:textId="77777777" w:rsidR="006E332E" w:rsidRPr="00422AD3" w:rsidRDefault="006E332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F05AA2" w:rsidRPr="00A64DDD" w14:paraId="3A84B41C" w14:textId="77777777" w:rsidTr="009F4745">
        <w:tc>
          <w:tcPr>
            <w:tcW w:w="1615" w:type="dxa"/>
            <w:vAlign w:val="center"/>
          </w:tcPr>
          <w:p w14:paraId="32222B14" w14:textId="77777777" w:rsidR="00F05AA2" w:rsidRPr="00A67D5A" w:rsidRDefault="00F05AA2" w:rsidP="00032C15">
            <w:pPr>
              <w:pStyle w:val="Normal4"/>
              <w:numPr>
                <w:ilvl w:val="0"/>
                <w:numId w:val="20"/>
              </w:numPr>
              <w:spacing w:before="120" w:after="120"/>
              <w:jc w:val="both"/>
              <w:rPr>
                <w:rFonts w:ascii="Arial" w:eastAsia="Arial" w:hAnsi="Arial" w:cs="Arial"/>
                <w:color w:val="373E49" w:themeColor="accent1"/>
                <w:sz w:val="26"/>
                <w:szCs w:val="26"/>
              </w:rPr>
            </w:pPr>
          </w:p>
        </w:tc>
        <w:tc>
          <w:tcPr>
            <w:tcW w:w="7385" w:type="dxa"/>
            <w:vAlign w:val="center"/>
          </w:tcPr>
          <w:p w14:paraId="76872ADF" w14:textId="2E91F27D" w:rsidR="00F05AA2" w:rsidRPr="00A67D5A" w:rsidRDefault="00B82B73"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lang w:eastAsia="ar"/>
              </w:rPr>
              <w:t>Alarms or monitoring tools must be configured to alert the appropriate personnel of security-related events originating from the firewall.</w:t>
            </w:r>
          </w:p>
        </w:tc>
      </w:tr>
      <w:tr w:rsidR="002B3765" w:rsidRPr="00A97D94" w14:paraId="7F9344AD"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8659D10" w14:textId="77777777" w:rsidR="002B3765" w:rsidRPr="00A97D94" w:rsidRDefault="002B3765"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0D47339A" w14:textId="19700A6B" w:rsidR="002B3765" w:rsidRPr="00A97D94" w:rsidRDefault="009F4745" w:rsidP="00032C15">
            <w:pPr>
              <w:pStyle w:val="Normal4"/>
              <w:spacing w:before="120" w:after="120"/>
              <w:jc w:val="both"/>
              <w:rPr>
                <w:rFonts w:ascii="Arial" w:eastAsia="Arial" w:hAnsi="Arial" w:cs="Arial"/>
                <w:color w:val="FFFFFF"/>
                <w:sz w:val="26"/>
                <w:szCs w:val="26"/>
              </w:rPr>
            </w:pPr>
            <w:r w:rsidRPr="002B3765">
              <w:rPr>
                <w:rFonts w:ascii="Arial" w:eastAsia="Arial" w:hAnsi="Arial" w:cs="Arial"/>
                <w:color w:val="FFFFFF"/>
                <w:sz w:val="26"/>
                <w:szCs w:val="26"/>
              </w:rPr>
              <w:t>Application Event Alerting</w:t>
            </w:r>
          </w:p>
        </w:tc>
      </w:tr>
      <w:tr w:rsidR="002B3765" w:rsidRPr="00A97D94" w14:paraId="6F956959"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FBEA7B8" w14:textId="77777777" w:rsidR="002B3765" w:rsidRPr="00422AD3" w:rsidRDefault="002B3765"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603515E2" w14:textId="01B45688" w:rsidR="002B3765" w:rsidRPr="00422AD3" w:rsidRDefault="002B3765"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ensure that security incidents and unauthorized activity in the environment do not go undocumented and unnoticed.</w:t>
            </w:r>
          </w:p>
        </w:tc>
      </w:tr>
      <w:tr w:rsidR="002B3765" w:rsidRPr="00A97D94" w14:paraId="1E82BC96"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1F76AE6" w14:textId="77777777" w:rsidR="002B3765" w:rsidRPr="00422AD3" w:rsidRDefault="002B3765"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BCCE53B" w14:textId="0988F4A2" w:rsidR="002B3765" w:rsidRPr="00422AD3" w:rsidRDefault="002B3765"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It is important to record main events of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’s applications. If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fails to log the specified application related events in the control requirements, this would lead to an increased risk of unidentified and possible unauthorized events occurring in the application, which could cause potential business impact depending on the severity of the incident.</w:t>
            </w:r>
          </w:p>
        </w:tc>
      </w:tr>
      <w:tr w:rsidR="002B3765" w:rsidRPr="00A97D94" w14:paraId="6F85D4D4" w14:textId="77777777" w:rsidTr="00720BB5">
        <w:tc>
          <w:tcPr>
            <w:tcW w:w="9000" w:type="dxa"/>
            <w:gridSpan w:val="2"/>
            <w:shd w:val="clear" w:color="auto" w:fill="F2F2F2"/>
            <w:vAlign w:val="center"/>
          </w:tcPr>
          <w:p w14:paraId="18898A28" w14:textId="77777777" w:rsidR="002B3765" w:rsidRPr="00422AD3" w:rsidRDefault="002B3765"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2B3765" w:rsidRPr="00A64DDD" w14:paraId="0C1630D4" w14:textId="77777777" w:rsidTr="009F4745">
        <w:tc>
          <w:tcPr>
            <w:tcW w:w="1615" w:type="dxa"/>
            <w:vAlign w:val="center"/>
          </w:tcPr>
          <w:p w14:paraId="2AE092A3" w14:textId="77777777" w:rsidR="002B3765" w:rsidRPr="00A67D5A" w:rsidRDefault="002B3765" w:rsidP="00032C15">
            <w:pPr>
              <w:pStyle w:val="Normal4"/>
              <w:numPr>
                <w:ilvl w:val="0"/>
                <w:numId w:val="21"/>
              </w:numPr>
              <w:spacing w:before="120" w:after="120"/>
              <w:jc w:val="both"/>
              <w:rPr>
                <w:rFonts w:ascii="Arial" w:eastAsia="Arial" w:hAnsi="Arial" w:cs="Arial"/>
                <w:color w:val="373E49" w:themeColor="accent1"/>
                <w:sz w:val="26"/>
                <w:szCs w:val="26"/>
              </w:rPr>
            </w:pPr>
          </w:p>
        </w:tc>
        <w:tc>
          <w:tcPr>
            <w:tcW w:w="7385" w:type="dxa"/>
            <w:vAlign w:val="center"/>
          </w:tcPr>
          <w:p w14:paraId="612CBB31" w14:textId="7719EE8F" w:rsidR="002B3765" w:rsidRPr="00A67D5A" w:rsidRDefault="0040716B"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lang w:eastAsia="ar"/>
              </w:rPr>
              <w:t>All client requests and server responses must be logged.</w:t>
            </w:r>
          </w:p>
        </w:tc>
      </w:tr>
      <w:tr w:rsidR="0040716B" w:rsidRPr="00A64DDD" w14:paraId="697CC58C"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2A9748E6" w14:textId="77777777" w:rsidR="0040716B" w:rsidRPr="00A67D5A" w:rsidRDefault="0040716B" w:rsidP="00032C15">
            <w:pPr>
              <w:pStyle w:val="Normal4"/>
              <w:numPr>
                <w:ilvl w:val="0"/>
                <w:numId w:val="21"/>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5598FF08" w14:textId="0A0F76F4" w:rsidR="0040716B" w:rsidRPr="00A67D5A" w:rsidRDefault="0040716B" w:rsidP="00032C15">
            <w:pPr>
              <w:spacing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All account information (e.g., successful and failed</w:t>
            </w:r>
            <w:r w:rsidR="00E347F2" w:rsidRPr="00A67D5A">
              <w:rPr>
                <w:rFonts w:ascii="Arial" w:hAnsi="Arial" w:cs="Arial"/>
                <w:color w:val="373E49" w:themeColor="accent1"/>
                <w:sz w:val="26"/>
                <w:szCs w:val="26"/>
                <w:lang w:eastAsia="ar"/>
              </w:rPr>
              <w:t xml:space="preserve"> </w:t>
            </w:r>
            <w:r w:rsidRPr="00A67D5A">
              <w:rPr>
                <w:rFonts w:ascii="Arial" w:hAnsi="Arial" w:cs="Arial"/>
                <w:color w:val="373E49" w:themeColor="accent1"/>
                <w:sz w:val="26"/>
                <w:szCs w:val="26"/>
                <w:lang w:eastAsia="ar"/>
              </w:rPr>
              <w:t>authentication attempts and account changes) must be logged</w:t>
            </w:r>
            <w:r w:rsidRPr="00A67D5A">
              <w:rPr>
                <w:rFonts w:ascii="Arial" w:hAnsi="Arial" w:cs="Arial"/>
                <w:color w:val="373E49" w:themeColor="accent1"/>
                <w:sz w:val="26"/>
                <w:szCs w:val="26"/>
                <w:rtl/>
                <w:lang w:eastAsia="ar"/>
              </w:rPr>
              <w:t>.</w:t>
            </w:r>
          </w:p>
        </w:tc>
      </w:tr>
      <w:tr w:rsidR="0025659F" w:rsidRPr="00A64DDD" w14:paraId="1150BABC"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7A95AEC8" w14:textId="77777777" w:rsidR="0025659F" w:rsidRPr="00A67D5A" w:rsidRDefault="0025659F" w:rsidP="00032C15">
            <w:pPr>
              <w:pStyle w:val="Normal4"/>
              <w:numPr>
                <w:ilvl w:val="0"/>
                <w:numId w:val="21"/>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6E7B7552" w14:textId="67E7A662" w:rsidR="0025659F" w:rsidRPr="00A67D5A" w:rsidRDefault="0025659F" w:rsidP="00032C15">
            <w:pPr>
              <w:spacing w:before="120" w:after="120" w:line="276" w:lineRule="auto"/>
              <w:jc w:val="both"/>
              <w:rPr>
                <w:rFonts w:ascii="Arial" w:hAnsi="Arial" w:cs="Arial"/>
                <w:color w:val="373E49" w:themeColor="accent1"/>
                <w:sz w:val="26"/>
                <w:szCs w:val="26"/>
                <w:lang w:eastAsia="ar"/>
              </w:rPr>
            </w:pPr>
            <w:r w:rsidRPr="00A67D5A">
              <w:rPr>
                <w:rFonts w:ascii="Arial" w:hAnsi="Arial"/>
                <w:color w:val="373E49" w:themeColor="accent1"/>
                <w:sz w:val="26"/>
                <w:szCs w:val="26"/>
              </w:rPr>
              <w:t>All usage information (e.g., the number of transactions occurring in a certain period) must be logged.</w:t>
            </w:r>
          </w:p>
        </w:tc>
      </w:tr>
      <w:tr w:rsidR="005D33F4" w:rsidRPr="00A64DDD" w14:paraId="21B0CD22"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3EC480C1" w14:textId="77777777" w:rsidR="005D33F4" w:rsidRPr="00A67D5A" w:rsidRDefault="005D33F4" w:rsidP="00032C15">
            <w:pPr>
              <w:pStyle w:val="Normal4"/>
              <w:numPr>
                <w:ilvl w:val="0"/>
                <w:numId w:val="21"/>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08DD0260" w14:textId="7FC9CBFA" w:rsidR="005D33F4" w:rsidRPr="00A67D5A" w:rsidRDefault="005D33F4" w:rsidP="00032C15">
            <w:p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lang w:eastAsia="ar"/>
              </w:rPr>
              <w:t>All significant operational actions (e.g., application startup and shutdown, application failures, and application configuration changes) must be logged</w:t>
            </w:r>
            <w:r w:rsidRPr="00A67D5A">
              <w:rPr>
                <w:rFonts w:ascii="Arial" w:hAnsi="Arial" w:cs="Arial"/>
                <w:color w:val="373E49" w:themeColor="accent1"/>
                <w:sz w:val="26"/>
                <w:szCs w:val="26"/>
                <w:rtl/>
                <w:lang w:eastAsia="ar"/>
              </w:rPr>
              <w:t>.</w:t>
            </w:r>
          </w:p>
        </w:tc>
      </w:tr>
      <w:tr w:rsidR="0076263E" w:rsidRPr="00A97D94" w14:paraId="4F59691A"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3CB4990E" w14:textId="77777777" w:rsidR="0076263E" w:rsidRPr="00A97D94" w:rsidRDefault="0076263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776095A2" w14:textId="0A66AB63" w:rsidR="0076263E" w:rsidRPr="00B95FF7" w:rsidRDefault="009F4745" w:rsidP="00032C15">
            <w:pPr>
              <w:pStyle w:val="Normal4"/>
              <w:spacing w:before="120" w:after="120"/>
              <w:jc w:val="both"/>
              <w:rPr>
                <w:rFonts w:ascii="Arial" w:eastAsia="Arial" w:hAnsi="Arial" w:cs="Arial"/>
                <w:color w:val="FFFFFF"/>
                <w:sz w:val="26"/>
                <w:szCs w:val="26"/>
              </w:rPr>
            </w:pPr>
            <w:r w:rsidRPr="00B95FF7">
              <w:rPr>
                <w:rFonts w:ascii="Arial" w:hAnsi="Arial" w:cs="Arial"/>
                <w:color w:val="FFFFFF" w:themeColor="background1"/>
                <w:sz w:val="26"/>
                <w:szCs w:val="26"/>
              </w:rPr>
              <w:t>Malware in Communication Monitoring</w:t>
            </w:r>
          </w:p>
        </w:tc>
      </w:tr>
      <w:tr w:rsidR="0076263E" w:rsidRPr="00A97D94" w14:paraId="4434009A"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421F106" w14:textId="77777777" w:rsidR="0076263E" w:rsidRPr="00422AD3" w:rsidRDefault="0076263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5284035" w14:textId="49E98CC4" w:rsidR="0076263E" w:rsidRPr="00422AD3" w:rsidRDefault="00EB1AB4"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To identify the presence of malware (e.g., malicious code, spyware, adware) in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communications before it can cause damage.</w:t>
            </w:r>
          </w:p>
        </w:tc>
      </w:tr>
      <w:tr w:rsidR="0076263E" w:rsidRPr="00A97D94" w14:paraId="4AE856AE"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A07FB80" w14:textId="77777777" w:rsidR="0076263E" w:rsidRPr="00422AD3" w:rsidRDefault="0076263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F481206" w14:textId="01205FA1" w:rsidR="0076263E" w:rsidRPr="00422AD3" w:rsidRDefault="00EB1AB4"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unauthorized use of activities including malware presence goes unnoticed,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will not become aware of the malware before it spreads, which will put the business at risk of a widespread security attack.</w:t>
            </w:r>
          </w:p>
        </w:tc>
      </w:tr>
      <w:tr w:rsidR="0076263E" w:rsidRPr="00A97D94" w14:paraId="44134352" w14:textId="77777777" w:rsidTr="00720BB5">
        <w:tc>
          <w:tcPr>
            <w:tcW w:w="9000" w:type="dxa"/>
            <w:gridSpan w:val="2"/>
            <w:shd w:val="clear" w:color="auto" w:fill="F2F2F2"/>
            <w:vAlign w:val="center"/>
          </w:tcPr>
          <w:p w14:paraId="4E523DA2" w14:textId="77777777" w:rsidR="0076263E" w:rsidRPr="00422AD3" w:rsidRDefault="0076263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1D1973" w:rsidRPr="00A64DDD" w14:paraId="3369CB35" w14:textId="77777777" w:rsidTr="009F4745">
        <w:tc>
          <w:tcPr>
            <w:tcW w:w="1615" w:type="dxa"/>
            <w:vAlign w:val="center"/>
          </w:tcPr>
          <w:p w14:paraId="4F349003" w14:textId="77777777" w:rsidR="001D1973" w:rsidRPr="00A67D5A" w:rsidRDefault="001D1973" w:rsidP="00032C15">
            <w:pPr>
              <w:pStyle w:val="Normal4"/>
              <w:numPr>
                <w:ilvl w:val="0"/>
                <w:numId w:val="22"/>
              </w:numPr>
              <w:spacing w:before="120" w:after="120"/>
              <w:ind w:hanging="740"/>
              <w:jc w:val="both"/>
              <w:rPr>
                <w:rFonts w:ascii="Arial" w:eastAsia="Arial" w:hAnsi="Arial" w:cs="Arial"/>
                <w:color w:val="373E49" w:themeColor="accent1"/>
                <w:sz w:val="26"/>
                <w:szCs w:val="26"/>
              </w:rPr>
            </w:pPr>
          </w:p>
        </w:tc>
        <w:tc>
          <w:tcPr>
            <w:tcW w:w="7385" w:type="dxa"/>
            <w:vAlign w:val="center"/>
          </w:tcPr>
          <w:p w14:paraId="56526E99" w14:textId="750B0C8B" w:rsidR="001D1973" w:rsidRPr="00A67D5A" w:rsidRDefault="001D1973"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lang w:eastAsia="ar"/>
              </w:rPr>
              <w:t>Inbound and outbound &lt;organization name&gt;’s communications (such as emails, file attachments, downloads) must be monitored for malware (such as malicious code, spyware and adware).</w:t>
            </w:r>
          </w:p>
        </w:tc>
      </w:tr>
      <w:tr w:rsidR="0073795B" w:rsidRPr="00A97D94" w14:paraId="05AC76E2"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458B6C72" w14:textId="77777777" w:rsidR="0073795B" w:rsidRPr="00A97D94" w:rsidRDefault="0073795B"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0CC38D1" w14:textId="5BF601A4" w:rsidR="0073795B" w:rsidRPr="006D590D" w:rsidRDefault="009F4745" w:rsidP="00032C15">
            <w:pPr>
              <w:pStyle w:val="Normal4"/>
              <w:spacing w:before="120" w:after="120"/>
              <w:jc w:val="both"/>
              <w:rPr>
                <w:rFonts w:ascii="Arial" w:eastAsia="Arial" w:hAnsi="Arial" w:cs="Arial"/>
                <w:color w:val="FFFFFF"/>
                <w:sz w:val="26"/>
                <w:szCs w:val="26"/>
              </w:rPr>
            </w:pPr>
            <w:r w:rsidRPr="006D590D">
              <w:rPr>
                <w:rFonts w:ascii="Arial" w:hAnsi="Arial" w:cs="Arial"/>
                <w:color w:val="FFFFFF" w:themeColor="background1"/>
                <w:sz w:val="26"/>
                <w:szCs w:val="26"/>
              </w:rPr>
              <w:t>Event Log Review Analytics</w:t>
            </w:r>
          </w:p>
        </w:tc>
      </w:tr>
      <w:tr w:rsidR="0073795B" w:rsidRPr="00A97D94" w14:paraId="4CC30B8D" w14:textId="77777777" w:rsidTr="009F4745">
        <w:trPr>
          <w:trHeight w:val="1619"/>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4595E1E" w14:textId="77777777" w:rsidR="0073795B" w:rsidRPr="00422AD3" w:rsidRDefault="0073795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37C9092" w14:textId="33B467F2" w:rsidR="0073795B" w:rsidRPr="00422AD3" w:rsidRDefault="006D590D" w:rsidP="00032C15">
            <w:pPr>
              <w:pStyle w:val="Normal4"/>
              <w:spacing w:before="120" w:after="120"/>
              <w:jc w:val="both"/>
              <w:rPr>
                <w:rFonts w:ascii="Arial" w:eastAsia="Arial" w:hAnsi="Arial" w:cs="Arial"/>
                <w:color w:val="373E49" w:themeColor="accent1"/>
                <w:sz w:val="26"/>
                <w:szCs w:val="26"/>
                <w:lang w:val="en-US"/>
              </w:rPr>
            </w:pPr>
            <w:r w:rsidRPr="00422AD3">
              <w:rPr>
                <w:rFonts w:ascii="Arial" w:hAnsi="Arial"/>
                <w:color w:val="373E49" w:themeColor="accent1"/>
                <w:sz w:val="26"/>
                <w:szCs w:val="26"/>
                <w:lang w:eastAsia="ar"/>
              </w:rPr>
              <w:t>Log analysis and SIEM can help detect abnormalities and anomalies, enhance the incident response capabilities, and detect attacks that other security systems missed</w:t>
            </w:r>
            <w:r w:rsidR="00070464" w:rsidRPr="00422AD3">
              <w:rPr>
                <w:rFonts w:ascii="Arial" w:hAnsi="Arial"/>
                <w:color w:val="373E49" w:themeColor="accent1"/>
                <w:sz w:val="26"/>
                <w:szCs w:val="26"/>
                <w:lang w:eastAsia="ar"/>
              </w:rPr>
              <w:t xml:space="preserve">, and this must be aligned with NCA’s operating model for cybersecurity operation </w:t>
            </w:r>
            <w:r w:rsidR="00070464" w:rsidRPr="00422AD3">
              <w:rPr>
                <w:rFonts w:ascii="Arial" w:hAnsi="Arial"/>
                <w:color w:val="373E49" w:themeColor="accent1"/>
                <w:sz w:val="26"/>
                <w:szCs w:val="26"/>
                <w:lang w:val="en-US" w:eastAsia="ar"/>
              </w:rPr>
              <w:t>centers</w:t>
            </w:r>
            <w:r w:rsidR="00070464" w:rsidRPr="00422AD3">
              <w:rPr>
                <w:rFonts w:ascii="Arial" w:hAnsi="Arial"/>
                <w:color w:val="373E49" w:themeColor="accent1"/>
                <w:sz w:val="26"/>
                <w:szCs w:val="26"/>
                <w:lang w:eastAsia="ar"/>
              </w:rPr>
              <w:t xml:space="preserve"> and NCA’s regulatory cybersecurity requirements. </w:t>
            </w:r>
          </w:p>
        </w:tc>
      </w:tr>
      <w:tr w:rsidR="0073795B" w:rsidRPr="00A97D94" w14:paraId="579E0BF8" w14:textId="77777777" w:rsidTr="009F4745">
        <w:trPr>
          <w:trHeight w:val="1988"/>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19F0A3E" w14:textId="77777777" w:rsidR="0073795B" w:rsidRPr="00422AD3" w:rsidRDefault="0073795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D58ED8C" w14:textId="03C25A27" w:rsidR="0073795B" w:rsidRPr="00422AD3" w:rsidRDefault="006D590D"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Failure to recognize security events and incidents will increase the risk that cyber-attacks will go unnoticed and will compromise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information and technology assets as a result.</w:t>
            </w:r>
          </w:p>
        </w:tc>
      </w:tr>
      <w:tr w:rsidR="0073795B" w:rsidRPr="00A97D94" w14:paraId="1800511E" w14:textId="77777777" w:rsidTr="00720BB5">
        <w:tc>
          <w:tcPr>
            <w:tcW w:w="9000" w:type="dxa"/>
            <w:gridSpan w:val="2"/>
            <w:shd w:val="clear" w:color="auto" w:fill="F2F2F2"/>
            <w:vAlign w:val="center"/>
          </w:tcPr>
          <w:p w14:paraId="653E0986" w14:textId="77777777" w:rsidR="0073795B" w:rsidRPr="00422AD3" w:rsidRDefault="0073795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Requirements</w:t>
            </w:r>
          </w:p>
        </w:tc>
      </w:tr>
      <w:tr w:rsidR="006D590D" w:rsidRPr="00A64DDD" w14:paraId="1534924B" w14:textId="77777777" w:rsidTr="009F4745">
        <w:tc>
          <w:tcPr>
            <w:tcW w:w="1615" w:type="dxa"/>
            <w:vAlign w:val="center"/>
          </w:tcPr>
          <w:p w14:paraId="34535CA2" w14:textId="77777777" w:rsidR="006D590D" w:rsidRPr="00A67D5A" w:rsidRDefault="006D590D"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vAlign w:val="center"/>
          </w:tcPr>
          <w:p w14:paraId="3DEBAC0F" w14:textId="18E82A53" w:rsidR="006D590D" w:rsidRPr="00A67D5A" w:rsidRDefault="006D590D"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rPr>
              <w:t>All event logs must be forwarded to a centralized log analytics or Security Information and Event Management (SIEM) system for log correlation, analysis and alerting.</w:t>
            </w:r>
          </w:p>
        </w:tc>
      </w:tr>
      <w:tr w:rsidR="006D590D" w:rsidRPr="00A64DDD" w14:paraId="4D714F5A"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1CDD0EBB" w14:textId="77777777" w:rsidR="006D590D" w:rsidRPr="00A67D5A" w:rsidRDefault="006D590D"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54E76DEF" w14:textId="6459441D" w:rsidR="006D590D" w:rsidRPr="00A67D5A" w:rsidRDefault="006D590D" w:rsidP="00032C15">
            <w:pPr>
              <w:spacing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rPr>
              <w:t>Regular review on SIEM must be performed to monitor and detect abnormal behavior and anomalies.</w:t>
            </w:r>
          </w:p>
        </w:tc>
      </w:tr>
      <w:tr w:rsidR="006D590D" w:rsidRPr="00A64DDD" w14:paraId="3049300D"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0EFE0E42" w14:textId="77777777" w:rsidR="006D590D" w:rsidRPr="00A67D5A" w:rsidRDefault="006D590D"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15DF3D8E" w14:textId="3E7B5954" w:rsidR="006D590D" w:rsidRPr="00A67D5A" w:rsidRDefault="006D590D" w:rsidP="00032C15">
            <w:pPr>
              <w:spacing w:before="120" w:after="120" w:line="276" w:lineRule="auto"/>
              <w:jc w:val="both"/>
              <w:rPr>
                <w:rFonts w:ascii="Arial" w:hAnsi="Arial" w:cs="Arial"/>
                <w:color w:val="373E49" w:themeColor="accent1"/>
                <w:sz w:val="26"/>
                <w:szCs w:val="26"/>
                <w:lang w:eastAsia="ar"/>
              </w:rPr>
            </w:pPr>
            <w:r w:rsidRPr="00A67D5A">
              <w:rPr>
                <w:rStyle w:val="A16"/>
                <w:rFonts w:ascii="Arial" w:hAnsi="Arial"/>
                <w:color w:val="373E49" w:themeColor="accent1"/>
                <w:sz w:val="26"/>
                <w:szCs w:val="26"/>
              </w:rPr>
              <w:t>SIEM system must be tuned on a regular basis to better identify actionable events and decrease event noise.</w:t>
            </w:r>
          </w:p>
        </w:tc>
      </w:tr>
      <w:tr w:rsidR="006D590D" w:rsidRPr="00A64DDD" w14:paraId="2813E1CE"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02C536CC" w14:textId="77777777" w:rsidR="006D590D" w:rsidRPr="00A67D5A" w:rsidRDefault="006D590D"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74A9905B" w14:textId="13863CCB" w:rsidR="006D590D" w:rsidRPr="00A67D5A" w:rsidRDefault="0088122C" w:rsidP="00032C15">
            <w:p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rPr>
              <w:t>Event logs and alerts must be periodically reviewed, using manual and automated techniques.</w:t>
            </w:r>
          </w:p>
        </w:tc>
      </w:tr>
      <w:tr w:rsidR="006B7AE6" w:rsidRPr="00A64DDD" w14:paraId="31589270"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15613539" w14:textId="77777777" w:rsidR="006B7AE6" w:rsidRPr="00A67D5A" w:rsidRDefault="006B7AE6"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32D1AFF8" w14:textId="5387109B" w:rsidR="006B7AE6" w:rsidRPr="00A67D5A" w:rsidRDefault="006B7AE6" w:rsidP="00032C15">
            <w:pPr>
              <w:spacing w:before="120" w:after="120"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rPr>
              <w:t>Significant unauthorized activity related to information and technology assets must be detected.</w:t>
            </w:r>
          </w:p>
        </w:tc>
      </w:tr>
      <w:tr w:rsidR="006B7AE6" w:rsidRPr="00A64DDD" w14:paraId="3E0F36AE"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2DF6A842" w14:textId="77777777" w:rsidR="006B7AE6" w:rsidRPr="00A67D5A" w:rsidRDefault="006B7AE6" w:rsidP="00032C15">
            <w:pPr>
              <w:pStyle w:val="Normal4"/>
              <w:numPr>
                <w:ilvl w:val="0"/>
                <w:numId w:val="23"/>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57ED1A1A" w14:textId="312274CE" w:rsidR="006B7AE6" w:rsidRPr="00A67D5A" w:rsidRDefault="006B7AE6" w:rsidP="00032C15">
            <w:pPr>
              <w:spacing w:before="120" w:after="120" w:line="276" w:lineRule="auto"/>
              <w:jc w:val="both"/>
              <w:rPr>
                <w:rFonts w:ascii="Arial" w:hAnsi="Arial" w:cs="Arial"/>
                <w:color w:val="373E49" w:themeColor="accent1"/>
                <w:sz w:val="26"/>
                <w:szCs w:val="26"/>
                <w:lang w:eastAsia="ar"/>
              </w:rPr>
            </w:pPr>
            <w:r w:rsidRPr="00A67D5A">
              <w:rPr>
                <w:rStyle w:val="A16"/>
                <w:rFonts w:ascii="Arial" w:hAnsi="Arial" w:cs="Arial"/>
                <w:color w:val="373E49" w:themeColor="accent1"/>
                <w:sz w:val="26"/>
                <w:szCs w:val="26"/>
              </w:rPr>
              <w:t>Misuse of privileged user accounts must be detected.</w:t>
            </w:r>
          </w:p>
        </w:tc>
      </w:tr>
      <w:tr w:rsidR="00BA5D21" w:rsidRPr="00A97D94" w14:paraId="05AAF768"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5242DB7E" w14:textId="77777777" w:rsidR="00BA5D21" w:rsidRPr="00A97D94" w:rsidRDefault="00BA5D21"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69EB5F11" w14:textId="4ED9B893" w:rsidR="00BA5D21" w:rsidRPr="006D590D" w:rsidRDefault="009F4745" w:rsidP="00032C15">
            <w:pPr>
              <w:pStyle w:val="Normal4"/>
              <w:spacing w:before="120" w:after="120"/>
              <w:jc w:val="both"/>
              <w:rPr>
                <w:rFonts w:ascii="Arial" w:eastAsia="Arial" w:hAnsi="Arial" w:cs="Arial"/>
                <w:color w:val="FFFFFF"/>
                <w:sz w:val="26"/>
                <w:szCs w:val="26"/>
              </w:rPr>
            </w:pPr>
            <w:r w:rsidRPr="00BA5D21">
              <w:rPr>
                <w:rFonts w:ascii="Arial" w:hAnsi="Arial" w:cs="Arial"/>
                <w:color w:val="FFFFFF" w:themeColor="background1"/>
                <w:sz w:val="26"/>
                <w:szCs w:val="26"/>
              </w:rPr>
              <w:t>Log Conversion and Parsing</w:t>
            </w:r>
          </w:p>
        </w:tc>
      </w:tr>
      <w:tr w:rsidR="00BA5D21" w:rsidRPr="00A97D94" w14:paraId="30170F9C" w14:textId="77777777" w:rsidTr="009F4745">
        <w:trPr>
          <w:trHeight w:val="2609"/>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AE1F74C" w14:textId="77777777" w:rsidR="00BA5D21" w:rsidRPr="00422AD3" w:rsidRDefault="00BA5D21"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9D8E006" w14:textId="08FD145A" w:rsidR="00BA5D21" w:rsidRPr="00422AD3" w:rsidRDefault="00BA5D21"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To ensure all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information and technology assets event logs are monitored to identify unauthorized network activity that may indicate a security incident.</w:t>
            </w:r>
          </w:p>
        </w:tc>
      </w:tr>
      <w:tr w:rsidR="00BA5D21" w:rsidRPr="00A97D94" w14:paraId="257B2772" w14:textId="77777777" w:rsidTr="009F4745">
        <w:trPr>
          <w:trHeight w:val="2807"/>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FBEADCF" w14:textId="77777777" w:rsidR="00BA5D21" w:rsidRPr="00422AD3" w:rsidRDefault="00BA5D21"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11ECBBE" w14:textId="0D98BF39" w:rsidR="00BA5D21" w:rsidRPr="00422AD3" w:rsidRDefault="00BA5D21"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It is important to record the main events executed in the environment. If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fails to log the specified events in the control requirements, this would lead to an increased risk of unidentified and possible unauthorized events occurring in the environment, which could cause potential business impact depending on the severity of the incident.</w:t>
            </w:r>
          </w:p>
        </w:tc>
      </w:tr>
      <w:tr w:rsidR="00BA5D21" w:rsidRPr="00A97D94" w14:paraId="53BFDCE7" w14:textId="77777777" w:rsidTr="00720BB5">
        <w:tc>
          <w:tcPr>
            <w:tcW w:w="9000" w:type="dxa"/>
            <w:gridSpan w:val="2"/>
            <w:shd w:val="clear" w:color="auto" w:fill="F2F2F2"/>
            <w:vAlign w:val="center"/>
          </w:tcPr>
          <w:p w14:paraId="00A4F7B7" w14:textId="77777777" w:rsidR="00BA5D21" w:rsidRPr="00422AD3" w:rsidRDefault="00BA5D21"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Requirements</w:t>
            </w:r>
          </w:p>
        </w:tc>
      </w:tr>
      <w:tr w:rsidR="00FE30DF" w:rsidRPr="00FE30DF" w14:paraId="73482826" w14:textId="77777777" w:rsidTr="009F4745">
        <w:tc>
          <w:tcPr>
            <w:tcW w:w="1615" w:type="dxa"/>
            <w:vAlign w:val="center"/>
          </w:tcPr>
          <w:p w14:paraId="1E1B20D7" w14:textId="77777777" w:rsidR="00FE30DF" w:rsidRPr="00A67D5A" w:rsidRDefault="00FE30DF" w:rsidP="00032C15">
            <w:pPr>
              <w:pStyle w:val="Normal4"/>
              <w:numPr>
                <w:ilvl w:val="0"/>
                <w:numId w:val="24"/>
              </w:numPr>
              <w:spacing w:before="120" w:after="120"/>
              <w:jc w:val="both"/>
              <w:rPr>
                <w:rFonts w:ascii="Arial" w:eastAsia="Arial" w:hAnsi="Arial" w:cs="Arial"/>
                <w:color w:val="373E49" w:themeColor="accent1"/>
                <w:sz w:val="26"/>
                <w:szCs w:val="26"/>
              </w:rPr>
            </w:pPr>
          </w:p>
        </w:tc>
        <w:tc>
          <w:tcPr>
            <w:tcW w:w="7385" w:type="dxa"/>
            <w:vAlign w:val="center"/>
          </w:tcPr>
          <w:p w14:paraId="31144FDA" w14:textId="7C62317E" w:rsidR="00FE30DF" w:rsidRPr="00A67D5A" w:rsidRDefault="00FE30DF"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rPr>
              <w:t xml:space="preserve">Log conversion utilities must be used to convert logs unsupported by </w:t>
            </w:r>
            <w:r w:rsidRPr="00A67D5A">
              <w:rPr>
                <w:rFonts w:ascii="Arial" w:hAnsi="Arial" w:cs="Arial"/>
                <w:color w:val="373E49" w:themeColor="accent1"/>
                <w:sz w:val="26"/>
                <w:szCs w:val="26"/>
                <w:highlight w:val="cyan"/>
              </w:rPr>
              <w:t>&lt;organization name&gt;</w:t>
            </w:r>
            <w:r w:rsidRPr="00A67D5A">
              <w:rPr>
                <w:rFonts w:ascii="Arial" w:hAnsi="Arial" w:cs="Arial"/>
                <w:color w:val="373E49" w:themeColor="accent1"/>
                <w:sz w:val="26"/>
                <w:szCs w:val="26"/>
              </w:rPr>
              <w:t>’s logging system to a standard or supported log format.</w:t>
            </w:r>
          </w:p>
        </w:tc>
      </w:tr>
      <w:tr w:rsidR="00FE30DF" w:rsidRPr="00A64DDD" w14:paraId="09D0269A"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32391E5C" w14:textId="77777777" w:rsidR="00FE30DF" w:rsidRPr="00A67D5A" w:rsidRDefault="00FE30DF" w:rsidP="00032C15">
            <w:pPr>
              <w:pStyle w:val="Normal4"/>
              <w:numPr>
                <w:ilvl w:val="0"/>
                <w:numId w:val="24"/>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629BB087" w14:textId="17801F3D" w:rsidR="00FE30DF" w:rsidRPr="00A67D5A" w:rsidRDefault="00FE30DF" w:rsidP="00032C15">
            <w:pPr>
              <w:spacing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rPr>
              <w:t>Logging software with parsing mechanisms must be implemented to retrieve logs properly from unsupported systems.</w:t>
            </w:r>
          </w:p>
        </w:tc>
      </w:tr>
      <w:tr w:rsidR="00113A28" w:rsidRPr="00A97D94" w14:paraId="770486B0"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461761C7" w14:textId="77777777" w:rsidR="00113A28" w:rsidRPr="00A97D94" w:rsidRDefault="00113A28"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0A0EDB6C" w14:textId="457E6280" w:rsidR="00113A28" w:rsidRPr="006D590D" w:rsidRDefault="009F474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lang w:eastAsia="ar"/>
              </w:rPr>
              <w:t>Continuous Monitoring</w:t>
            </w:r>
          </w:p>
        </w:tc>
      </w:tr>
      <w:tr w:rsidR="00113A28" w:rsidRPr="00A97D94" w14:paraId="7E991CAB"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3B00095" w14:textId="77777777" w:rsidR="00113A28" w:rsidRPr="00422AD3" w:rsidRDefault="00113A28"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2130450" w14:textId="48C800CF" w:rsidR="00113A28" w:rsidRPr="00422AD3" w:rsidRDefault="00113A28"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enable continuous monitoring of all information and technology assets logs to detect malicious activity and to maintain the effectiveness of the monitoring over time</w:t>
            </w:r>
            <w:r w:rsidR="00F07D9F" w:rsidRPr="00422AD3">
              <w:rPr>
                <w:rFonts w:ascii="Arial" w:hAnsi="Arial"/>
                <w:color w:val="373E49" w:themeColor="accent1"/>
                <w:sz w:val="26"/>
                <w:szCs w:val="26"/>
                <w:lang w:eastAsia="ar"/>
              </w:rPr>
              <w:t xml:space="preserve">, and this must be aligned with NCA’s operating model for cybersecurity operation </w:t>
            </w:r>
            <w:r w:rsidR="00F07D9F" w:rsidRPr="00422AD3">
              <w:rPr>
                <w:rFonts w:ascii="Arial" w:hAnsi="Arial"/>
                <w:color w:val="373E49" w:themeColor="accent1"/>
                <w:sz w:val="26"/>
                <w:szCs w:val="26"/>
                <w:lang w:val="en-US" w:eastAsia="ar"/>
              </w:rPr>
              <w:t>centers</w:t>
            </w:r>
            <w:r w:rsidR="00F07D9F" w:rsidRPr="00422AD3">
              <w:rPr>
                <w:rFonts w:ascii="Arial" w:hAnsi="Arial"/>
                <w:color w:val="373E49" w:themeColor="accent1"/>
                <w:sz w:val="26"/>
                <w:szCs w:val="26"/>
                <w:lang w:eastAsia="ar"/>
              </w:rPr>
              <w:t xml:space="preserve"> and NCA’s regulatory cybersecurity requirements.</w:t>
            </w:r>
          </w:p>
        </w:tc>
      </w:tr>
      <w:tr w:rsidR="00113A28" w:rsidRPr="00A97D94" w14:paraId="2F2ABCE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2EDC162" w14:textId="77777777" w:rsidR="00113A28" w:rsidRPr="00422AD3" w:rsidRDefault="00113A28"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620B0C9" w14:textId="4071A6D5" w:rsidR="00113A28" w:rsidRPr="00422AD3" w:rsidRDefault="00D45E8C"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If a monitoring plan is not defined and documented, the risk of ad hoc or inadequate monitoring increases, which increases the risk that malicious activity may go unnoticed.</w:t>
            </w:r>
          </w:p>
        </w:tc>
      </w:tr>
      <w:tr w:rsidR="00113A28" w:rsidRPr="00A97D94" w14:paraId="391EFFCA" w14:textId="77777777" w:rsidTr="00720BB5">
        <w:tc>
          <w:tcPr>
            <w:tcW w:w="9000" w:type="dxa"/>
            <w:gridSpan w:val="2"/>
            <w:shd w:val="clear" w:color="auto" w:fill="F2F2F2"/>
            <w:vAlign w:val="center"/>
          </w:tcPr>
          <w:p w14:paraId="159CBD83" w14:textId="77777777" w:rsidR="00113A28" w:rsidRPr="00422AD3" w:rsidRDefault="00113A28"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F72B29" w:rsidRPr="00FE30DF" w14:paraId="6EE73D0A" w14:textId="77777777" w:rsidTr="009F4745">
        <w:tc>
          <w:tcPr>
            <w:tcW w:w="1615" w:type="dxa"/>
            <w:vAlign w:val="center"/>
          </w:tcPr>
          <w:p w14:paraId="3D93B2F6" w14:textId="77777777" w:rsidR="00F72B29" w:rsidRPr="00422AD3" w:rsidRDefault="00F72B29" w:rsidP="00032C15">
            <w:pPr>
              <w:pStyle w:val="Normal4"/>
              <w:numPr>
                <w:ilvl w:val="0"/>
                <w:numId w:val="25"/>
              </w:numPr>
              <w:spacing w:before="120" w:after="120"/>
              <w:jc w:val="both"/>
              <w:rPr>
                <w:rFonts w:ascii="Arial" w:eastAsia="Arial" w:hAnsi="Arial" w:cs="Arial"/>
                <w:color w:val="373E49" w:themeColor="accent1"/>
                <w:sz w:val="26"/>
                <w:szCs w:val="26"/>
              </w:rPr>
            </w:pPr>
          </w:p>
        </w:tc>
        <w:tc>
          <w:tcPr>
            <w:tcW w:w="7385" w:type="dxa"/>
            <w:vAlign w:val="center"/>
          </w:tcPr>
          <w:p w14:paraId="0C92983E" w14:textId="7B4B8240" w:rsidR="00F72B29" w:rsidRPr="00A67D5A" w:rsidRDefault="006406AD" w:rsidP="00032C15">
            <w:pPr>
              <w:pStyle w:val="Normal4"/>
              <w:shd w:val="clear" w:color="auto" w:fill="FFFFFF"/>
              <w:spacing w:before="120" w:after="120"/>
              <w:jc w:val="both"/>
              <w:rPr>
                <w:rFonts w:ascii="Arial" w:eastAsia="Arial" w:hAnsi="Arial" w:cs="Arial"/>
                <w:color w:val="373E49" w:themeColor="accent1"/>
                <w:sz w:val="26"/>
                <w:szCs w:val="26"/>
              </w:rPr>
            </w:pPr>
            <w:r w:rsidRPr="006406AD">
              <w:rPr>
                <w:rFonts w:ascii="Arial" w:eastAsia="Arial" w:hAnsi="Arial" w:cs="Arial"/>
                <w:color w:val="373E49" w:themeColor="accent1"/>
                <w:sz w:val="26"/>
                <w:szCs w:val="26"/>
              </w:rPr>
              <w:t>Develop and prepare a plan for continuous monitoring (such as: aspects that must be monitored within the scope of work, the monitoring method, and testing the effectiveness of monitoring) for information and technology assets and updating them when needed.</w:t>
            </w:r>
          </w:p>
        </w:tc>
      </w:tr>
      <w:tr w:rsidR="000D1B1E" w:rsidRPr="00A97D94" w14:paraId="70529055"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4975D1DF" w14:textId="77777777" w:rsidR="000D1B1E" w:rsidRPr="00A97D94" w:rsidRDefault="000D1B1E"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48012E1B" w14:textId="53CA7941" w:rsidR="000D1B1E" w:rsidRPr="006D590D" w:rsidRDefault="009F474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lang w:eastAsia="ar"/>
              </w:rPr>
              <w:t>Logging System Security</w:t>
            </w:r>
          </w:p>
        </w:tc>
      </w:tr>
      <w:tr w:rsidR="000D1B1E" w:rsidRPr="00A97D94" w14:paraId="31358719"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2A77F482" w14:textId="77777777" w:rsidR="000D1B1E" w:rsidRPr="00422AD3" w:rsidRDefault="000D1B1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6EBDACB" w14:textId="31C33E87" w:rsidR="000D1B1E" w:rsidRPr="00422AD3" w:rsidRDefault="000D1B1E"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ensure the protection and security of the logging system underlying infrastructure including log collectors, log aggregators and correlation engines.</w:t>
            </w:r>
          </w:p>
        </w:tc>
      </w:tr>
      <w:tr w:rsidR="000D1B1E" w:rsidRPr="00A97D94" w14:paraId="54FC9B80"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6D8C8C64" w14:textId="77777777" w:rsidR="000D1B1E" w:rsidRPr="00422AD3" w:rsidRDefault="000D1B1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3F2CF04" w14:textId="50AFB976" w:rsidR="000D1B1E" w:rsidRPr="00422AD3" w:rsidRDefault="000D1B1E"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Leaving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’s logging infrastructure unprotected could allow the attackers to leverage weaknesses in the logging systems and exploit vulnerabilities to gain unauthorized access to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network and data.</w:t>
            </w:r>
          </w:p>
        </w:tc>
      </w:tr>
      <w:tr w:rsidR="000D1B1E" w:rsidRPr="00A97D94" w14:paraId="1851EC82" w14:textId="77777777" w:rsidTr="00720BB5">
        <w:tc>
          <w:tcPr>
            <w:tcW w:w="9000" w:type="dxa"/>
            <w:gridSpan w:val="2"/>
            <w:shd w:val="clear" w:color="auto" w:fill="F2F2F2"/>
            <w:vAlign w:val="center"/>
          </w:tcPr>
          <w:p w14:paraId="79E66F8A" w14:textId="77777777" w:rsidR="000D1B1E" w:rsidRPr="00422AD3" w:rsidRDefault="000D1B1E"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B66038" w:rsidRPr="00FE30DF" w14:paraId="175CC89E" w14:textId="77777777" w:rsidTr="009F4745">
        <w:tc>
          <w:tcPr>
            <w:tcW w:w="1615" w:type="dxa"/>
            <w:vAlign w:val="center"/>
          </w:tcPr>
          <w:p w14:paraId="22288F97" w14:textId="77777777" w:rsidR="00B66038" w:rsidRPr="00A67D5A" w:rsidRDefault="00B66038" w:rsidP="00032C15">
            <w:pPr>
              <w:pStyle w:val="Normal4"/>
              <w:numPr>
                <w:ilvl w:val="0"/>
                <w:numId w:val="26"/>
              </w:numPr>
              <w:spacing w:before="120" w:after="120"/>
              <w:jc w:val="both"/>
              <w:rPr>
                <w:rFonts w:ascii="Arial" w:eastAsia="Arial" w:hAnsi="Arial" w:cs="Arial"/>
                <w:color w:val="373E49" w:themeColor="accent1"/>
                <w:sz w:val="26"/>
                <w:szCs w:val="26"/>
              </w:rPr>
            </w:pPr>
          </w:p>
        </w:tc>
        <w:tc>
          <w:tcPr>
            <w:tcW w:w="7385" w:type="dxa"/>
            <w:vAlign w:val="center"/>
          </w:tcPr>
          <w:p w14:paraId="2A8A5147" w14:textId="72FD1C4B" w:rsidR="00B66038" w:rsidRPr="00A67D5A" w:rsidRDefault="00B66038"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Logging systems software must be installed on dedicated servers.</w:t>
            </w:r>
          </w:p>
        </w:tc>
      </w:tr>
      <w:tr w:rsidR="00501C72" w:rsidRPr="00FE30DF" w14:paraId="2B8B90AB"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72FDA42D" w14:textId="77777777" w:rsidR="00501C72" w:rsidRPr="00A67D5A" w:rsidRDefault="00501C72" w:rsidP="00032C15">
            <w:pPr>
              <w:pStyle w:val="Normal4"/>
              <w:numPr>
                <w:ilvl w:val="0"/>
                <w:numId w:val="26"/>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473BCF18" w14:textId="77777777" w:rsidR="00501C72" w:rsidRPr="00A67D5A" w:rsidRDefault="00501C72" w:rsidP="00032C15">
            <w:pPr>
              <w:spacing w:before="120" w:after="120" w:line="276" w:lineRule="auto"/>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A log collector must be implemented in each zone in the network architecture, and only these collectors must be allowed to communicate with the centralized logging system or logging aggregation systems. A log collector must be placed, at a minimum, in the following zones:</w:t>
            </w:r>
          </w:p>
          <w:p w14:paraId="5C849B24" w14:textId="77777777"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DMZ</w:t>
            </w:r>
            <w:r w:rsidRPr="00A67D5A">
              <w:rPr>
                <w:rFonts w:ascii="Arial" w:hAnsi="Arial"/>
                <w:color w:val="373E49" w:themeColor="accent1"/>
                <w:sz w:val="26"/>
                <w:szCs w:val="26"/>
                <w:lang w:eastAsia="ar"/>
              </w:rPr>
              <w:t>.</w:t>
            </w:r>
          </w:p>
          <w:p w14:paraId="6640A298" w14:textId="77777777"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database zone</w:t>
            </w:r>
            <w:r w:rsidRPr="00A67D5A">
              <w:rPr>
                <w:rFonts w:ascii="Arial" w:hAnsi="Arial"/>
                <w:color w:val="373E49" w:themeColor="accent1"/>
                <w:sz w:val="26"/>
                <w:szCs w:val="26"/>
                <w:lang w:eastAsia="ar"/>
              </w:rPr>
              <w:t>.</w:t>
            </w:r>
          </w:p>
          <w:p w14:paraId="58AA9E59" w14:textId="77777777"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application zone</w:t>
            </w:r>
            <w:r w:rsidRPr="00A67D5A">
              <w:rPr>
                <w:rFonts w:ascii="Arial" w:hAnsi="Arial"/>
                <w:color w:val="373E49" w:themeColor="accent1"/>
                <w:sz w:val="26"/>
                <w:szCs w:val="26"/>
                <w:lang w:eastAsia="ar"/>
              </w:rPr>
              <w:t>.</w:t>
            </w:r>
          </w:p>
          <w:p w14:paraId="2489A336" w14:textId="77777777"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corporate services zone</w:t>
            </w:r>
            <w:r w:rsidRPr="00A67D5A">
              <w:rPr>
                <w:rFonts w:ascii="Arial" w:hAnsi="Arial"/>
                <w:color w:val="373E49" w:themeColor="accent1"/>
                <w:sz w:val="26"/>
                <w:szCs w:val="26"/>
                <w:lang w:eastAsia="ar"/>
              </w:rPr>
              <w:t>.</w:t>
            </w:r>
          </w:p>
          <w:p w14:paraId="4F471127" w14:textId="2E17EF8F"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user zone</w:t>
            </w:r>
            <w:r w:rsidRPr="00A67D5A">
              <w:rPr>
                <w:rFonts w:ascii="Arial" w:hAnsi="Arial"/>
                <w:color w:val="373E49" w:themeColor="accent1"/>
                <w:sz w:val="26"/>
                <w:szCs w:val="26"/>
                <w:lang w:eastAsia="ar"/>
              </w:rPr>
              <w:t>.</w:t>
            </w:r>
          </w:p>
          <w:p w14:paraId="45460DC8" w14:textId="7748EE3D" w:rsidR="00501C72" w:rsidRPr="00A67D5A" w:rsidRDefault="00501C72" w:rsidP="00032C15">
            <w:pPr>
              <w:pStyle w:val="ListParagraph"/>
              <w:numPr>
                <w:ilvl w:val="2"/>
                <w:numId w:val="28"/>
              </w:numPr>
              <w:spacing w:before="120" w:after="120" w:line="276" w:lineRule="auto"/>
              <w:contextualSpacing w:val="0"/>
              <w:jc w:val="both"/>
              <w:rPr>
                <w:rFonts w:ascii="Arial" w:hAnsi="Arial"/>
                <w:color w:val="373E49" w:themeColor="accent1"/>
                <w:sz w:val="26"/>
                <w:szCs w:val="26"/>
                <w:lang w:eastAsia="ar"/>
              </w:rPr>
            </w:pPr>
            <w:r w:rsidRPr="00A67D5A">
              <w:rPr>
                <w:rFonts w:ascii="Arial" w:hAnsi="Arial"/>
                <w:color w:val="373E49" w:themeColor="accent1"/>
                <w:sz w:val="26"/>
                <w:szCs w:val="26"/>
                <w:lang w:eastAsia="ar"/>
              </w:rPr>
              <w:t xml:space="preserve">Place a log collector in the </w:t>
            </w:r>
            <w:r w:rsidRPr="00A67D5A">
              <w:rPr>
                <w:rFonts w:ascii="Arial" w:hAnsi="Arial"/>
                <w:color w:val="373E49" w:themeColor="accent1"/>
                <w:sz w:val="26"/>
              </w:rPr>
              <w:t>management zone.</w:t>
            </w:r>
          </w:p>
        </w:tc>
      </w:tr>
      <w:tr w:rsidR="00E95DBB" w:rsidRPr="00A97D94" w14:paraId="0E5B337E"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662E185B" w14:textId="77777777" w:rsidR="00E95DBB" w:rsidRPr="00A97D94" w:rsidRDefault="00E95DBB"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16943D0" w14:textId="3216C099" w:rsidR="00E95DBB" w:rsidRPr="006D590D" w:rsidRDefault="009F474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Retaining Event Logs</w:t>
            </w:r>
          </w:p>
        </w:tc>
      </w:tr>
      <w:tr w:rsidR="00E95DBB" w:rsidRPr="00A97D94" w14:paraId="724872E6"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BD333B3" w14:textId="77777777" w:rsidR="00E95DBB" w:rsidRPr="00422AD3" w:rsidRDefault="00E95DB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0734C71" w14:textId="211D2F5F" w:rsidR="00E95DBB" w:rsidRPr="00422AD3" w:rsidRDefault="00FD23BA"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avoid deleting security event logs during a period where they can be of use</w:t>
            </w:r>
            <w:r w:rsidRPr="00422AD3">
              <w:rPr>
                <w:rFonts w:ascii="Arial" w:hAnsi="Arial"/>
                <w:color w:val="373E49" w:themeColor="accent1"/>
                <w:sz w:val="26"/>
                <w:szCs w:val="26"/>
                <w:rtl/>
                <w:lang w:eastAsia="ar"/>
              </w:rPr>
              <w:t>.</w:t>
            </w:r>
          </w:p>
        </w:tc>
      </w:tr>
      <w:tr w:rsidR="00E95DBB" w:rsidRPr="00A97D94" w14:paraId="6116C9D7"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606CD850" w14:textId="77777777" w:rsidR="00E95DBB" w:rsidRPr="00422AD3" w:rsidRDefault="00E95DB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AB37185" w14:textId="53F8E77B" w:rsidR="00E95DBB" w:rsidRPr="00422AD3" w:rsidRDefault="00FD23BA"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security event logs are deleted before an audit or investigation,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would be left unable to defend or investigate activities that occurred on its information and technology assets.</w:t>
            </w:r>
          </w:p>
        </w:tc>
      </w:tr>
      <w:tr w:rsidR="00E95DBB" w:rsidRPr="00A97D94" w14:paraId="316FFBCB" w14:textId="77777777" w:rsidTr="00720BB5">
        <w:tc>
          <w:tcPr>
            <w:tcW w:w="9000" w:type="dxa"/>
            <w:gridSpan w:val="2"/>
            <w:shd w:val="clear" w:color="auto" w:fill="F2F2F2"/>
            <w:vAlign w:val="center"/>
          </w:tcPr>
          <w:p w14:paraId="424A24BB" w14:textId="77777777" w:rsidR="00E95DBB" w:rsidRPr="00422AD3" w:rsidRDefault="00E95DB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C614F6" w:rsidRPr="00FE30DF" w14:paraId="4549C5D0" w14:textId="77777777" w:rsidTr="000E0C31">
        <w:trPr>
          <w:trHeight w:val="1907"/>
        </w:trPr>
        <w:tc>
          <w:tcPr>
            <w:tcW w:w="1615" w:type="dxa"/>
            <w:vAlign w:val="center"/>
          </w:tcPr>
          <w:p w14:paraId="0B0A2C4D" w14:textId="77777777" w:rsidR="00C614F6" w:rsidRPr="00A67D5A" w:rsidRDefault="00C614F6" w:rsidP="00032C15">
            <w:pPr>
              <w:pStyle w:val="Normal4"/>
              <w:numPr>
                <w:ilvl w:val="0"/>
                <w:numId w:val="29"/>
              </w:numPr>
              <w:spacing w:before="120" w:after="120"/>
              <w:jc w:val="both"/>
              <w:rPr>
                <w:rFonts w:ascii="Arial" w:eastAsia="Arial" w:hAnsi="Arial" w:cs="Arial"/>
                <w:color w:val="373E49" w:themeColor="accent1"/>
                <w:sz w:val="26"/>
                <w:szCs w:val="26"/>
              </w:rPr>
            </w:pPr>
          </w:p>
        </w:tc>
        <w:tc>
          <w:tcPr>
            <w:tcW w:w="7385" w:type="dxa"/>
            <w:vAlign w:val="center"/>
          </w:tcPr>
          <w:p w14:paraId="0F6F8B90" w14:textId="4AEF77F1" w:rsidR="00C614F6" w:rsidRPr="00A67D5A" w:rsidRDefault="00EB5888"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s="Arial"/>
                <w:color w:val="373E49" w:themeColor="accent1"/>
                <w:sz w:val="26"/>
                <w:szCs w:val="26"/>
              </w:rPr>
              <w:t xml:space="preserve">Event logs must be retained for at least twelve (12) months for all assets, and at least eighteen (18) months for critical assets, or for a longer period, as per </w:t>
            </w:r>
            <w:r w:rsidRPr="00A67D5A">
              <w:rPr>
                <w:rFonts w:ascii="Arial" w:hAnsi="Arial" w:cs="Arial"/>
                <w:color w:val="373E49" w:themeColor="accent1"/>
                <w:sz w:val="26"/>
                <w:szCs w:val="26"/>
                <w:highlight w:val="cyan"/>
              </w:rPr>
              <w:t>&lt;organization name&gt;</w:t>
            </w:r>
            <w:r w:rsidRPr="00A67D5A">
              <w:rPr>
                <w:rFonts w:ascii="Arial" w:hAnsi="Arial" w:cs="Arial"/>
                <w:color w:val="373E49" w:themeColor="accent1"/>
                <w:sz w:val="26"/>
                <w:szCs w:val="26"/>
              </w:rPr>
              <w:t>’s Cybersecurity Policy.</w:t>
            </w:r>
          </w:p>
        </w:tc>
      </w:tr>
      <w:tr w:rsidR="00854ECB" w:rsidRPr="00FE30DF" w14:paraId="6601F18C" w14:textId="77777777" w:rsidTr="007B0869">
        <w:trPr>
          <w:trHeight w:val="2600"/>
        </w:trPr>
        <w:tc>
          <w:tcPr>
            <w:tcW w:w="1615" w:type="dxa"/>
            <w:tcBorders>
              <w:top w:val="single" w:sz="4" w:space="0" w:color="AFAFAF"/>
              <w:left w:val="single" w:sz="4" w:space="0" w:color="AFAFAF"/>
              <w:bottom w:val="single" w:sz="4" w:space="0" w:color="AFAFAF"/>
              <w:right w:val="single" w:sz="4" w:space="0" w:color="AFAFAF"/>
            </w:tcBorders>
            <w:vAlign w:val="center"/>
          </w:tcPr>
          <w:p w14:paraId="6FFC83B7" w14:textId="77777777" w:rsidR="00854ECB" w:rsidRPr="00A67D5A" w:rsidRDefault="00854ECB" w:rsidP="00032C15">
            <w:pPr>
              <w:pStyle w:val="Normal4"/>
              <w:numPr>
                <w:ilvl w:val="0"/>
                <w:numId w:val="29"/>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0EE0ED72" w14:textId="5DC5556A" w:rsidR="00854ECB" w:rsidRPr="00A67D5A" w:rsidRDefault="00854ECB" w:rsidP="00032C15">
            <w:pPr>
              <w:spacing w:line="276" w:lineRule="auto"/>
              <w:jc w:val="both"/>
              <w:rPr>
                <w:rFonts w:ascii="Arial" w:hAnsi="Arial" w:cs="Arial"/>
                <w:color w:val="373E49" w:themeColor="accent1"/>
                <w:sz w:val="26"/>
                <w:szCs w:val="26"/>
                <w:lang w:eastAsia="ar"/>
              </w:rPr>
            </w:pPr>
            <w:r w:rsidRPr="00A67D5A">
              <w:rPr>
                <w:rFonts w:ascii="Arial" w:hAnsi="Arial" w:cs="Arial"/>
                <w:color w:val="373E49" w:themeColor="accent1"/>
                <w:sz w:val="26"/>
                <w:szCs w:val="26"/>
              </w:rPr>
              <w:t>The archival and deletion of event logs must be restricted to authorized users and only after the expiration of the retention period. Appropriate information and technology asset administrators must be authorized to carry out event log archival and deletion.</w:t>
            </w:r>
          </w:p>
        </w:tc>
      </w:tr>
      <w:tr w:rsidR="00AD3C37" w:rsidRPr="00A97D94" w14:paraId="203B1B8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393400F4" w14:textId="77777777" w:rsidR="00AD3C37" w:rsidRPr="00A97D94" w:rsidRDefault="00AD3C37"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B156E74" w14:textId="161E058F" w:rsidR="00AD3C37" w:rsidRPr="00AD3C37" w:rsidRDefault="009F4745" w:rsidP="00032C15">
            <w:pPr>
              <w:pStyle w:val="Normal4"/>
              <w:spacing w:before="120" w:after="120"/>
              <w:jc w:val="both"/>
              <w:rPr>
                <w:rFonts w:ascii="Arial" w:eastAsia="Arial" w:hAnsi="Arial" w:cs="Arial"/>
                <w:color w:val="FFFFFF"/>
                <w:sz w:val="26"/>
                <w:szCs w:val="26"/>
              </w:rPr>
            </w:pPr>
            <w:r w:rsidRPr="00AD3C37">
              <w:rPr>
                <w:rFonts w:ascii="Arial" w:hAnsi="Arial" w:cs="Arial"/>
                <w:color w:val="FFFFFF" w:themeColor="background1"/>
                <w:sz w:val="26"/>
                <w:szCs w:val="26"/>
              </w:rPr>
              <w:t>Alternate Logging Capability</w:t>
            </w:r>
          </w:p>
        </w:tc>
      </w:tr>
      <w:tr w:rsidR="00AD3C37" w:rsidRPr="00A97D94" w14:paraId="4ED450A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69AE2A8" w14:textId="77777777" w:rsidR="00AD3C37" w:rsidRPr="00422AD3" w:rsidRDefault="00AD3C37"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EF602C0" w14:textId="6F6369F3" w:rsidR="00AD3C37" w:rsidRPr="00422AD3" w:rsidRDefault="00656361" w:rsidP="00032C15">
            <w:pPr>
              <w:pStyle w:val="Normal4"/>
              <w:spacing w:before="120" w:after="120"/>
              <w:jc w:val="both"/>
              <w:rPr>
                <w:rFonts w:ascii="Arial" w:eastAsia="Arial" w:hAnsi="Arial" w:cs="Arial"/>
                <w:color w:val="373E49" w:themeColor="accent1"/>
                <w:sz w:val="26"/>
                <w:szCs w:val="26"/>
                <w:lang w:val="en-US"/>
              </w:rPr>
            </w:pPr>
            <w:r w:rsidRPr="00422AD3">
              <w:rPr>
                <w:rFonts w:ascii="Arial" w:hAnsi="Arial"/>
                <w:color w:val="373E49" w:themeColor="accent1"/>
                <w:sz w:val="26"/>
                <w:szCs w:val="26"/>
                <w:lang w:eastAsia="ar"/>
              </w:rPr>
              <w:t xml:space="preserve">To enable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to continue to capture critical security event activity even when the primary logging method (such as central logging) fails</w:t>
            </w:r>
            <w:r w:rsidR="00F07D9F" w:rsidRPr="00422AD3">
              <w:rPr>
                <w:rFonts w:ascii="Arial" w:hAnsi="Arial"/>
                <w:color w:val="373E49" w:themeColor="accent1"/>
                <w:sz w:val="26"/>
                <w:szCs w:val="26"/>
                <w:lang w:val="en-US" w:eastAsia="ar"/>
              </w:rPr>
              <w:t xml:space="preserve">, </w:t>
            </w:r>
            <w:r w:rsidR="00F07D9F" w:rsidRPr="00422AD3">
              <w:rPr>
                <w:rFonts w:ascii="Arial" w:hAnsi="Arial"/>
                <w:color w:val="373E49" w:themeColor="accent1"/>
                <w:sz w:val="26"/>
                <w:szCs w:val="26"/>
                <w:lang w:eastAsia="ar"/>
              </w:rPr>
              <w:t xml:space="preserve">and this must be aligned with NCA’s operating model for cybersecurity operation </w:t>
            </w:r>
            <w:r w:rsidR="00F07D9F" w:rsidRPr="00422AD3">
              <w:rPr>
                <w:rFonts w:ascii="Arial" w:hAnsi="Arial"/>
                <w:color w:val="373E49" w:themeColor="accent1"/>
                <w:sz w:val="26"/>
                <w:szCs w:val="26"/>
                <w:lang w:val="en-US" w:eastAsia="ar"/>
              </w:rPr>
              <w:t>centers</w:t>
            </w:r>
            <w:r w:rsidR="00F07D9F" w:rsidRPr="00422AD3">
              <w:rPr>
                <w:rFonts w:ascii="Arial" w:hAnsi="Arial"/>
                <w:color w:val="373E49" w:themeColor="accent1"/>
                <w:sz w:val="26"/>
                <w:szCs w:val="26"/>
                <w:lang w:eastAsia="ar"/>
              </w:rPr>
              <w:t xml:space="preserve"> and NCA’s regulatory cybersecurity requirements.</w:t>
            </w:r>
          </w:p>
        </w:tc>
      </w:tr>
      <w:tr w:rsidR="00AD3C37" w:rsidRPr="00A97D94" w14:paraId="294CAB6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227B6EB" w14:textId="77777777" w:rsidR="00AD3C37" w:rsidRPr="00422AD3" w:rsidRDefault="00AD3C37"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8A12672" w14:textId="24D0BBAE" w:rsidR="00AD3C37" w:rsidRPr="00422AD3" w:rsidRDefault="00656361"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the primary logging method fails for a critical technology asset and there is no alternate logging capability, it may not be possible to create an audit trail or identify malicious activity because there are no records that can be used by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for monitoring and investigation actions. Higher risk assets have a greater impact on the organization's business in the event of a security incident.</w:t>
            </w:r>
          </w:p>
        </w:tc>
      </w:tr>
      <w:tr w:rsidR="00AD3C37" w:rsidRPr="00A97D94" w14:paraId="5DD6AFEE" w14:textId="77777777" w:rsidTr="00720BB5">
        <w:tc>
          <w:tcPr>
            <w:tcW w:w="9000" w:type="dxa"/>
            <w:gridSpan w:val="2"/>
            <w:shd w:val="clear" w:color="auto" w:fill="F2F2F2"/>
            <w:vAlign w:val="center"/>
          </w:tcPr>
          <w:p w14:paraId="7D591710" w14:textId="77777777" w:rsidR="00AD3C37" w:rsidRPr="00422AD3" w:rsidRDefault="00AD3C37"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656361" w:rsidRPr="00FE30DF" w14:paraId="08C9E853" w14:textId="77777777" w:rsidTr="009F4745">
        <w:tc>
          <w:tcPr>
            <w:tcW w:w="1615" w:type="dxa"/>
            <w:vAlign w:val="center"/>
          </w:tcPr>
          <w:p w14:paraId="0925AF7E" w14:textId="77777777" w:rsidR="00656361" w:rsidRPr="00A67D5A" w:rsidRDefault="00656361" w:rsidP="00032C15">
            <w:pPr>
              <w:pStyle w:val="Normal4"/>
              <w:numPr>
                <w:ilvl w:val="0"/>
                <w:numId w:val="30"/>
              </w:numPr>
              <w:spacing w:before="120" w:after="120"/>
              <w:jc w:val="both"/>
              <w:rPr>
                <w:rFonts w:ascii="Arial" w:eastAsia="Arial" w:hAnsi="Arial" w:cs="Arial"/>
                <w:color w:val="373E49" w:themeColor="accent1"/>
                <w:sz w:val="26"/>
                <w:szCs w:val="26"/>
              </w:rPr>
            </w:pPr>
          </w:p>
        </w:tc>
        <w:tc>
          <w:tcPr>
            <w:tcW w:w="7385" w:type="dxa"/>
            <w:vAlign w:val="center"/>
          </w:tcPr>
          <w:p w14:paraId="35E762E6" w14:textId="703EA9BD" w:rsidR="00656361" w:rsidRPr="00A67D5A" w:rsidRDefault="00971939"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High risk information and technology assets must be configured to maintain local logs in the event of network connectivity failure.</w:t>
            </w:r>
          </w:p>
        </w:tc>
      </w:tr>
      <w:tr w:rsidR="0039125D" w:rsidRPr="00A97D94" w14:paraId="528ACB1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2B2B4656" w14:textId="77777777" w:rsidR="0039125D" w:rsidRPr="00A97D94" w:rsidRDefault="0039125D"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36360C83" w14:textId="1380B078" w:rsidR="0039125D" w:rsidRPr="00AD3C37" w:rsidRDefault="009F474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Event Log Availability</w:t>
            </w:r>
          </w:p>
        </w:tc>
      </w:tr>
      <w:tr w:rsidR="0039125D" w:rsidRPr="00A97D94" w14:paraId="02ABAF4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19D1DF9" w14:textId="77777777" w:rsidR="0039125D" w:rsidRPr="00422AD3" w:rsidRDefault="0039125D"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393A847" w14:textId="3DD82623" w:rsidR="0039125D" w:rsidRPr="00422AD3" w:rsidRDefault="0039125D"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maintain the continuous operation of log capturing functionality and reliability for critical information and technology assets.</w:t>
            </w:r>
          </w:p>
        </w:tc>
      </w:tr>
      <w:tr w:rsidR="0039125D" w:rsidRPr="00A97D94" w14:paraId="38781966" w14:textId="77777777" w:rsidTr="009F4745">
        <w:trPr>
          <w:trHeight w:val="1835"/>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F70A1B2" w14:textId="77777777" w:rsidR="0039125D" w:rsidRPr="00422AD3" w:rsidRDefault="0039125D"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6EF7EE26" w14:textId="729A4BE2" w:rsidR="0039125D" w:rsidRPr="00422AD3" w:rsidRDefault="0039125D"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If log functionality is unavailable, this would increase the likelihood of a malicious activity going unnoticed and the inability to conduct incident investigation which could result in a costly security incident.</w:t>
            </w:r>
          </w:p>
        </w:tc>
      </w:tr>
      <w:tr w:rsidR="0039125D" w:rsidRPr="00A97D94" w14:paraId="4590C7C4" w14:textId="77777777" w:rsidTr="00720BB5">
        <w:tc>
          <w:tcPr>
            <w:tcW w:w="9000" w:type="dxa"/>
            <w:gridSpan w:val="2"/>
            <w:shd w:val="clear" w:color="auto" w:fill="F2F2F2"/>
            <w:vAlign w:val="center"/>
          </w:tcPr>
          <w:p w14:paraId="72731F9D" w14:textId="77777777" w:rsidR="0039125D" w:rsidRPr="00422AD3" w:rsidRDefault="0039125D"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F45DAB" w:rsidRPr="00FE30DF" w14:paraId="30340A39" w14:textId="77777777" w:rsidTr="009F4745">
        <w:tc>
          <w:tcPr>
            <w:tcW w:w="1615" w:type="dxa"/>
            <w:vAlign w:val="center"/>
          </w:tcPr>
          <w:p w14:paraId="14779A43" w14:textId="77777777" w:rsidR="00F45DAB" w:rsidRPr="00A67D5A" w:rsidRDefault="00F45DAB" w:rsidP="00032C15">
            <w:pPr>
              <w:pStyle w:val="Normal4"/>
              <w:numPr>
                <w:ilvl w:val="0"/>
                <w:numId w:val="31"/>
              </w:numPr>
              <w:spacing w:before="120" w:after="120"/>
              <w:jc w:val="both"/>
              <w:rPr>
                <w:rFonts w:ascii="Arial" w:eastAsia="Arial" w:hAnsi="Arial" w:cs="Arial"/>
                <w:color w:val="373E49" w:themeColor="accent1"/>
                <w:sz w:val="26"/>
                <w:szCs w:val="26"/>
              </w:rPr>
            </w:pPr>
          </w:p>
        </w:tc>
        <w:tc>
          <w:tcPr>
            <w:tcW w:w="7385" w:type="dxa"/>
            <w:vAlign w:val="center"/>
          </w:tcPr>
          <w:p w14:paraId="168CBCCF" w14:textId="5B9302AB" w:rsidR="00F45DAB" w:rsidRPr="00A67D5A" w:rsidRDefault="00B10858"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highlight w:val="cyan"/>
              </w:rPr>
              <w:t>&lt;Organization name&gt;</w:t>
            </w:r>
            <w:r w:rsidRPr="00A67D5A">
              <w:rPr>
                <w:rFonts w:ascii="Arial" w:hAnsi="Arial"/>
                <w:color w:val="373E49" w:themeColor="accent1"/>
                <w:sz w:val="26"/>
                <w:szCs w:val="26"/>
              </w:rPr>
              <w:t xml:space="preserve">’s information and technology assets with </w:t>
            </w:r>
            <w:r w:rsidRPr="00A67D5A">
              <w:rPr>
                <w:rFonts w:ascii="Arial" w:hAnsi="Arial"/>
                <w:b/>
                <w:bCs/>
                <w:color w:val="373E49" w:themeColor="accent1"/>
                <w:sz w:val="26"/>
                <w:szCs w:val="26"/>
              </w:rPr>
              <w:t>protected</w:t>
            </w:r>
            <w:r w:rsidRPr="00A67D5A">
              <w:rPr>
                <w:rFonts w:ascii="Arial" w:hAnsi="Arial"/>
                <w:color w:val="373E49" w:themeColor="accent1"/>
                <w:sz w:val="26"/>
                <w:szCs w:val="26"/>
              </w:rPr>
              <w:t xml:space="preserve"> information or designated through risk management assessment as requiring event logs, must be configured to generate event logs at all times.</w:t>
            </w:r>
          </w:p>
        </w:tc>
      </w:tr>
      <w:tr w:rsidR="00AC35AB" w:rsidRPr="00FE30DF" w14:paraId="6A1D71E6" w14:textId="77777777" w:rsidTr="000E0C31">
        <w:trPr>
          <w:trHeight w:val="548"/>
        </w:trPr>
        <w:tc>
          <w:tcPr>
            <w:tcW w:w="1615" w:type="dxa"/>
            <w:tcBorders>
              <w:top w:val="single" w:sz="4" w:space="0" w:color="AFAFAF"/>
              <w:left w:val="single" w:sz="4" w:space="0" w:color="AFAFAF"/>
              <w:bottom w:val="single" w:sz="4" w:space="0" w:color="AFAFAF"/>
              <w:right w:val="single" w:sz="4" w:space="0" w:color="AFAFAF"/>
            </w:tcBorders>
            <w:vAlign w:val="center"/>
          </w:tcPr>
          <w:p w14:paraId="7CD8C361" w14:textId="77777777" w:rsidR="00AC35AB" w:rsidRPr="00A67D5A" w:rsidRDefault="00AC35AB" w:rsidP="00032C15">
            <w:pPr>
              <w:pStyle w:val="Normal4"/>
              <w:numPr>
                <w:ilvl w:val="0"/>
                <w:numId w:val="31"/>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14D92998" w14:textId="695B09A1" w:rsidR="00AC35AB" w:rsidRPr="00A67D5A" w:rsidRDefault="00AC35AB" w:rsidP="00032C15">
            <w:pPr>
              <w:spacing w:line="276" w:lineRule="auto"/>
              <w:jc w:val="both"/>
              <w:rPr>
                <w:rFonts w:ascii="Arial" w:hAnsi="Arial" w:cs="Arial"/>
                <w:color w:val="373E49" w:themeColor="accent1"/>
                <w:sz w:val="26"/>
                <w:szCs w:val="26"/>
                <w:lang w:eastAsia="ar"/>
              </w:rPr>
            </w:pPr>
            <w:r w:rsidRPr="00A67D5A">
              <w:rPr>
                <w:rFonts w:ascii="Arial" w:hAnsi="Arial"/>
                <w:color w:val="373E49" w:themeColor="accent1"/>
                <w:sz w:val="26"/>
                <w:szCs w:val="26"/>
              </w:rPr>
              <w:t>Multiple redundant logging systems with failover capabilities must be configured.</w:t>
            </w:r>
          </w:p>
        </w:tc>
      </w:tr>
      <w:tr w:rsidR="00AC35AB" w:rsidRPr="00A97D94" w14:paraId="4AA8B29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02E36BF4" w14:textId="77777777" w:rsidR="00AC35AB" w:rsidRPr="00A97D94" w:rsidRDefault="00AC35AB"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69B11CBF" w14:textId="5F195998" w:rsidR="00AC35AB" w:rsidRPr="00AD3C37" w:rsidRDefault="009F474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Log Classification</w:t>
            </w:r>
          </w:p>
        </w:tc>
      </w:tr>
      <w:tr w:rsidR="00AC35AB" w:rsidRPr="00A97D94" w14:paraId="7CDC864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4D733BA" w14:textId="77777777" w:rsidR="00AC35AB" w:rsidRPr="00422AD3" w:rsidRDefault="00AC35A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EE83240" w14:textId="759C2444" w:rsidR="00AC35AB" w:rsidRPr="00422AD3" w:rsidRDefault="00AC35AB"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protect all cybersecurity event logs in a secure manner.</w:t>
            </w:r>
          </w:p>
        </w:tc>
      </w:tr>
      <w:tr w:rsidR="00AC35AB" w:rsidRPr="00A97D94" w14:paraId="72BC22AD"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31776FB" w14:textId="77777777" w:rsidR="00AC35AB" w:rsidRPr="00422AD3" w:rsidRDefault="00AC35A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263C4F54" w14:textId="7132CA5F" w:rsidR="00AC35AB" w:rsidRPr="00422AD3" w:rsidRDefault="00AC35AB"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logs that contain data classified as </w:t>
            </w:r>
            <w:r w:rsidRPr="00422AD3">
              <w:rPr>
                <w:rFonts w:ascii="Arial" w:hAnsi="Arial"/>
                <w:b/>
                <w:bCs/>
                <w:color w:val="373E49" w:themeColor="accent1"/>
                <w:sz w:val="26"/>
                <w:szCs w:val="26"/>
                <w:lang w:eastAsia="ar"/>
              </w:rPr>
              <w:t>Highly Confidential</w:t>
            </w:r>
            <w:r w:rsidRPr="00422AD3">
              <w:rPr>
                <w:rFonts w:ascii="Arial" w:hAnsi="Arial"/>
                <w:color w:val="373E49" w:themeColor="accent1"/>
                <w:sz w:val="26"/>
                <w:szCs w:val="26"/>
                <w:lang w:eastAsia="ar"/>
              </w:rPr>
              <w:t xml:space="preserve"> enforce the controls required for a lower classification of data, then this data will be at a higher risk of compromise due to less strict controls</w:t>
            </w:r>
            <w:r w:rsidRPr="00422AD3">
              <w:rPr>
                <w:rFonts w:ascii="Arial" w:hAnsi="Arial"/>
                <w:color w:val="373E49" w:themeColor="accent1"/>
                <w:sz w:val="26"/>
                <w:szCs w:val="26"/>
                <w:rtl/>
                <w:lang w:eastAsia="ar"/>
              </w:rPr>
              <w:t>.</w:t>
            </w:r>
          </w:p>
        </w:tc>
      </w:tr>
      <w:tr w:rsidR="00AC35AB" w:rsidRPr="00A97D94" w14:paraId="1911C562" w14:textId="77777777" w:rsidTr="00720BB5">
        <w:tc>
          <w:tcPr>
            <w:tcW w:w="9000" w:type="dxa"/>
            <w:gridSpan w:val="2"/>
            <w:shd w:val="clear" w:color="auto" w:fill="F2F2F2"/>
            <w:vAlign w:val="center"/>
          </w:tcPr>
          <w:p w14:paraId="368B4CE5" w14:textId="77777777" w:rsidR="00AC35AB" w:rsidRPr="00422AD3" w:rsidRDefault="00AC35A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AC35AB" w:rsidRPr="00FE30DF" w14:paraId="67941CFA" w14:textId="77777777" w:rsidTr="00600625">
        <w:trPr>
          <w:trHeight w:val="980"/>
        </w:trPr>
        <w:tc>
          <w:tcPr>
            <w:tcW w:w="1615" w:type="dxa"/>
            <w:vAlign w:val="center"/>
          </w:tcPr>
          <w:p w14:paraId="43B02A7F" w14:textId="77777777" w:rsidR="00AC35AB" w:rsidRPr="00A67D5A" w:rsidRDefault="00AC35AB" w:rsidP="00032C15">
            <w:pPr>
              <w:pStyle w:val="Normal4"/>
              <w:numPr>
                <w:ilvl w:val="0"/>
                <w:numId w:val="32"/>
              </w:numPr>
              <w:spacing w:before="120" w:after="120"/>
              <w:jc w:val="both"/>
              <w:rPr>
                <w:rFonts w:ascii="Arial" w:eastAsia="Arial" w:hAnsi="Arial" w:cs="Arial"/>
                <w:color w:val="373E49" w:themeColor="accent1"/>
                <w:sz w:val="26"/>
                <w:szCs w:val="26"/>
              </w:rPr>
            </w:pPr>
          </w:p>
        </w:tc>
        <w:tc>
          <w:tcPr>
            <w:tcW w:w="7385" w:type="dxa"/>
            <w:vAlign w:val="center"/>
          </w:tcPr>
          <w:p w14:paraId="3C7174A1" w14:textId="47EC3198" w:rsidR="00AC35AB" w:rsidRPr="00A67D5A" w:rsidRDefault="00AC35AB"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 xml:space="preserve">Centralized logging solutions must be treated as if they contain, at a minimum, </w:t>
            </w:r>
            <w:r w:rsidRPr="00A67D5A">
              <w:rPr>
                <w:rFonts w:ascii="Arial" w:hAnsi="Arial"/>
                <w:color w:val="373E49" w:themeColor="accent1"/>
                <w:sz w:val="26"/>
                <w:szCs w:val="26"/>
                <w:highlight w:val="cyan"/>
              </w:rPr>
              <w:t>&lt;organization name&gt;</w:t>
            </w:r>
            <w:r w:rsidRPr="00A67D5A">
              <w:rPr>
                <w:rFonts w:ascii="Arial" w:hAnsi="Arial"/>
                <w:color w:val="373E49" w:themeColor="accent1"/>
                <w:sz w:val="26"/>
                <w:szCs w:val="26"/>
              </w:rPr>
              <w:t xml:space="preserve">’s </w:t>
            </w:r>
            <w:r w:rsidRPr="00A67D5A">
              <w:rPr>
                <w:rFonts w:ascii="Arial" w:hAnsi="Arial"/>
                <w:b/>
                <w:bCs/>
                <w:color w:val="373E49" w:themeColor="accent1"/>
                <w:sz w:val="26"/>
                <w:szCs w:val="26"/>
              </w:rPr>
              <w:t xml:space="preserve">Secret </w:t>
            </w:r>
            <w:r w:rsidRPr="00A67D5A">
              <w:rPr>
                <w:rFonts w:ascii="Arial" w:hAnsi="Arial"/>
                <w:color w:val="373E49" w:themeColor="accent1"/>
                <w:sz w:val="26"/>
                <w:szCs w:val="26"/>
              </w:rPr>
              <w:t>and</w:t>
            </w:r>
            <w:r w:rsidRPr="00A67D5A">
              <w:rPr>
                <w:rFonts w:ascii="Arial" w:hAnsi="Arial"/>
                <w:b/>
                <w:bCs/>
                <w:color w:val="373E49" w:themeColor="accent1"/>
                <w:sz w:val="26"/>
                <w:szCs w:val="26"/>
              </w:rPr>
              <w:t xml:space="preserve"> </w:t>
            </w:r>
            <w:r w:rsidR="00564218" w:rsidRPr="006406AD">
              <w:rPr>
                <w:rFonts w:ascii="Arial" w:hAnsi="Arial"/>
                <w:b/>
                <w:bCs/>
                <w:color w:val="373E49" w:themeColor="accent1"/>
                <w:sz w:val="26"/>
                <w:szCs w:val="26"/>
              </w:rPr>
              <w:t>Confidential</w:t>
            </w:r>
            <w:r w:rsidR="006406AD" w:rsidRPr="006406AD">
              <w:rPr>
                <w:rFonts w:ascii="Arial" w:hAnsi="Arial"/>
                <w:b/>
                <w:bCs/>
                <w:color w:val="373E49" w:themeColor="accent1"/>
                <w:sz w:val="26"/>
                <w:szCs w:val="26"/>
              </w:rPr>
              <w:t xml:space="preserve"> </w:t>
            </w:r>
            <w:r w:rsidRPr="00A67D5A">
              <w:rPr>
                <w:rFonts w:ascii="Arial" w:hAnsi="Arial"/>
                <w:color w:val="373E49" w:themeColor="accent1"/>
                <w:sz w:val="26"/>
                <w:szCs w:val="26"/>
              </w:rPr>
              <w:t>data, and as if they comply with all relevant confidentiality controls.</w:t>
            </w:r>
          </w:p>
        </w:tc>
      </w:tr>
      <w:tr w:rsidR="00AC35AB" w:rsidRPr="00FE30DF" w14:paraId="25A5B8A3" w14:textId="77777777" w:rsidTr="00600625">
        <w:trPr>
          <w:trHeight w:val="467"/>
        </w:trPr>
        <w:tc>
          <w:tcPr>
            <w:tcW w:w="1615" w:type="dxa"/>
            <w:tcBorders>
              <w:top w:val="single" w:sz="4" w:space="0" w:color="AFAFAF"/>
              <w:left w:val="single" w:sz="4" w:space="0" w:color="AFAFAF"/>
              <w:bottom w:val="single" w:sz="4" w:space="0" w:color="AFAFAF"/>
              <w:right w:val="single" w:sz="4" w:space="0" w:color="AFAFAF"/>
            </w:tcBorders>
            <w:vAlign w:val="center"/>
          </w:tcPr>
          <w:p w14:paraId="38289084" w14:textId="77777777" w:rsidR="00AC35AB" w:rsidRPr="00A67D5A" w:rsidRDefault="00AC35AB" w:rsidP="00032C15">
            <w:pPr>
              <w:pStyle w:val="Normal4"/>
              <w:numPr>
                <w:ilvl w:val="0"/>
                <w:numId w:val="32"/>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47A1CF97" w14:textId="036A9BED" w:rsidR="00AC35AB" w:rsidRPr="00A67D5A" w:rsidRDefault="00FC2811" w:rsidP="00032C15">
            <w:pPr>
              <w:spacing w:line="276" w:lineRule="auto"/>
              <w:jc w:val="both"/>
              <w:rPr>
                <w:rFonts w:ascii="Arial" w:hAnsi="Arial" w:cs="Arial"/>
                <w:color w:val="373E49" w:themeColor="accent1"/>
                <w:sz w:val="26"/>
                <w:szCs w:val="26"/>
                <w:lang w:eastAsia="ar"/>
              </w:rPr>
            </w:pPr>
            <w:r w:rsidRPr="00A67D5A">
              <w:rPr>
                <w:rFonts w:ascii="Arial" w:hAnsi="Arial"/>
                <w:color w:val="373E49" w:themeColor="accent1"/>
                <w:sz w:val="26"/>
                <w:szCs w:val="26"/>
              </w:rPr>
              <w:t xml:space="preserve">For any application log or transaction record(s) that contains data classified as </w:t>
            </w:r>
            <w:r w:rsidRPr="00A67D5A">
              <w:rPr>
                <w:rFonts w:ascii="Arial" w:hAnsi="Arial"/>
                <w:b/>
                <w:bCs/>
                <w:color w:val="373E49" w:themeColor="accent1"/>
                <w:sz w:val="26"/>
                <w:szCs w:val="26"/>
              </w:rPr>
              <w:t>Top Secret</w:t>
            </w:r>
            <w:r w:rsidRPr="00A67D5A">
              <w:rPr>
                <w:rFonts w:ascii="Arial" w:hAnsi="Arial"/>
                <w:color w:val="373E49" w:themeColor="accent1"/>
                <w:sz w:val="26"/>
                <w:szCs w:val="26"/>
              </w:rPr>
              <w:t>, the controls required for that classification of data must be enforced.</w:t>
            </w:r>
          </w:p>
        </w:tc>
      </w:tr>
      <w:tr w:rsidR="00B60E82" w:rsidRPr="00A97D94" w14:paraId="5277CAF2"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1B2636A4" w14:textId="77777777" w:rsidR="00B60E82" w:rsidRPr="00A97D94" w:rsidRDefault="00B60E82"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240AEECC" w14:textId="4C32C190" w:rsidR="00B60E82" w:rsidRPr="00AD3C37" w:rsidRDefault="00032C1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Log Integrity and Security</w:t>
            </w:r>
          </w:p>
        </w:tc>
      </w:tr>
      <w:tr w:rsidR="00B60E82" w:rsidRPr="00A97D94" w14:paraId="45CF4F19" w14:textId="77777777" w:rsidTr="00032C15">
        <w:trPr>
          <w:trHeight w:val="1637"/>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8B180A7" w14:textId="77777777" w:rsidR="00B60E82" w:rsidRPr="00422AD3" w:rsidRDefault="00B60E82"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2CA15F3C" w14:textId="1D7859AF" w:rsidR="00B60E82" w:rsidRPr="00422AD3" w:rsidRDefault="00B60E82"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maintain a mechanism capable of detecting modification of security event logs to show they have maintained original integrity</w:t>
            </w:r>
            <w:r w:rsidRPr="00422AD3">
              <w:rPr>
                <w:rFonts w:ascii="Arial" w:hAnsi="Arial"/>
                <w:color w:val="373E49" w:themeColor="accent1"/>
                <w:sz w:val="26"/>
                <w:szCs w:val="26"/>
                <w:rtl/>
                <w:lang w:eastAsia="ar"/>
              </w:rPr>
              <w:t>.</w:t>
            </w:r>
          </w:p>
        </w:tc>
      </w:tr>
      <w:tr w:rsidR="00B60E82" w:rsidRPr="00A97D94" w14:paraId="0E7A1990"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D1A44CE" w14:textId="77777777" w:rsidR="00B60E82" w:rsidRPr="00422AD3" w:rsidRDefault="00B60E82"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3CE5AB1" w14:textId="320E1AF8" w:rsidR="00B60E82" w:rsidRPr="00422AD3" w:rsidRDefault="00B60E82"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security event logs are able to be modified without a means to detect that modification, a malicious user could hide their own malicious activity within the information and technology asset. In such case, if an investigation were to occur based on the malicious user's actions, there would be no evidence to prosecute the user and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claims against the malicious user would not be defensible. Further, if log integrity is compromised, they may not be admissible in court proceedings.</w:t>
            </w:r>
          </w:p>
        </w:tc>
      </w:tr>
      <w:tr w:rsidR="00B60E82" w:rsidRPr="00A97D94" w14:paraId="35285251" w14:textId="77777777" w:rsidTr="00720BB5">
        <w:tc>
          <w:tcPr>
            <w:tcW w:w="9000" w:type="dxa"/>
            <w:gridSpan w:val="2"/>
            <w:shd w:val="clear" w:color="auto" w:fill="F2F2F2"/>
            <w:vAlign w:val="center"/>
          </w:tcPr>
          <w:p w14:paraId="7D3353F1" w14:textId="77777777" w:rsidR="00B60E82" w:rsidRPr="00422AD3" w:rsidRDefault="00B60E82"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B60E82" w:rsidRPr="00FE30DF" w14:paraId="3E501019" w14:textId="77777777" w:rsidTr="009F4745">
        <w:tc>
          <w:tcPr>
            <w:tcW w:w="1615" w:type="dxa"/>
            <w:vAlign w:val="center"/>
          </w:tcPr>
          <w:p w14:paraId="5CA50EB4" w14:textId="77777777" w:rsidR="00B60E82" w:rsidRPr="00A67D5A" w:rsidRDefault="00B60E82" w:rsidP="00032C15">
            <w:pPr>
              <w:pStyle w:val="Normal4"/>
              <w:numPr>
                <w:ilvl w:val="0"/>
                <w:numId w:val="33"/>
              </w:numPr>
              <w:spacing w:before="120" w:after="120"/>
              <w:jc w:val="both"/>
              <w:rPr>
                <w:rFonts w:ascii="Arial" w:eastAsia="Arial" w:hAnsi="Arial" w:cs="Arial"/>
                <w:color w:val="373E49" w:themeColor="accent1"/>
                <w:sz w:val="26"/>
                <w:szCs w:val="26"/>
              </w:rPr>
            </w:pPr>
          </w:p>
        </w:tc>
        <w:tc>
          <w:tcPr>
            <w:tcW w:w="7385" w:type="dxa"/>
            <w:vAlign w:val="center"/>
          </w:tcPr>
          <w:p w14:paraId="6EF81525" w14:textId="22A1C804" w:rsidR="00B60E82" w:rsidRPr="00A67D5A" w:rsidRDefault="00B60E82"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 xml:space="preserve">Rate limiting must be configured to prevent </w:t>
            </w:r>
            <w:r w:rsidRPr="00A67D5A">
              <w:rPr>
                <w:rFonts w:ascii="Arial" w:hAnsi="Arial"/>
                <w:i/>
                <w:iCs/>
                <w:color w:val="373E49" w:themeColor="accent1"/>
                <w:sz w:val="26"/>
                <w:szCs w:val="26"/>
              </w:rPr>
              <w:t>denial of service</w:t>
            </w:r>
            <w:r w:rsidRPr="00A67D5A">
              <w:rPr>
                <w:rFonts w:ascii="Arial" w:hAnsi="Arial"/>
                <w:color w:val="373E49" w:themeColor="accent1"/>
                <w:sz w:val="26"/>
                <w:szCs w:val="26"/>
              </w:rPr>
              <w:t xml:space="preserve"> attacks for the logging system. Additionally, it must be configured to a reasonable threshold.</w:t>
            </w:r>
          </w:p>
        </w:tc>
      </w:tr>
      <w:tr w:rsidR="007F1D8B" w:rsidRPr="00A97D94" w14:paraId="4277469C"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69ACC8A3" w14:textId="77777777" w:rsidR="007F1D8B" w:rsidRPr="00A97D94" w:rsidRDefault="007F1D8B"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2499FC78" w14:textId="3B050D5A" w:rsidR="007F1D8B" w:rsidRPr="00AD3C37" w:rsidRDefault="00032C1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Logging Resources</w:t>
            </w:r>
          </w:p>
        </w:tc>
      </w:tr>
      <w:tr w:rsidR="007F1D8B" w:rsidRPr="00A97D94" w14:paraId="4C65B24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4DC9F4B" w14:textId="77777777" w:rsidR="007F1D8B" w:rsidRPr="00422AD3" w:rsidRDefault="007F1D8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4ED7EB2B" w14:textId="7080AE55" w:rsidR="007F1D8B" w:rsidRPr="00422AD3" w:rsidRDefault="007F1D8B"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avoid losing logs to storage overwriting</w:t>
            </w:r>
            <w:r w:rsidRPr="00422AD3">
              <w:rPr>
                <w:rFonts w:ascii="Arial" w:hAnsi="Arial"/>
                <w:color w:val="373E49" w:themeColor="accent1"/>
                <w:sz w:val="26"/>
                <w:szCs w:val="26"/>
                <w:rtl/>
                <w:lang w:eastAsia="ar"/>
              </w:rPr>
              <w:t>.</w:t>
            </w:r>
          </w:p>
        </w:tc>
      </w:tr>
      <w:tr w:rsidR="007F1D8B" w:rsidRPr="00A97D94" w14:paraId="1F985512" w14:textId="77777777" w:rsidTr="00032C15">
        <w:trPr>
          <w:trHeight w:val="2627"/>
        </w:trPr>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4743516" w14:textId="77777777" w:rsidR="007F1D8B" w:rsidRPr="00422AD3" w:rsidRDefault="007F1D8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29258627" w14:textId="68B7D7A8" w:rsidR="007F1D8B" w:rsidRPr="00422AD3" w:rsidRDefault="007F1D8B"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Failure to configure log storage space with sufficient log capacity for maximum thresholds could result in log overwriting, and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could lose valuable data. In such case, sensitive logs could be deleted entirely and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 xml:space="preserve"> would not be able to rely on these logs in case of a lawsuit or investigation, which could impact its business.</w:t>
            </w:r>
          </w:p>
        </w:tc>
      </w:tr>
      <w:tr w:rsidR="007F1D8B" w:rsidRPr="00A97D94" w14:paraId="6AAF0468" w14:textId="77777777" w:rsidTr="00720BB5">
        <w:tc>
          <w:tcPr>
            <w:tcW w:w="9000" w:type="dxa"/>
            <w:gridSpan w:val="2"/>
            <w:shd w:val="clear" w:color="auto" w:fill="F2F2F2"/>
            <w:vAlign w:val="center"/>
          </w:tcPr>
          <w:p w14:paraId="32045148" w14:textId="77777777" w:rsidR="007F1D8B" w:rsidRPr="00422AD3" w:rsidRDefault="007F1D8B"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7F1D8B" w:rsidRPr="00FE30DF" w14:paraId="56EA71E4" w14:textId="77777777" w:rsidTr="00032C15">
        <w:trPr>
          <w:trHeight w:val="2321"/>
        </w:trPr>
        <w:tc>
          <w:tcPr>
            <w:tcW w:w="1615" w:type="dxa"/>
            <w:vAlign w:val="center"/>
          </w:tcPr>
          <w:p w14:paraId="5748EE09" w14:textId="77777777" w:rsidR="007F1D8B" w:rsidRPr="00A67D5A" w:rsidRDefault="007F1D8B" w:rsidP="00032C15">
            <w:pPr>
              <w:pStyle w:val="Normal4"/>
              <w:numPr>
                <w:ilvl w:val="0"/>
                <w:numId w:val="34"/>
              </w:numPr>
              <w:spacing w:before="120" w:after="120"/>
              <w:jc w:val="both"/>
              <w:rPr>
                <w:rFonts w:ascii="Arial" w:eastAsia="Arial" w:hAnsi="Arial" w:cs="Arial"/>
                <w:color w:val="373E49" w:themeColor="accent1"/>
                <w:sz w:val="26"/>
                <w:szCs w:val="26"/>
              </w:rPr>
            </w:pPr>
          </w:p>
        </w:tc>
        <w:tc>
          <w:tcPr>
            <w:tcW w:w="7385" w:type="dxa"/>
            <w:vAlign w:val="center"/>
          </w:tcPr>
          <w:p w14:paraId="7CF82683" w14:textId="35921A58" w:rsidR="007F1D8B" w:rsidRPr="00A67D5A" w:rsidRDefault="007F1D8B"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 xml:space="preserve">Sufficient resources (e.g., </w:t>
            </w:r>
            <w:r w:rsidRPr="00A67D5A">
              <w:rPr>
                <w:rFonts w:ascii="Arial" w:hAnsi="Arial"/>
                <w:color w:val="373E49" w:themeColor="accent1"/>
                <w:sz w:val="26"/>
              </w:rPr>
              <w:t>system resources, data storage, and network bandwidth</w:t>
            </w:r>
            <w:r w:rsidRPr="00A67D5A">
              <w:rPr>
                <w:rFonts w:ascii="Arial" w:hAnsi="Arial"/>
                <w:color w:val="373E49" w:themeColor="accent1"/>
                <w:sz w:val="26"/>
                <w:szCs w:val="26"/>
              </w:rPr>
              <w:t>) must be provided to accommodate prescribed logging activities. Log storage devices must have sufficient log storage for collecting logs.</w:t>
            </w:r>
          </w:p>
        </w:tc>
      </w:tr>
      <w:tr w:rsidR="00372940" w:rsidRPr="00A97D94" w14:paraId="45F21347"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3DDF355A" w14:textId="77777777" w:rsidR="00372940" w:rsidRPr="00A97D94" w:rsidRDefault="00372940"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370E9836" w14:textId="183ABE84" w:rsidR="00372940" w:rsidRPr="00AD3C37" w:rsidRDefault="00032C1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Logging Configuration Changes</w:t>
            </w:r>
          </w:p>
        </w:tc>
      </w:tr>
      <w:tr w:rsidR="00372940" w:rsidRPr="00A97D94" w14:paraId="3B7DB6F1"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2DA6574" w14:textId="77777777" w:rsidR="00372940" w:rsidRPr="00422AD3" w:rsidRDefault="00372940"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F730B1A" w14:textId="5ACB0C1D" w:rsidR="00372940" w:rsidRPr="00422AD3" w:rsidRDefault="00372940"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To limit the chance that unauthorized or malicious changes will be made to logging being performed on system components.</w:t>
            </w:r>
          </w:p>
        </w:tc>
      </w:tr>
      <w:tr w:rsidR="00372940" w:rsidRPr="00A97D94" w14:paraId="3B3F4728"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60E014DD" w14:textId="77777777" w:rsidR="00372940" w:rsidRPr="00422AD3" w:rsidRDefault="00372940"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0F8D4FE9" w14:textId="5E61BEFB" w:rsidR="00372940" w:rsidRPr="00422AD3" w:rsidRDefault="00372940"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If no limitations are in place for who, where, and when log settings can be changed, a malicious user could turn off logging on sensitive machines to facilitate an unnoticed attack.</w:t>
            </w:r>
          </w:p>
        </w:tc>
      </w:tr>
      <w:tr w:rsidR="00372940" w:rsidRPr="00A97D94" w14:paraId="6FFB1DC1" w14:textId="77777777" w:rsidTr="00720BB5">
        <w:tc>
          <w:tcPr>
            <w:tcW w:w="9000" w:type="dxa"/>
            <w:gridSpan w:val="2"/>
            <w:shd w:val="clear" w:color="auto" w:fill="F2F2F2"/>
            <w:vAlign w:val="center"/>
          </w:tcPr>
          <w:p w14:paraId="05999523" w14:textId="77777777" w:rsidR="00372940" w:rsidRPr="00422AD3" w:rsidRDefault="00372940"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372940" w:rsidRPr="00FE30DF" w14:paraId="3C84B99F" w14:textId="77777777" w:rsidTr="009F4745">
        <w:tc>
          <w:tcPr>
            <w:tcW w:w="1615" w:type="dxa"/>
            <w:vAlign w:val="center"/>
          </w:tcPr>
          <w:p w14:paraId="0FB15E3E" w14:textId="77777777" w:rsidR="00372940" w:rsidRPr="00A67D5A" w:rsidRDefault="00372940" w:rsidP="00032C15">
            <w:pPr>
              <w:pStyle w:val="Normal4"/>
              <w:numPr>
                <w:ilvl w:val="0"/>
                <w:numId w:val="35"/>
              </w:numPr>
              <w:spacing w:before="120" w:after="120"/>
              <w:jc w:val="both"/>
              <w:rPr>
                <w:rFonts w:ascii="Arial" w:eastAsia="Arial" w:hAnsi="Arial" w:cs="Arial"/>
                <w:color w:val="373E49" w:themeColor="accent1"/>
                <w:sz w:val="26"/>
                <w:szCs w:val="26"/>
              </w:rPr>
            </w:pPr>
          </w:p>
        </w:tc>
        <w:tc>
          <w:tcPr>
            <w:tcW w:w="7385" w:type="dxa"/>
            <w:vAlign w:val="center"/>
          </w:tcPr>
          <w:p w14:paraId="1B80F005" w14:textId="04572BB5" w:rsidR="00372940" w:rsidRPr="00A67D5A" w:rsidRDefault="00372940"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Security event log configuration changes, including scope and monitoring frequency, must be restricted to authorized users.</w:t>
            </w:r>
          </w:p>
        </w:tc>
      </w:tr>
      <w:tr w:rsidR="009965D6" w:rsidRPr="00A97D94" w14:paraId="6E8D1C97"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2A3F4564" w14:textId="77777777" w:rsidR="009965D6" w:rsidRPr="00A97D94" w:rsidRDefault="009965D6" w:rsidP="00032C15">
            <w:pPr>
              <w:pStyle w:val="Normal4"/>
              <w:numPr>
                <w:ilvl w:val="0"/>
                <w:numId w:val="18"/>
              </w:numPr>
              <w:spacing w:before="120" w:after="120"/>
              <w:ind w:hanging="740"/>
              <w:jc w:val="both"/>
              <w:rPr>
                <w:rFonts w:ascii="Arial" w:eastAsia="Arial" w:hAnsi="Arial" w:cs="Arial"/>
                <w:color w:val="FFFFFF"/>
                <w:sz w:val="26"/>
                <w:szCs w:val="26"/>
              </w:rPr>
            </w:pPr>
          </w:p>
        </w:tc>
        <w:tc>
          <w:tcPr>
            <w:tcW w:w="7385" w:type="dxa"/>
            <w:tcBorders>
              <w:top w:val="single" w:sz="4" w:space="0" w:color="AFAFAF"/>
              <w:left w:val="single" w:sz="4" w:space="0" w:color="AFAFAF"/>
              <w:bottom w:val="single" w:sz="4" w:space="0" w:color="AFAFAF"/>
              <w:right w:val="single" w:sz="4" w:space="0" w:color="AFAFAF"/>
            </w:tcBorders>
            <w:shd w:val="clear" w:color="auto" w:fill="373E49"/>
            <w:vAlign w:val="center"/>
          </w:tcPr>
          <w:p w14:paraId="5855CC57" w14:textId="773E2548" w:rsidR="009965D6" w:rsidRPr="00AD3C37" w:rsidRDefault="00032C15" w:rsidP="00032C15">
            <w:pPr>
              <w:pStyle w:val="Normal4"/>
              <w:spacing w:before="120" w:after="120"/>
              <w:jc w:val="both"/>
              <w:rPr>
                <w:rFonts w:ascii="Arial" w:eastAsia="Arial" w:hAnsi="Arial" w:cs="Arial"/>
                <w:color w:val="FFFFFF"/>
                <w:sz w:val="26"/>
                <w:szCs w:val="26"/>
              </w:rPr>
            </w:pPr>
            <w:r w:rsidRPr="00A16F1F">
              <w:rPr>
                <w:rFonts w:ascii="Arial" w:hAnsi="Arial"/>
                <w:color w:val="FFFFFF" w:themeColor="background1"/>
                <w:sz w:val="26"/>
                <w:szCs w:val="26"/>
              </w:rPr>
              <w:t>Use of Monitoring Devices</w:t>
            </w:r>
          </w:p>
        </w:tc>
      </w:tr>
      <w:tr w:rsidR="009965D6" w:rsidRPr="00A97D94" w14:paraId="0C6E0794"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368EB7C7" w14:textId="77777777" w:rsidR="009965D6" w:rsidRPr="00422AD3" w:rsidRDefault="009965D6"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Objective</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1C2D2EED" w14:textId="42525903" w:rsidR="009965D6" w:rsidRPr="00422AD3" w:rsidRDefault="009965D6"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To prevent overexposure of sensitive data and impact on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network (such as exhaustion of network resources or introduction of compromised/malicious tools into the environment).</w:t>
            </w:r>
          </w:p>
        </w:tc>
      </w:tr>
      <w:tr w:rsidR="009965D6" w:rsidRPr="00A97D94" w14:paraId="22876DD5" w14:textId="77777777" w:rsidTr="009F4745">
        <w:tc>
          <w:tcPr>
            <w:tcW w:w="161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74256532" w14:textId="77777777" w:rsidR="009965D6" w:rsidRPr="00422AD3" w:rsidRDefault="009965D6"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lastRenderedPageBreak/>
              <w:t>Risk Implication</w:t>
            </w:r>
          </w:p>
        </w:tc>
        <w:tc>
          <w:tcPr>
            <w:tcW w:w="7385" w:type="dxa"/>
            <w:tcBorders>
              <w:top w:val="single" w:sz="4" w:space="0" w:color="AFAFAF"/>
              <w:left w:val="single" w:sz="4" w:space="0" w:color="AFAFAF"/>
              <w:bottom w:val="single" w:sz="4" w:space="0" w:color="AFAFAF"/>
              <w:right w:val="single" w:sz="4" w:space="0" w:color="AFAFAF"/>
            </w:tcBorders>
            <w:shd w:val="clear" w:color="auto" w:fill="D3D7DE"/>
            <w:vAlign w:val="center"/>
          </w:tcPr>
          <w:p w14:paraId="59A8245A" w14:textId="34B1D17A" w:rsidR="009965D6" w:rsidRPr="00422AD3" w:rsidRDefault="009965D6" w:rsidP="00032C15">
            <w:pPr>
              <w:pStyle w:val="Normal4"/>
              <w:spacing w:before="120" w:after="120"/>
              <w:jc w:val="both"/>
              <w:rPr>
                <w:rFonts w:ascii="Arial" w:eastAsia="Arial" w:hAnsi="Arial" w:cs="Arial"/>
                <w:color w:val="373E49" w:themeColor="accent1"/>
                <w:sz w:val="26"/>
                <w:szCs w:val="26"/>
              </w:rPr>
            </w:pPr>
            <w:r w:rsidRPr="00422AD3">
              <w:rPr>
                <w:rFonts w:ascii="Arial" w:hAnsi="Arial"/>
                <w:color w:val="373E49" w:themeColor="accent1"/>
                <w:sz w:val="26"/>
                <w:szCs w:val="26"/>
                <w:lang w:eastAsia="ar"/>
              </w:rPr>
              <w:t xml:space="preserve">If </w:t>
            </w:r>
            <w:r w:rsidRPr="00422AD3">
              <w:rPr>
                <w:rFonts w:ascii="Arial" w:hAnsi="Arial"/>
                <w:color w:val="373E49" w:themeColor="accent1"/>
                <w:sz w:val="26"/>
                <w:szCs w:val="26"/>
                <w:highlight w:val="cyan"/>
                <w:lang w:eastAsia="ar"/>
              </w:rPr>
              <w:t>&lt;organization name&gt;</w:t>
            </w:r>
            <w:r w:rsidRPr="00422AD3">
              <w:rPr>
                <w:rFonts w:ascii="Arial" w:hAnsi="Arial"/>
                <w:color w:val="373E49" w:themeColor="accent1"/>
                <w:sz w:val="26"/>
                <w:szCs w:val="26"/>
                <w:lang w:eastAsia="ar"/>
              </w:rPr>
              <w:t>’s cybersecurity function does not authorize and approve the use of monitoring and scanning devices/tools to specific personnel, a tool used could be harmful to the environment and would increase the risk of a data compromise or security incident</w:t>
            </w:r>
            <w:r w:rsidRPr="00422AD3">
              <w:rPr>
                <w:rFonts w:ascii="Arial" w:hAnsi="Arial"/>
                <w:color w:val="373E49" w:themeColor="accent1"/>
                <w:sz w:val="26"/>
                <w:szCs w:val="26"/>
                <w:rtl/>
                <w:lang w:eastAsia="ar"/>
              </w:rPr>
              <w:t>.</w:t>
            </w:r>
          </w:p>
        </w:tc>
      </w:tr>
      <w:tr w:rsidR="009965D6" w:rsidRPr="00A97D94" w14:paraId="091F8AA2" w14:textId="77777777" w:rsidTr="00720BB5">
        <w:tc>
          <w:tcPr>
            <w:tcW w:w="9000" w:type="dxa"/>
            <w:gridSpan w:val="2"/>
            <w:shd w:val="clear" w:color="auto" w:fill="F2F2F2"/>
            <w:vAlign w:val="center"/>
          </w:tcPr>
          <w:p w14:paraId="408D55C0" w14:textId="77777777" w:rsidR="009965D6" w:rsidRPr="00422AD3" w:rsidRDefault="009965D6" w:rsidP="00032C15">
            <w:pPr>
              <w:pStyle w:val="Normal4"/>
              <w:spacing w:before="120" w:after="120"/>
              <w:jc w:val="both"/>
              <w:rPr>
                <w:rFonts w:ascii="Arial" w:eastAsia="Arial" w:hAnsi="Arial" w:cs="Arial"/>
                <w:color w:val="373E49" w:themeColor="accent1"/>
                <w:sz w:val="26"/>
                <w:szCs w:val="26"/>
              </w:rPr>
            </w:pPr>
            <w:r w:rsidRPr="00422AD3">
              <w:rPr>
                <w:rFonts w:ascii="Arial" w:eastAsia="Arial" w:hAnsi="Arial" w:cs="Arial"/>
                <w:color w:val="373E49" w:themeColor="accent1"/>
                <w:sz w:val="26"/>
                <w:szCs w:val="26"/>
              </w:rPr>
              <w:t>Requirements</w:t>
            </w:r>
          </w:p>
        </w:tc>
      </w:tr>
      <w:tr w:rsidR="009965D6" w:rsidRPr="00FE30DF" w14:paraId="3E59C66C" w14:textId="77777777" w:rsidTr="009F4745">
        <w:tc>
          <w:tcPr>
            <w:tcW w:w="1615" w:type="dxa"/>
            <w:vAlign w:val="center"/>
          </w:tcPr>
          <w:p w14:paraId="1A162133" w14:textId="77777777" w:rsidR="009965D6" w:rsidRPr="00A67D5A" w:rsidRDefault="009965D6" w:rsidP="00032C15">
            <w:pPr>
              <w:pStyle w:val="Normal4"/>
              <w:numPr>
                <w:ilvl w:val="0"/>
                <w:numId w:val="36"/>
              </w:numPr>
              <w:spacing w:before="120" w:after="120"/>
              <w:jc w:val="both"/>
              <w:rPr>
                <w:rFonts w:ascii="Arial" w:eastAsia="Arial" w:hAnsi="Arial" w:cs="Arial"/>
                <w:color w:val="373E49" w:themeColor="accent1"/>
                <w:sz w:val="26"/>
                <w:szCs w:val="26"/>
              </w:rPr>
            </w:pPr>
          </w:p>
        </w:tc>
        <w:tc>
          <w:tcPr>
            <w:tcW w:w="7385" w:type="dxa"/>
            <w:vAlign w:val="center"/>
          </w:tcPr>
          <w:p w14:paraId="6AA7B1B8" w14:textId="561BAD01" w:rsidR="009965D6" w:rsidRPr="00A67D5A" w:rsidRDefault="00B63D08" w:rsidP="00032C15">
            <w:pPr>
              <w:pStyle w:val="Normal4"/>
              <w:shd w:val="clear" w:color="auto" w:fill="FFFFFF"/>
              <w:spacing w:before="120" w:after="120"/>
              <w:jc w:val="both"/>
              <w:rPr>
                <w:rFonts w:ascii="Arial" w:eastAsia="Arial" w:hAnsi="Arial" w:cs="Arial"/>
                <w:color w:val="373E49" w:themeColor="accent1"/>
                <w:sz w:val="26"/>
                <w:szCs w:val="26"/>
              </w:rPr>
            </w:pPr>
            <w:r w:rsidRPr="00A67D5A">
              <w:rPr>
                <w:rFonts w:ascii="Arial" w:hAnsi="Arial"/>
                <w:color w:val="373E49" w:themeColor="accent1"/>
                <w:sz w:val="26"/>
                <w:szCs w:val="26"/>
              </w:rPr>
              <w:t>The use of monitoring and scanning devices or tools must be limited to authorized users.</w:t>
            </w:r>
          </w:p>
        </w:tc>
      </w:tr>
      <w:tr w:rsidR="00B63D08" w:rsidRPr="00FE30DF" w14:paraId="714BF205" w14:textId="77777777" w:rsidTr="009F4745">
        <w:tc>
          <w:tcPr>
            <w:tcW w:w="1615" w:type="dxa"/>
            <w:tcBorders>
              <w:top w:val="single" w:sz="4" w:space="0" w:color="AFAFAF"/>
              <w:left w:val="single" w:sz="4" w:space="0" w:color="AFAFAF"/>
              <w:bottom w:val="single" w:sz="4" w:space="0" w:color="AFAFAF"/>
              <w:right w:val="single" w:sz="4" w:space="0" w:color="AFAFAF"/>
            </w:tcBorders>
            <w:vAlign w:val="center"/>
          </w:tcPr>
          <w:p w14:paraId="33F16882" w14:textId="77777777" w:rsidR="00B63D08" w:rsidRPr="00A67D5A" w:rsidRDefault="00B63D08" w:rsidP="00032C15">
            <w:pPr>
              <w:pStyle w:val="Normal4"/>
              <w:numPr>
                <w:ilvl w:val="0"/>
                <w:numId w:val="36"/>
              </w:numPr>
              <w:spacing w:before="120" w:after="120"/>
              <w:jc w:val="both"/>
              <w:rPr>
                <w:rFonts w:ascii="Arial" w:eastAsia="Arial" w:hAnsi="Arial" w:cs="Arial"/>
                <w:color w:val="373E49" w:themeColor="accent1"/>
                <w:sz w:val="26"/>
                <w:szCs w:val="26"/>
              </w:rPr>
            </w:pPr>
          </w:p>
        </w:tc>
        <w:tc>
          <w:tcPr>
            <w:tcW w:w="7385" w:type="dxa"/>
            <w:tcBorders>
              <w:top w:val="single" w:sz="4" w:space="0" w:color="AFAFAF"/>
              <w:left w:val="single" w:sz="4" w:space="0" w:color="AFAFAF"/>
              <w:bottom w:val="single" w:sz="4" w:space="0" w:color="AFAFAF"/>
              <w:right w:val="single" w:sz="4" w:space="0" w:color="AFAFAF"/>
            </w:tcBorders>
            <w:vAlign w:val="center"/>
          </w:tcPr>
          <w:p w14:paraId="5D967D26" w14:textId="6B321344" w:rsidR="00B63D08" w:rsidRPr="00A67D5A" w:rsidRDefault="002E2DD6" w:rsidP="00032C15">
            <w:pPr>
              <w:spacing w:line="276" w:lineRule="auto"/>
              <w:jc w:val="both"/>
              <w:rPr>
                <w:rFonts w:ascii="Arial" w:hAnsi="Arial" w:cs="Arial"/>
                <w:color w:val="373E49" w:themeColor="accent1"/>
                <w:sz w:val="26"/>
                <w:szCs w:val="26"/>
                <w:lang w:eastAsia="ar"/>
              </w:rPr>
            </w:pPr>
            <w:r w:rsidRPr="00A67D5A">
              <w:rPr>
                <w:rFonts w:ascii="Arial" w:hAnsi="Arial"/>
                <w:color w:val="373E49" w:themeColor="accent1"/>
                <w:sz w:val="26"/>
                <w:szCs w:val="26"/>
              </w:rPr>
              <w:t>The results of all monitoring and scanning activities must be classified as Confidential, at minimum.</w:t>
            </w:r>
          </w:p>
        </w:tc>
      </w:tr>
    </w:tbl>
    <w:p w14:paraId="4143007B" w14:textId="329E2C2C" w:rsidR="005A69AE" w:rsidRPr="006D590D" w:rsidRDefault="005A69AE" w:rsidP="00372940">
      <w:pPr>
        <w:pStyle w:val="Normal4"/>
        <w:tabs>
          <w:tab w:val="left" w:pos="3790"/>
        </w:tabs>
        <w:rPr>
          <w:lang w:val="en-US"/>
        </w:rPr>
      </w:pPr>
    </w:p>
    <w:p w14:paraId="2CFECE44" w14:textId="0804449F" w:rsidR="00885C12" w:rsidRPr="00B312CA" w:rsidRDefault="009243CA" w:rsidP="0076263E">
      <w:pPr>
        <w:pStyle w:val="Heading1"/>
        <w:spacing w:before="480" w:line="276" w:lineRule="auto"/>
        <w:ind w:left="432" w:hanging="432"/>
        <w:rPr>
          <w:rFonts w:ascii="Arial" w:hAnsi="Arial" w:cs="Arial"/>
        </w:rPr>
      </w:pPr>
      <w:r w:rsidRPr="00B312CA">
        <w:rPr>
          <w:rFonts w:ascii="Arial" w:hAnsi="Arial" w:cs="Arial"/>
          <w:color w:val="FF0000"/>
          <w:szCs w:val="22"/>
          <w:rtl/>
          <w:lang w:eastAsia="ar"/>
        </w:rPr>
        <w:t xml:space="preserve"> </w:t>
      </w:r>
      <w:hyperlink w:anchor="_Roles_and_Responsibilities" w:tooltip="This section aims to identify the roles and responsibilities related to this standard" w:history="1">
        <w:bookmarkStart w:id="9" w:name="_Toc109900515"/>
        <w:bookmarkStart w:id="10" w:name="_Toc104370213"/>
        <w:bookmarkStart w:id="11" w:name="_Toc129694738"/>
        <w:r w:rsidR="00885C12" w:rsidRPr="00B312CA">
          <w:rPr>
            <w:rFonts w:ascii="Arial" w:eastAsia="Arial" w:hAnsi="Arial" w:cs="Arial"/>
            <w:color w:val="2B3B82"/>
          </w:rPr>
          <w:t>Roles and Responsibilities</w:t>
        </w:r>
        <w:bookmarkEnd w:id="9"/>
        <w:bookmarkEnd w:id="10"/>
        <w:bookmarkEnd w:id="11"/>
      </w:hyperlink>
    </w:p>
    <w:p w14:paraId="463BD95A" w14:textId="77777777" w:rsidR="00885C12" w:rsidRPr="0071227E" w:rsidRDefault="00885C12" w:rsidP="00ED16F3">
      <w:pPr>
        <w:numPr>
          <w:ilvl w:val="0"/>
          <w:numId w:val="3"/>
        </w:numPr>
        <w:spacing w:before="120" w:after="120" w:line="276" w:lineRule="auto"/>
        <w:ind w:left="540"/>
        <w:jc w:val="both"/>
        <w:rPr>
          <w:rFonts w:ascii="Arial" w:hAnsi="Arial" w:cs="Arial"/>
          <w:color w:val="373E49"/>
          <w:sz w:val="26"/>
          <w:szCs w:val="26"/>
          <w:lang w:eastAsia="en-US"/>
        </w:rPr>
      </w:pPr>
      <w:r w:rsidRPr="0071227E">
        <w:rPr>
          <w:rFonts w:ascii="Arial" w:hAnsi="Arial" w:cs="Arial"/>
          <w:b/>
          <w:bCs/>
          <w:color w:val="373E49"/>
          <w:sz w:val="26"/>
          <w:szCs w:val="26"/>
          <w:lang w:eastAsia="en-US"/>
        </w:rPr>
        <w:t>Standard Owner:</w:t>
      </w:r>
      <w:r w:rsidRPr="0071227E">
        <w:rPr>
          <w:rFonts w:ascii="Arial" w:hAnsi="Arial" w:cs="Arial"/>
          <w:color w:val="373E49"/>
          <w:sz w:val="26"/>
          <w:szCs w:val="26"/>
          <w:lang w:eastAsia="en-US"/>
        </w:rPr>
        <w:t xml:space="preserve"> </w:t>
      </w:r>
      <w:r w:rsidRPr="0071227E">
        <w:rPr>
          <w:rFonts w:ascii="Arial" w:hAnsi="Arial" w:cs="Arial"/>
          <w:color w:val="373E49"/>
          <w:sz w:val="26"/>
          <w:szCs w:val="26"/>
          <w:highlight w:val="cyan"/>
          <w:lang w:eastAsia="en-US"/>
        </w:rPr>
        <w:t>&lt;head of the cybersecurity function&gt;</w:t>
      </w:r>
      <w:r w:rsidRPr="0071227E">
        <w:rPr>
          <w:rFonts w:ascii="Arial" w:hAnsi="Arial" w:cs="Arial"/>
          <w:color w:val="373E49"/>
          <w:sz w:val="26"/>
          <w:szCs w:val="26"/>
          <w:lang w:eastAsia="en-US"/>
        </w:rPr>
        <w:t xml:space="preserve"> </w:t>
      </w:r>
    </w:p>
    <w:p w14:paraId="010E1E17" w14:textId="77777777" w:rsidR="00885C12" w:rsidRPr="0071227E" w:rsidRDefault="00885C12" w:rsidP="00ED16F3">
      <w:pPr>
        <w:numPr>
          <w:ilvl w:val="0"/>
          <w:numId w:val="3"/>
        </w:numPr>
        <w:spacing w:before="120" w:after="120" w:line="276" w:lineRule="auto"/>
        <w:ind w:left="540"/>
        <w:jc w:val="both"/>
        <w:rPr>
          <w:rFonts w:ascii="Arial" w:hAnsi="Arial" w:cs="Arial"/>
          <w:color w:val="373E49"/>
          <w:sz w:val="26"/>
          <w:szCs w:val="26"/>
          <w:lang w:eastAsia="en-US"/>
        </w:rPr>
      </w:pPr>
      <w:r w:rsidRPr="0071227E">
        <w:rPr>
          <w:rFonts w:ascii="Arial" w:hAnsi="Arial" w:cs="Arial"/>
          <w:b/>
          <w:bCs/>
          <w:color w:val="373E49"/>
          <w:sz w:val="26"/>
          <w:szCs w:val="26"/>
          <w:lang w:eastAsia="en-US"/>
        </w:rPr>
        <w:t>Standard Review and Update:</w:t>
      </w:r>
      <w:r w:rsidRPr="0071227E">
        <w:rPr>
          <w:rFonts w:ascii="Arial" w:hAnsi="Arial" w:cs="Arial"/>
          <w:color w:val="373E49"/>
          <w:sz w:val="26"/>
          <w:szCs w:val="26"/>
          <w:lang w:eastAsia="en-US"/>
        </w:rPr>
        <w:t xml:space="preserve"> </w:t>
      </w:r>
      <w:r w:rsidRPr="0071227E">
        <w:rPr>
          <w:rFonts w:ascii="Arial" w:hAnsi="Arial" w:cs="Arial"/>
          <w:color w:val="373E49"/>
          <w:sz w:val="26"/>
          <w:szCs w:val="26"/>
          <w:highlight w:val="cyan"/>
          <w:lang w:eastAsia="en-US"/>
        </w:rPr>
        <w:t>&lt;cybersecurity function&gt;</w:t>
      </w:r>
      <w:r w:rsidRPr="0071227E">
        <w:rPr>
          <w:rFonts w:ascii="Arial" w:hAnsi="Arial" w:cs="Arial"/>
          <w:color w:val="373E49"/>
          <w:sz w:val="26"/>
          <w:szCs w:val="26"/>
          <w:lang w:eastAsia="en-US"/>
        </w:rPr>
        <w:t xml:space="preserve"> </w:t>
      </w:r>
    </w:p>
    <w:p w14:paraId="15A4FF9F" w14:textId="7E86C43F" w:rsidR="00885C12" w:rsidRPr="0071227E" w:rsidRDefault="00885C12" w:rsidP="00B723B9">
      <w:pPr>
        <w:numPr>
          <w:ilvl w:val="0"/>
          <w:numId w:val="3"/>
        </w:numPr>
        <w:spacing w:before="120" w:after="120" w:line="276" w:lineRule="auto"/>
        <w:ind w:left="540"/>
        <w:jc w:val="both"/>
        <w:rPr>
          <w:rFonts w:ascii="Arial" w:hAnsi="Arial" w:cs="Arial"/>
          <w:color w:val="373E49"/>
          <w:sz w:val="26"/>
          <w:szCs w:val="26"/>
          <w:lang w:eastAsia="en-US"/>
        </w:rPr>
      </w:pPr>
      <w:r w:rsidRPr="0071227E">
        <w:rPr>
          <w:rFonts w:ascii="Arial" w:hAnsi="Arial" w:cs="Arial"/>
          <w:b/>
          <w:bCs/>
          <w:color w:val="373E49"/>
          <w:sz w:val="26"/>
          <w:szCs w:val="26"/>
          <w:lang w:eastAsia="en-US"/>
        </w:rPr>
        <w:t>Standard Implementation and Execution:</w:t>
      </w:r>
      <w:r w:rsidRPr="0071227E">
        <w:rPr>
          <w:rFonts w:ascii="Arial" w:hAnsi="Arial" w:cs="Arial"/>
          <w:color w:val="373E49"/>
          <w:sz w:val="26"/>
          <w:szCs w:val="26"/>
          <w:lang w:eastAsia="en-US"/>
        </w:rPr>
        <w:t xml:space="preserve"> </w:t>
      </w:r>
      <w:r w:rsidRPr="0071227E">
        <w:rPr>
          <w:rFonts w:ascii="Arial" w:hAnsi="Arial" w:cs="Arial"/>
          <w:color w:val="373E49"/>
          <w:sz w:val="26"/>
          <w:szCs w:val="26"/>
          <w:highlight w:val="cyan"/>
          <w:lang w:eastAsia="en-US"/>
        </w:rPr>
        <w:t>&lt;information technology function&gt;</w:t>
      </w:r>
      <w:r w:rsidRPr="0071227E">
        <w:rPr>
          <w:rFonts w:ascii="Arial" w:hAnsi="Arial" w:cs="Arial"/>
          <w:color w:val="373E49"/>
          <w:sz w:val="26"/>
          <w:szCs w:val="26"/>
          <w:lang w:eastAsia="en-US"/>
        </w:rPr>
        <w:t xml:space="preserve"> </w:t>
      </w:r>
    </w:p>
    <w:p w14:paraId="75EF3121" w14:textId="77777777" w:rsidR="00885C12" w:rsidRPr="0071227E" w:rsidRDefault="00885C12" w:rsidP="00ED16F3">
      <w:pPr>
        <w:numPr>
          <w:ilvl w:val="0"/>
          <w:numId w:val="3"/>
        </w:numPr>
        <w:tabs>
          <w:tab w:val="right" w:pos="1287"/>
        </w:tabs>
        <w:spacing w:before="120" w:after="120" w:line="276" w:lineRule="auto"/>
        <w:ind w:left="540"/>
        <w:jc w:val="both"/>
        <w:rPr>
          <w:rFonts w:ascii="Arial" w:hAnsi="Arial" w:cs="Arial"/>
          <w:color w:val="373E49"/>
          <w:sz w:val="26"/>
          <w:szCs w:val="26"/>
          <w:lang w:eastAsia="en-US"/>
        </w:rPr>
      </w:pPr>
      <w:r w:rsidRPr="0071227E">
        <w:rPr>
          <w:rFonts w:ascii="Arial" w:eastAsia="Arial" w:hAnsi="Arial" w:cs="Arial"/>
          <w:b/>
          <w:color w:val="373E49"/>
          <w:sz w:val="26"/>
          <w:szCs w:val="26"/>
          <w:lang w:eastAsia="en-US"/>
        </w:rPr>
        <w:t>Standard Compliance Measurement:</w:t>
      </w:r>
      <w:r w:rsidRPr="0071227E">
        <w:rPr>
          <w:rFonts w:ascii="Arial" w:hAnsi="Arial" w:cs="Arial"/>
          <w:color w:val="373E49"/>
          <w:sz w:val="26"/>
          <w:szCs w:val="26"/>
          <w:lang w:eastAsia="en-US"/>
        </w:rPr>
        <w:t xml:space="preserve"> </w:t>
      </w:r>
      <w:r w:rsidRPr="0071227E">
        <w:rPr>
          <w:rFonts w:ascii="Arial" w:eastAsia="Arial" w:hAnsi="Arial" w:cs="Arial"/>
          <w:color w:val="373E49"/>
          <w:sz w:val="26"/>
          <w:szCs w:val="26"/>
          <w:highlight w:val="cyan"/>
          <w:lang w:eastAsia="en-US" w:bidi="en-US"/>
        </w:rPr>
        <w:t>&lt;cybersecurity function&gt;</w:t>
      </w:r>
    </w:p>
    <w:p w14:paraId="743CB76F" w14:textId="77777777" w:rsidR="00885C12" w:rsidRPr="00B312CA" w:rsidRDefault="00885C12" w:rsidP="00562C2C">
      <w:pPr>
        <w:tabs>
          <w:tab w:val="right" w:pos="1287"/>
        </w:tabs>
        <w:spacing w:before="120" w:after="120" w:line="276" w:lineRule="auto"/>
        <w:jc w:val="both"/>
        <w:rPr>
          <w:rFonts w:ascii="Arial" w:hAnsi="Arial" w:cs="Arial"/>
          <w:sz w:val="26"/>
          <w:szCs w:val="26"/>
          <w:lang w:eastAsia="en-US"/>
        </w:rPr>
      </w:pPr>
    </w:p>
    <w:p w14:paraId="585609E5" w14:textId="77777777" w:rsidR="00885C12" w:rsidRPr="00B312CA" w:rsidRDefault="008B1B24" w:rsidP="00B312CA">
      <w:pPr>
        <w:pStyle w:val="heading14"/>
        <w:rPr>
          <w:rFonts w:ascii="Arial" w:eastAsia="Arial" w:hAnsi="Arial" w:cs="Arial"/>
          <w:color w:val="2B3B82"/>
        </w:rPr>
      </w:pPr>
      <w:hyperlink w:anchor="_الالتزام_بالسياسة" w:tooltip="This section aims to define the Compliance requirements and the consequences of violating or breaching these requirements." w:history="1">
        <w:bookmarkStart w:id="12" w:name="_Toc104370214"/>
        <w:bookmarkStart w:id="13" w:name="_Toc109900516"/>
        <w:bookmarkStart w:id="14" w:name="_Toc129694739"/>
        <w:r w:rsidR="00885C12" w:rsidRPr="00B312CA">
          <w:rPr>
            <w:rFonts w:ascii="Arial" w:eastAsia="Arial" w:hAnsi="Arial" w:cs="Arial"/>
            <w:color w:val="2B3B82"/>
          </w:rPr>
          <w:t>Update</w:t>
        </w:r>
      </w:hyperlink>
      <w:r w:rsidR="00885C12" w:rsidRPr="00B312CA">
        <w:rPr>
          <w:rFonts w:ascii="Arial" w:eastAsia="Arial" w:hAnsi="Arial" w:cs="Arial"/>
          <w:color w:val="2B3B82"/>
        </w:rPr>
        <w:t xml:space="preserve"> and Review</w:t>
      </w:r>
      <w:bookmarkEnd w:id="12"/>
      <w:bookmarkEnd w:id="13"/>
      <w:bookmarkEnd w:id="14"/>
    </w:p>
    <w:p w14:paraId="77C677AC" w14:textId="5A244E6F" w:rsidR="00885C12" w:rsidRPr="0071227E" w:rsidRDefault="00885C12" w:rsidP="00885C12">
      <w:pPr>
        <w:spacing w:before="120" w:after="120" w:line="276" w:lineRule="auto"/>
        <w:ind w:firstLine="720"/>
        <w:jc w:val="both"/>
        <w:rPr>
          <w:rFonts w:ascii="Arial" w:hAnsi="Arial" w:cs="Arial"/>
          <w:color w:val="373E49"/>
          <w:sz w:val="26"/>
          <w:szCs w:val="26"/>
          <w:lang w:eastAsia="en-US"/>
        </w:rPr>
      </w:pPr>
      <w:r w:rsidRPr="0071227E">
        <w:rPr>
          <w:rFonts w:ascii="Arial" w:hAnsi="Arial" w:cs="Arial"/>
          <w:color w:val="373E49"/>
          <w:sz w:val="26"/>
          <w:szCs w:val="26"/>
          <w:highlight w:val="cyan"/>
          <w:lang w:eastAsia="en-US"/>
        </w:rPr>
        <w:t>&lt;cybersecurity function&gt;</w:t>
      </w:r>
      <w:r w:rsidRPr="0071227E">
        <w:rPr>
          <w:rFonts w:ascii="Arial" w:hAnsi="Arial" w:cs="Arial"/>
          <w:color w:val="373E49"/>
          <w:sz w:val="26"/>
          <w:szCs w:val="26"/>
          <w:lang w:eastAsia="en-US"/>
        </w:rPr>
        <w:t xml:space="preserve"> must review the standard at least </w:t>
      </w:r>
      <w:r w:rsidRPr="0071227E">
        <w:rPr>
          <w:rFonts w:ascii="Arial" w:hAnsi="Arial" w:cs="Arial"/>
          <w:color w:val="373E49"/>
          <w:sz w:val="26"/>
          <w:szCs w:val="26"/>
          <w:highlight w:val="cyan"/>
          <w:lang w:eastAsia="en-US"/>
        </w:rPr>
        <w:t>once a year</w:t>
      </w:r>
      <w:r w:rsidRPr="0071227E">
        <w:rPr>
          <w:rFonts w:ascii="Arial" w:hAnsi="Arial" w:cs="Arial"/>
          <w:color w:val="373E49"/>
          <w:sz w:val="26"/>
          <w:szCs w:val="26"/>
          <w:lang w:eastAsia="en-US"/>
        </w:rPr>
        <w:t xml:space="preserve"> or in case any changes happen to the infrastructure, policy, or the regulatory procedures in </w:t>
      </w:r>
      <w:r w:rsidRPr="0071227E">
        <w:rPr>
          <w:rFonts w:ascii="Arial" w:hAnsi="Arial" w:cs="Arial"/>
          <w:color w:val="373E49"/>
          <w:sz w:val="26"/>
          <w:szCs w:val="26"/>
          <w:highlight w:val="cyan"/>
          <w:lang w:eastAsia="en-US"/>
        </w:rPr>
        <w:t>&lt;organization name&gt;</w:t>
      </w:r>
      <w:r w:rsidRPr="0071227E">
        <w:rPr>
          <w:rFonts w:ascii="Arial" w:hAnsi="Arial" w:cs="Arial"/>
          <w:color w:val="373E49"/>
          <w:sz w:val="26"/>
          <w:szCs w:val="26"/>
          <w:lang w:eastAsia="en-US"/>
        </w:rPr>
        <w:t xml:space="preserve"> or the relevant regulatory requirements.</w:t>
      </w:r>
    </w:p>
    <w:p w14:paraId="13E9E764" w14:textId="77777777" w:rsidR="00885C12" w:rsidRPr="00B312CA" w:rsidRDefault="00885C12" w:rsidP="00562C2C">
      <w:pPr>
        <w:spacing w:before="120" w:after="120" w:line="276" w:lineRule="auto"/>
        <w:rPr>
          <w:rFonts w:ascii="Arial" w:hAnsi="Arial" w:cs="Arial"/>
          <w:sz w:val="26"/>
          <w:szCs w:val="26"/>
          <w:lang w:eastAsia="en-US"/>
        </w:rPr>
      </w:pPr>
    </w:p>
    <w:p w14:paraId="0F5E9C02" w14:textId="77777777" w:rsidR="00885C12" w:rsidRPr="00B312CA" w:rsidRDefault="008B1B24" w:rsidP="00B312CA">
      <w:pPr>
        <w:pStyle w:val="heading14"/>
        <w:rPr>
          <w:rFonts w:ascii="Arial" w:hAnsi="Arial" w:cs="Arial"/>
        </w:rPr>
      </w:pPr>
      <w:hyperlink w:anchor="_Compliance" w:tooltip="This section aims to identify the requirements for compliance with this standard and the consequences of incompliance" w:history="1">
        <w:bookmarkStart w:id="15" w:name="_Toc109900517"/>
        <w:bookmarkStart w:id="16" w:name="_Toc104370215"/>
        <w:bookmarkStart w:id="17" w:name="_Toc129694740"/>
        <w:r w:rsidR="00885C12" w:rsidRPr="00B312CA">
          <w:rPr>
            <w:rFonts w:ascii="Arial" w:eastAsia="Arial" w:hAnsi="Arial" w:cs="Arial"/>
            <w:color w:val="2B3B82"/>
          </w:rPr>
          <w:t>Compliance</w:t>
        </w:r>
        <w:bookmarkEnd w:id="15"/>
        <w:bookmarkEnd w:id="16"/>
        <w:bookmarkEnd w:id="17"/>
      </w:hyperlink>
    </w:p>
    <w:p w14:paraId="3B93A070" w14:textId="77777777" w:rsidR="00885C12" w:rsidRPr="0071227E" w:rsidRDefault="00885C12" w:rsidP="00ED16F3">
      <w:pPr>
        <w:numPr>
          <w:ilvl w:val="0"/>
          <w:numId w:val="4"/>
        </w:numPr>
        <w:spacing w:before="120" w:after="120" w:line="276" w:lineRule="auto"/>
        <w:ind w:left="540"/>
        <w:jc w:val="both"/>
        <w:rPr>
          <w:rFonts w:ascii="Arial" w:eastAsia="Arial" w:hAnsi="Arial" w:cs="Arial"/>
          <w:color w:val="373E49"/>
          <w:sz w:val="26"/>
          <w:szCs w:val="26"/>
          <w:lang w:eastAsia="en-US"/>
        </w:rPr>
      </w:pPr>
      <w:r w:rsidRPr="0071227E">
        <w:rPr>
          <w:rFonts w:ascii="Arial" w:hAnsi="Arial" w:cs="Arial"/>
          <w:color w:val="373E49"/>
          <w:sz w:val="26"/>
          <w:szCs w:val="26"/>
          <w:lang w:eastAsia="en-US"/>
        </w:rPr>
        <w:t xml:space="preserve">The </w:t>
      </w:r>
      <w:r w:rsidRPr="0071227E">
        <w:rPr>
          <w:rFonts w:ascii="Arial" w:hAnsi="Arial" w:cs="Arial"/>
          <w:color w:val="373E49"/>
          <w:sz w:val="26"/>
          <w:szCs w:val="26"/>
          <w:highlight w:val="cyan"/>
          <w:lang w:eastAsia="en-US"/>
        </w:rPr>
        <w:t>&lt;head of the cybersecurity function&gt;</w:t>
      </w:r>
      <w:r w:rsidRPr="0071227E">
        <w:rPr>
          <w:rFonts w:ascii="Arial" w:hAnsi="Arial" w:cs="Arial"/>
          <w:color w:val="373E49"/>
          <w:sz w:val="26"/>
          <w:szCs w:val="26"/>
          <w:lang w:eastAsia="en-US"/>
        </w:rPr>
        <w:t xml:space="preserve"> will ensure compliance of </w:t>
      </w:r>
      <w:r w:rsidRPr="0071227E">
        <w:rPr>
          <w:rFonts w:ascii="Arial" w:hAnsi="Arial" w:cs="Arial"/>
          <w:color w:val="373E49"/>
          <w:sz w:val="26"/>
          <w:szCs w:val="26"/>
          <w:highlight w:val="cyan"/>
          <w:lang w:eastAsia="en-US"/>
        </w:rPr>
        <w:t>&lt;organization name&gt;</w:t>
      </w:r>
      <w:r w:rsidRPr="0071227E">
        <w:rPr>
          <w:rFonts w:ascii="Arial" w:hAnsi="Arial" w:cs="Arial"/>
          <w:color w:val="373E49"/>
          <w:sz w:val="26"/>
          <w:szCs w:val="26"/>
          <w:lang w:eastAsia="en-US"/>
        </w:rPr>
        <w:t xml:space="preserve"> with this standard on a regular basis.</w:t>
      </w:r>
    </w:p>
    <w:p w14:paraId="297ECCDE" w14:textId="56018041" w:rsidR="00885C12" w:rsidRPr="0071227E" w:rsidRDefault="00885C12" w:rsidP="00ED16F3">
      <w:pPr>
        <w:numPr>
          <w:ilvl w:val="0"/>
          <w:numId w:val="4"/>
        </w:numPr>
        <w:spacing w:before="120" w:after="120" w:line="276" w:lineRule="auto"/>
        <w:ind w:left="540"/>
        <w:jc w:val="both"/>
        <w:rPr>
          <w:rFonts w:ascii="Arial" w:hAnsi="Arial" w:cs="Arial"/>
          <w:color w:val="373E49"/>
          <w:sz w:val="26"/>
          <w:szCs w:val="26"/>
          <w:lang w:eastAsia="en-US"/>
        </w:rPr>
      </w:pPr>
      <w:r w:rsidRPr="0071227E">
        <w:rPr>
          <w:rFonts w:ascii="Arial" w:hAnsi="Arial" w:cs="Arial"/>
          <w:color w:val="373E49"/>
          <w:sz w:val="26"/>
          <w:szCs w:val="26"/>
          <w:lang w:eastAsia="en-US"/>
        </w:rPr>
        <w:t xml:space="preserve">All </w:t>
      </w:r>
      <w:r w:rsidR="001F6A30">
        <w:rPr>
          <w:rFonts w:ascii="Arial" w:hAnsi="Arial" w:cs="Arial"/>
          <w:color w:val="373E49"/>
          <w:sz w:val="26"/>
          <w:szCs w:val="26"/>
          <w:lang w:eastAsia="en-US"/>
        </w:rPr>
        <w:t>personnel</w:t>
      </w:r>
      <w:r w:rsidRPr="0071227E">
        <w:rPr>
          <w:rFonts w:ascii="Arial" w:hAnsi="Arial" w:cs="Arial"/>
          <w:color w:val="373E49"/>
          <w:sz w:val="26"/>
          <w:szCs w:val="26"/>
          <w:lang w:eastAsia="en-US"/>
        </w:rPr>
        <w:t xml:space="preserve"> at </w:t>
      </w:r>
      <w:r w:rsidRPr="0071227E">
        <w:rPr>
          <w:rFonts w:ascii="Arial" w:hAnsi="Arial" w:cs="Arial"/>
          <w:color w:val="373E49"/>
          <w:sz w:val="26"/>
          <w:szCs w:val="26"/>
          <w:highlight w:val="cyan"/>
          <w:lang w:eastAsia="en-US"/>
        </w:rPr>
        <w:t>&lt;organization name&gt;</w:t>
      </w:r>
      <w:r w:rsidRPr="0071227E">
        <w:rPr>
          <w:rFonts w:ascii="Arial" w:hAnsi="Arial" w:cs="Arial"/>
          <w:color w:val="373E49"/>
          <w:sz w:val="26"/>
          <w:szCs w:val="26"/>
          <w:lang w:eastAsia="en-US"/>
        </w:rPr>
        <w:t xml:space="preserve"> must comply with this standard.</w:t>
      </w:r>
    </w:p>
    <w:p w14:paraId="008634DF" w14:textId="77777777" w:rsidR="00885C12" w:rsidRPr="0071227E" w:rsidRDefault="00885C12" w:rsidP="00ED16F3">
      <w:pPr>
        <w:numPr>
          <w:ilvl w:val="0"/>
          <w:numId w:val="4"/>
        </w:numPr>
        <w:spacing w:before="120" w:after="120" w:line="276" w:lineRule="auto"/>
        <w:ind w:left="540"/>
        <w:jc w:val="both"/>
        <w:rPr>
          <w:rFonts w:ascii="Arial" w:hAnsi="Arial" w:cs="Arial"/>
          <w:color w:val="373E49"/>
          <w:sz w:val="26"/>
          <w:szCs w:val="26"/>
          <w:lang w:eastAsia="en-US"/>
        </w:rPr>
      </w:pPr>
      <w:r w:rsidRPr="0071227E">
        <w:rPr>
          <w:rFonts w:ascii="Arial" w:hAnsi="Arial" w:cs="Arial"/>
          <w:color w:val="373E49"/>
          <w:sz w:val="26"/>
          <w:szCs w:val="26"/>
          <w:lang w:eastAsia="en-US"/>
        </w:rPr>
        <w:lastRenderedPageBreak/>
        <w:t xml:space="preserve">Any violation of this standard may be subject to disciplinary action according to </w:t>
      </w:r>
      <w:r w:rsidRPr="0071227E">
        <w:rPr>
          <w:rFonts w:ascii="Arial" w:hAnsi="Arial" w:cs="Arial"/>
          <w:color w:val="373E49"/>
          <w:sz w:val="26"/>
          <w:szCs w:val="26"/>
          <w:highlight w:val="cyan"/>
          <w:lang w:eastAsia="en-US"/>
        </w:rPr>
        <w:t>&lt;organization name&gt;</w:t>
      </w:r>
      <w:r w:rsidRPr="0071227E">
        <w:rPr>
          <w:rFonts w:ascii="Arial" w:hAnsi="Arial" w:cs="Arial"/>
          <w:color w:val="373E49"/>
          <w:sz w:val="26"/>
          <w:szCs w:val="26"/>
          <w:lang w:eastAsia="en-US"/>
        </w:rPr>
        <w:t>’s procedures.</w:t>
      </w:r>
    </w:p>
    <w:p w14:paraId="18D7DA01" w14:textId="0A02E084" w:rsidR="007857E4" w:rsidRPr="007857E4" w:rsidRDefault="007857E4" w:rsidP="009F7252">
      <w:pPr>
        <w:tabs>
          <w:tab w:val="left" w:pos="6746"/>
        </w:tabs>
        <w:bidi/>
        <w:rPr>
          <w:rFonts w:ascii="Arial" w:hAnsi="Arial" w:cs="Arial"/>
        </w:rPr>
      </w:pPr>
      <w:bookmarkStart w:id="18" w:name="_Compliance"/>
      <w:bookmarkEnd w:id="18"/>
    </w:p>
    <w:sectPr w:rsidR="007857E4" w:rsidRPr="007857E4" w:rsidSect="00600625">
      <w:headerReference w:type="even" r:id="rId10"/>
      <w:headerReference w:type="default" r:id="rId11"/>
      <w:footerReference w:type="default" r:id="rId12"/>
      <w:footerReference w:type="first" r:id="rId13"/>
      <w:pgSz w:w="11907" w:h="16839" w:code="9"/>
      <w:pgMar w:top="1440" w:right="1440" w:bottom="1890" w:left="1440" w:header="706" w:footer="4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B0B9" w14:textId="77777777" w:rsidR="00BC71ED" w:rsidRDefault="00BC71ED" w:rsidP="00023F00">
      <w:pPr>
        <w:spacing w:after="0" w:line="240" w:lineRule="auto"/>
      </w:pPr>
      <w:r>
        <w:separator/>
      </w:r>
    </w:p>
  </w:endnote>
  <w:endnote w:type="continuationSeparator" w:id="0">
    <w:p w14:paraId="089636FE" w14:textId="77777777" w:rsidR="00BC71ED" w:rsidRDefault="00BC71ED" w:rsidP="00023F00">
      <w:pPr>
        <w:spacing w:after="0" w:line="240" w:lineRule="auto"/>
      </w:pPr>
      <w:r>
        <w:continuationSeparator/>
      </w:r>
    </w:p>
  </w:endnote>
  <w:endnote w:type="continuationNotice" w:id="1">
    <w:p w14:paraId="720D636C" w14:textId="77777777" w:rsidR="00BC71ED" w:rsidRDefault="00BC7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B412" w14:textId="487A1694" w:rsidR="00B71090" w:rsidRPr="00E44E47" w:rsidRDefault="008B1B24" w:rsidP="007F384E">
    <w:pPr>
      <w:bidi/>
      <w:jc w:val="center"/>
      <w:rPr>
        <w:rFonts w:ascii="Arial" w:hAnsi="Arial" w:cs="Arial"/>
        <w:color w:val="2B3B82" w:themeColor="accent4"/>
        <w:sz w:val="18"/>
        <w:szCs w:val="18"/>
      </w:rPr>
    </w:pPr>
    <w:sdt>
      <w:sdtPr>
        <w:rPr>
          <w:rFonts w:ascii="Arial" w:hAnsi="Arial" w:cs="Arial"/>
          <w:color w:val="F30303"/>
          <w:highlight w:val="cyan"/>
          <w:rtl/>
        </w:rPr>
        <w:id w:val="-188612642"/>
        <w:comboBox>
          <w:listItem w:displayText="سرّي للغاية" w:value="سرّي للغاية"/>
          <w:listItem w:displayText="سرّي" w:value="سرّي"/>
          <w:listItem w:displayText="مقيّد" w:value="مقيّد"/>
          <w:listItem w:displayText="عام" w:value="عام"/>
        </w:comboBox>
      </w:sdtPr>
      <w:sdtEndPr/>
      <w:sdtContent>
        <w:r w:rsidR="00885C12" w:rsidRPr="007E7E97">
          <w:rPr>
            <w:rFonts w:ascii="Arial" w:hAnsi="Arial" w:cs="Arial"/>
            <w:color w:val="F30303"/>
            <w:highlight w:val="cyan"/>
          </w:rPr>
          <w:t>Choose Classification</w:t>
        </w:r>
      </w:sdtContent>
    </w:sdt>
  </w:p>
  <w:p w14:paraId="0536FEB1" w14:textId="6AF63A51" w:rsidR="00B71090" w:rsidRPr="00E44E47" w:rsidRDefault="00885C12" w:rsidP="003F38AF">
    <w:pPr>
      <w:bidi/>
      <w:jc w:val="center"/>
      <w:rPr>
        <w:rFonts w:ascii="Arial" w:hAnsi="Arial" w:cs="Arial"/>
        <w:color w:val="2B3B82" w:themeColor="accent4"/>
        <w:sz w:val="18"/>
        <w:szCs w:val="18"/>
      </w:rPr>
    </w:pPr>
    <w:r>
      <w:rPr>
        <w:rFonts w:ascii="Arial" w:hAnsi="Arial" w:cs="Arial"/>
        <w:color w:val="2B3B82" w:themeColor="accent4"/>
        <w:sz w:val="18"/>
        <w:szCs w:val="18"/>
      </w:rPr>
      <w:t xml:space="preserve">Version </w:t>
    </w:r>
    <w:r w:rsidRPr="00885C12">
      <w:rPr>
        <w:rFonts w:ascii="Arial" w:hAnsi="Arial" w:cs="Arial"/>
        <w:color w:val="2B3B82" w:themeColor="accent4"/>
        <w:sz w:val="18"/>
        <w:szCs w:val="18"/>
        <w:highlight w:val="cyan"/>
      </w:rPr>
      <w:t>&lt;1.0&gt;</w:t>
    </w:r>
  </w:p>
  <w:sdt>
    <w:sdtPr>
      <w:rPr>
        <w:rFonts w:ascii="Arial" w:hAnsi="Arial" w:cs="Arial"/>
      </w:rPr>
      <w:id w:val="1401247884"/>
      <w:docPartObj>
        <w:docPartGallery w:val="Page Numbers (Bottom of Page)"/>
        <w:docPartUnique/>
      </w:docPartObj>
    </w:sdtPr>
    <w:sdtEndPr/>
    <w:sdtContent>
      <w:p w14:paraId="29D5925C" w14:textId="50AC5F87" w:rsidR="00B71090" w:rsidRPr="00E44E47" w:rsidRDefault="00B71090" w:rsidP="007F384E">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197DB5">
          <w:rPr>
            <w:rFonts w:ascii="Arial" w:hAnsi="Arial" w:cs="Arial"/>
            <w:noProof/>
            <w:color w:val="2B3B82" w:themeColor="accent4"/>
            <w:sz w:val="18"/>
            <w:szCs w:val="18"/>
          </w:rPr>
          <w:t>19</w:t>
        </w:r>
        <w:r w:rsidRPr="00E44E47">
          <w:rPr>
            <w:rFonts w:ascii="Arial" w:hAnsi="Arial" w:cs="Arial"/>
            <w:color w:val="2B3B82" w:themeColor="accent4"/>
            <w:sz w:val="18"/>
            <w:szCs w:val="18"/>
          </w:rPr>
          <w:fldChar w:fldCharType="end"/>
        </w:r>
      </w:p>
    </w:sdtContent>
  </w:sdt>
  <w:p w14:paraId="3FBED51D" w14:textId="77777777" w:rsidR="006D474D" w:rsidRDefault="006D47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8B2C" w14:textId="7DD3FC11" w:rsidR="00B71090" w:rsidRDefault="00B71090">
    <w:pPr>
      <w:pStyle w:val="Footer"/>
      <w:bidi/>
      <w:rPr>
        <w:noProof/>
      </w:rPr>
    </w:pPr>
  </w:p>
  <w:p w14:paraId="719B1157" w14:textId="599E4E1B" w:rsidR="00B71090" w:rsidRDefault="00B7109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FD5C" w14:textId="77777777" w:rsidR="00BC71ED" w:rsidRDefault="00BC71ED" w:rsidP="00023F00">
      <w:pPr>
        <w:spacing w:after="0" w:line="240" w:lineRule="auto"/>
      </w:pPr>
      <w:r>
        <w:separator/>
      </w:r>
    </w:p>
  </w:footnote>
  <w:footnote w:type="continuationSeparator" w:id="0">
    <w:p w14:paraId="35E80E1C" w14:textId="77777777" w:rsidR="00BC71ED" w:rsidRDefault="00BC71ED" w:rsidP="00023F00">
      <w:pPr>
        <w:spacing w:after="0" w:line="240" w:lineRule="auto"/>
      </w:pPr>
      <w:r>
        <w:continuationSeparator/>
      </w:r>
    </w:p>
  </w:footnote>
  <w:footnote w:type="continuationNotice" w:id="1">
    <w:p w14:paraId="109DD29C" w14:textId="77777777" w:rsidR="00BC71ED" w:rsidRDefault="00BC7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C56" w14:textId="2C3AB389" w:rsidR="00B71090" w:rsidRPr="00422AD3" w:rsidRDefault="00422AD3" w:rsidP="00422AD3">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5BD5" w14:textId="64FFCE6E" w:rsidR="00DF1E60" w:rsidRDefault="00C83E45" w:rsidP="00C83E45">
    <w:pPr>
      <w:pStyle w:val="Header"/>
      <w:bidi/>
      <w:jc w:val="center"/>
      <w:rPr>
        <w:rFonts w:ascii="DIN Next LT Arabic" w:hAnsi="DIN Next LT Arabic" w:cs="DIN Next LT Arabic"/>
      </w:rPr>
    </w:pPr>
    <w:r>
      <w:rPr>
        <w:rFonts w:ascii="Arial" w:hAnsi="Arial" w:cs="Arial"/>
        <w:noProof/>
        <w:color w:val="000000"/>
        <w:lang w:eastAsia="en-US"/>
      </w:rPr>
      <mc:AlternateContent>
        <mc:Choice Requires="wps">
          <w:drawing>
            <wp:anchor distT="0" distB="0" distL="114300" distR="114300" simplePos="0" relativeHeight="251660289" behindDoc="0" locked="0" layoutInCell="1" allowOverlap="1" wp14:anchorId="6F86AB07" wp14:editId="6D6A8795">
              <wp:simplePos x="0" y="0"/>
              <wp:positionH relativeFrom="column">
                <wp:posOffset>133350</wp:posOffset>
              </wp:positionH>
              <wp:positionV relativeFrom="paragraph">
                <wp:posOffset>-38735</wp:posOffset>
              </wp:positionV>
              <wp:extent cx="3371850" cy="660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371850" cy="660400"/>
                      </a:xfrm>
                      <a:prstGeom prst="rect">
                        <a:avLst/>
                      </a:prstGeom>
                      <a:noFill/>
                      <a:ln w="6350">
                        <a:noFill/>
                      </a:ln>
                      <a:effectLst/>
                    </wps:spPr>
                    <wps:txbx>
                      <w:txbxContent>
                        <w:p w14:paraId="1DD4E012" w14:textId="5EA86592" w:rsidR="00B312CA" w:rsidRPr="00220924" w:rsidRDefault="003624B3" w:rsidP="00B312CA">
                          <w:pPr>
                            <w:rPr>
                              <w:rFonts w:ascii="Arial" w:eastAsia="DIN NEXT™ ARABIC MEDIUM" w:hAnsi="Arial" w:cs="Arial"/>
                              <w:color w:val="2B3B82"/>
                              <w:sz w:val="26"/>
                              <w:szCs w:val="26"/>
                              <w:lang w:eastAsia="ar"/>
                            </w:rPr>
                          </w:pPr>
                          <w:r w:rsidRPr="00220924">
                            <w:rPr>
                              <w:rFonts w:ascii="Arial" w:eastAsia="DIN NEXT™ ARABIC MEDIUM" w:hAnsi="Arial" w:cs="Arial"/>
                              <w:color w:val="2B3B82"/>
                              <w:sz w:val="26"/>
                              <w:szCs w:val="26"/>
                              <w:lang w:eastAsia="en"/>
                            </w:rPr>
                            <w:t>Cybersecurity Event Logs and Monitoring Management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6AB07" id="_x0000_t202" coordsize="21600,21600" o:spt="202" path="m,l,21600r21600,l21600,xe">
              <v:stroke joinstyle="miter"/>
              <v:path gradientshapeok="t" o:connecttype="rect"/>
            </v:shapetype>
            <v:shape id="Text Box 1" o:spid="_x0000_s1029" type="#_x0000_t202" style="position:absolute;left:0;text-align:left;margin-left:10.5pt;margin-top:-3.05pt;width:265.5pt;height:5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" filled="f" stroked="f" strokeweight=".5pt">
              <v:textbox>
                <w:txbxContent>
                  <w:p w14:paraId="1DD4E012" w14:textId="5EA86592" w:rsidR="00B312CA" w:rsidRPr="00220924" w:rsidRDefault="003624B3" w:rsidP="00B312CA">
                    <w:pPr>
                      <w:rPr>
                        <w:rFonts w:ascii="Arial" w:eastAsia="DIN NEXT™ ARABIC MEDIUM" w:hAnsi="Arial" w:cs="Arial"/>
                        <w:color w:val="2B3B82"/>
                        <w:sz w:val="26"/>
                        <w:szCs w:val="26"/>
                        <w:lang w:eastAsia="ar"/>
                      </w:rPr>
                    </w:pPr>
                    <w:r w:rsidRPr="00220924">
                      <w:rPr>
                        <w:rFonts w:ascii="Arial" w:eastAsia="DIN NEXT™ ARABIC MEDIUM" w:hAnsi="Arial" w:cs="Arial"/>
                        <w:color w:val="2B3B82"/>
                        <w:sz w:val="26"/>
                        <w:szCs w:val="26"/>
                        <w:lang w:eastAsia="en"/>
                      </w:rPr>
                      <w:t>Cybersecurity Event Logs and Monitoring Management Standard</w:t>
                    </w:r>
                  </w:p>
                </w:txbxContent>
              </v:textbox>
            </v:shape>
          </w:pict>
        </mc:Fallback>
      </mc:AlternateContent>
    </w:r>
    <w:r>
      <w:rPr>
        <w:rFonts w:ascii="DIN Next LT Arabic" w:hAnsi="DIN Next LT Arabic" w:cs="DIN Next LT Arabic"/>
      </w:rPr>
      <w:t xml:space="preserve"> </w:t>
    </w:r>
  </w:p>
  <w:p w14:paraId="52581945" w14:textId="30075000" w:rsidR="007857E4" w:rsidRDefault="009F4745" w:rsidP="00DF1E60">
    <w:pPr>
      <w:pStyle w:val="Header"/>
      <w:bidi/>
      <w:jc w:val="center"/>
      <w:rPr>
        <w:rFonts w:ascii="DIN Next LT Arabic" w:hAnsi="DIN Next LT Arabic" w:cs="DIN Next LT Arabic"/>
      </w:rPr>
    </w:pPr>
    <w:r>
      <w:rPr>
        <w:rFonts w:ascii="DIN Next LT Arabic" w:hAnsi="DIN Next LT Arabic" w:cs="DIN Next LT Arabic"/>
      </w:rPr>
      <w:t xml:space="preserve"> </w:t>
    </w:r>
  </w:p>
  <w:p w14:paraId="42F682D2" w14:textId="39DDEE29" w:rsidR="00B71090" w:rsidRPr="004C34E9" w:rsidRDefault="00B312CA" w:rsidP="007857E4">
    <w:pPr>
      <w:pStyle w:val="Header"/>
      <w:bidi/>
      <w:jc w:val="center"/>
      <w:rPr>
        <w:rFonts w:ascii="DIN Next LT Arabic" w:hAnsi="DIN Next LT Arabic" w:cs="DIN Next LT Arabic"/>
      </w:rPr>
    </w:pPr>
    <w:r>
      <w:rPr>
        <w:rFonts w:ascii="Arial" w:hAnsi="Arial" w:cs="Arial"/>
        <w:noProof/>
        <w:color w:val="000000"/>
        <w:lang w:eastAsia="en-US"/>
      </w:rPr>
      <mc:AlternateContent>
        <mc:Choice Requires="wps">
          <w:drawing>
            <wp:anchor distT="0" distB="0" distL="114300" distR="114300" simplePos="0" relativeHeight="251661313" behindDoc="0" locked="0" layoutInCell="1" allowOverlap="1" wp14:anchorId="12E25FEF" wp14:editId="6EC9DA7F">
              <wp:simplePos x="0" y="0"/>
              <wp:positionH relativeFrom="margin">
                <wp:align>left</wp:align>
              </wp:positionH>
              <wp:positionV relativeFrom="paragraph">
                <wp:posOffset>-447160</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rgbClr val="373E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BBAB076" id="Rectangle 6" o:spid="_x0000_s1026" style="position:absolute;margin-left:0;margin-top:-35.2pt;width:3.55pt;height:65.25pt;flip:x;z-index:25166131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" fillcolor="#373e49" stroked="f" strokeweight="1pt">
              <w10:wrap anchorx="margin"/>
            </v:rect>
          </w:pict>
        </mc:Fallback>
      </mc:AlternateContent>
    </w:r>
    <w:r w:rsidR="009A52EC" w:rsidRPr="004C34E9">
      <w:rPr>
        <w:rFonts w:ascii="DIN Next LT Arabic" w:hAnsi="DIN Next LT Arabic" w:cs="DIN Next LT Arabic"/>
      </w:rPr>
      <w:t xml:space="preserve"> </w:t>
    </w:r>
  </w:p>
  <w:p w14:paraId="06058DEE" w14:textId="3EB3E060" w:rsidR="00B71090" w:rsidRPr="00653E90" w:rsidRDefault="00B71090" w:rsidP="00653E90">
    <w:pPr>
      <w:pStyle w:val="Header"/>
      <w:bidi/>
    </w:pPr>
  </w:p>
  <w:p w14:paraId="626460A1" w14:textId="2938D910" w:rsidR="006D474D" w:rsidRDefault="006D47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DD1"/>
    <w:multiLevelType w:val="multilevel"/>
    <w:tmpl w:val="6F66F6AA"/>
    <w:lvl w:ilvl="0">
      <w:start w:val="1"/>
      <w:numFmt w:val="decimal"/>
      <w:suff w:val="nothing"/>
      <w:lvlText w:val="22-%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 w15:restartNumberingAfterBreak="0">
    <w:nsid w:val="025E739D"/>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46D66B6"/>
    <w:multiLevelType w:val="multilevel"/>
    <w:tmpl w:val="CC00CC2C"/>
    <w:lvl w:ilvl="0">
      <w:start w:val="1"/>
      <w:numFmt w:val="decimal"/>
      <w:suff w:val="nothing"/>
      <w:lvlText w:val="16-%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 w15:restartNumberingAfterBreak="0">
    <w:nsid w:val="06EE0C48"/>
    <w:multiLevelType w:val="multilevel"/>
    <w:tmpl w:val="DE16ADCA"/>
    <w:lvl w:ilvl="0">
      <w:start w:val="1"/>
      <w:numFmt w:val="decimal"/>
      <w:suff w:val="nothing"/>
      <w:lvlText w:val="21-%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4" w15:restartNumberingAfterBreak="0">
    <w:nsid w:val="08CA6056"/>
    <w:multiLevelType w:val="multilevel"/>
    <w:tmpl w:val="16646F38"/>
    <w:lvl w:ilvl="0">
      <w:start w:val="1"/>
      <w:numFmt w:val="decimal"/>
      <w:suff w:val="nothing"/>
      <w:lvlText w:val="18-%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5" w15:restartNumberingAfterBreak="0">
    <w:nsid w:val="0AEE6E54"/>
    <w:multiLevelType w:val="hybridMultilevel"/>
    <w:tmpl w:val="CE66A678"/>
    <w:lvl w:ilvl="0" w:tplc="C32C1CD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7E9F"/>
    <w:multiLevelType w:val="multilevel"/>
    <w:tmpl w:val="83B09066"/>
    <w:lvl w:ilvl="0">
      <w:start w:val="1"/>
      <w:numFmt w:val="decimal"/>
      <w:suff w:val="nothing"/>
      <w:lvlText w:val="6-%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7" w15:restartNumberingAfterBreak="0">
    <w:nsid w:val="0FB9675B"/>
    <w:multiLevelType w:val="multilevel"/>
    <w:tmpl w:val="462448B8"/>
    <w:lvl w:ilvl="0">
      <w:start w:val="1"/>
      <w:numFmt w:val="decimal"/>
      <w:suff w:val="nothing"/>
      <w:lvlText w:val="13-%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1D963871"/>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0644717"/>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8CD6C70"/>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98F0DCF"/>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CE46806"/>
    <w:multiLevelType w:val="multilevel"/>
    <w:tmpl w:val="9A42440A"/>
    <w:lvl w:ilvl="0">
      <w:start w:val="1"/>
      <w:numFmt w:val="decimal"/>
      <w:suff w:val="nothing"/>
      <w:lvlText w:val="5-%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3" w15:restartNumberingAfterBreak="0">
    <w:nsid w:val="32813703"/>
    <w:multiLevelType w:val="multilevel"/>
    <w:tmpl w:val="16AAF7B0"/>
    <w:lvl w:ilvl="0">
      <w:start w:val="1"/>
      <w:numFmt w:val="decimal"/>
      <w:suff w:val="nothing"/>
      <w:lvlText w:val="17-%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4" w15:restartNumberingAfterBreak="0">
    <w:nsid w:val="333A0287"/>
    <w:multiLevelType w:val="multilevel"/>
    <w:tmpl w:val="D3E80410"/>
    <w:lvl w:ilvl="0">
      <w:start w:val="1"/>
      <w:numFmt w:val="decimal"/>
      <w:suff w:val="nothing"/>
      <w:lvlText w:val="19-%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5" w15:restartNumberingAfterBreak="0">
    <w:nsid w:val="34B37766"/>
    <w:multiLevelType w:val="multilevel"/>
    <w:tmpl w:val="D290721A"/>
    <w:lvl w:ilvl="0">
      <w:start w:val="1"/>
      <w:numFmt w:val="decimal"/>
      <w:suff w:val="nothing"/>
      <w:lvlText w:val="14-%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6" w15:restartNumberingAfterBreak="0">
    <w:nsid w:val="367E3436"/>
    <w:multiLevelType w:val="multilevel"/>
    <w:tmpl w:val="62CA71E2"/>
    <w:lvl w:ilvl="0">
      <w:start w:val="1"/>
      <w:numFmt w:val="decimal"/>
      <w:suff w:val="nothing"/>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B1D16"/>
    <w:multiLevelType w:val="multilevel"/>
    <w:tmpl w:val="2FE6E678"/>
    <w:lvl w:ilvl="0">
      <w:start w:val="1"/>
      <w:numFmt w:val="decimal"/>
      <w:suff w:val="nothing"/>
      <w:lvlText w:val="8-%1"/>
      <w:lvlJc w:val="left"/>
      <w:pPr>
        <w:ind w:left="54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9" w15:restartNumberingAfterBreak="0">
    <w:nsid w:val="3FD51B59"/>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54C24DDF"/>
    <w:multiLevelType w:val="multilevel"/>
    <w:tmpl w:val="91E8ED7A"/>
    <w:lvl w:ilvl="0">
      <w:start w:val="1"/>
      <w:numFmt w:val="decimal"/>
      <w:suff w:val="nothing"/>
      <w:lvlText w:val="11-%1"/>
      <w:lvlJc w:val="left"/>
      <w:pPr>
        <w:ind w:left="360" w:firstLine="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62C2480"/>
    <w:multiLevelType w:val="multilevel"/>
    <w:tmpl w:val="7AF20588"/>
    <w:lvl w:ilvl="0">
      <w:start w:val="1"/>
      <w:numFmt w:val="decimal"/>
      <w:suff w:val="nothing"/>
      <w:lvlText w:val="4-%1"/>
      <w:lvlJc w:val="left"/>
      <w:pPr>
        <w:ind w:left="54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F01A1"/>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4" w15:restartNumberingAfterBreak="0">
    <w:nsid w:val="5E511348"/>
    <w:multiLevelType w:val="multilevel"/>
    <w:tmpl w:val="2070F090"/>
    <w:lvl w:ilvl="0">
      <w:start w:val="1"/>
      <w:numFmt w:val="decimal"/>
      <w:suff w:val="nothing"/>
      <w:lvlText w:val="10-%1"/>
      <w:lvlJc w:val="left"/>
      <w:pPr>
        <w:ind w:left="1170" w:hanging="36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5" w15:restartNumberingAfterBreak="0">
    <w:nsid w:val="62F817F9"/>
    <w:multiLevelType w:val="multilevel"/>
    <w:tmpl w:val="F44818D8"/>
    <w:lvl w:ilvl="0">
      <w:start w:val="1"/>
      <w:numFmt w:val="decimal"/>
      <w:suff w:val="nothing"/>
      <w:lvlText w:val="1-%1"/>
      <w:lvlJc w:val="left"/>
      <w:pPr>
        <w:ind w:left="54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6" w15:restartNumberingAfterBreak="0">
    <w:nsid w:val="67F03410"/>
    <w:multiLevelType w:val="multilevel"/>
    <w:tmpl w:val="683AEDC6"/>
    <w:lvl w:ilvl="0">
      <w:start w:val="1"/>
      <w:numFmt w:val="decimal"/>
      <w:suff w:val="nothing"/>
      <w:lvlText w:val="20-%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7" w15:restartNumberingAfterBreak="0">
    <w:nsid w:val="68C937CF"/>
    <w:multiLevelType w:val="multilevel"/>
    <w:tmpl w:val="88CC706A"/>
    <w:lvl w:ilvl="0">
      <w:start w:val="1"/>
      <w:numFmt w:val="decimal"/>
      <w:suff w:val="nothing"/>
      <w:lvlText w:val="2-%1"/>
      <w:lvlJc w:val="left"/>
      <w:pPr>
        <w:ind w:left="54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8" w15:restartNumberingAfterBreak="0">
    <w:nsid w:val="6D582001"/>
    <w:multiLevelType w:val="multilevel"/>
    <w:tmpl w:val="4C20BCE4"/>
    <w:lvl w:ilvl="0">
      <w:start w:val="1"/>
      <w:numFmt w:val="decimal"/>
      <w:suff w:val="nothing"/>
      <w:lvlText w:val="3-%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9" w15:restartNumberingAfterBreak="0">
    <w:nsid w:val="6DB47143"/>
    <w:multiLevelType w:val="multilevel"/>
    <w:tmpl w:val="F8E296DC"/>
    <w:lvl w:ilvl="0">
      <w:start w:val="1"/>
      <w:numFmt w:val="decimal"/>
      <w:suff w:val="nothing"/>
      <w:lvlText w:val="7-%1"/>
      <w:lvlJc w:val="left"/>
      <w:pPr>
        <w:ind w:left="54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0" w15:restartNumberingAfterBreak="0">
    <w:nsid w:val="6DD25DE4"/>
    <w:multiLevelType w:val="multilevel"/>
    <w:tmpl w:val="4BC67870"/>
    <w:lvl w:ilvl="0">
      <w:start w:val="1"/>
      <w:numFmt w:val="decimal"/>
      <w:suff w:val="nothing"/>
      <w:lvlText w:val="15-%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1" w15:restartNumberingAfterBreak="0">
    <w:nsid w:val="7061792C"/>
    <w:multiLevelType w:val="multilevel"/>
    <w:tmpl w:val="7324C02A"/>
    <w:lvl w:ilvl="0">
      <w:start w:val="1"/>
      <w:numFmt w:val="decimal"/>
      <w:suff w:val="nothing"/>
      <w:lvlText w:val="12-%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2" w15:restartNumberingAfterBreak="0">
    <w:nsid w:val="70E131B0"/>
    <w:multiLevelType w:val="multilevel"/>
    <w:tmpl w:val="894A655A"/>
    <w:lvl w:ilvl="0">
      <w:start w:val="1"/>
      <w:numFmt w:val="decimal"/>
      <w:suff w:val="nothing"/>
      <w:lvlText w:val="9-%1"/>
      <w:lvlJc w:val="left"/>
      <w:pPr>
        <w:ind w:left="450" w:firstLine="0"/>
      </w:pPr>
      <w:rPr>
        <w:rFonts w:hint="default"/>
        <w:color w:val="auto"/>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3"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AFB3E28"/>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
  </w:num>
  <w:num w:numId="2">
    <w:abstractNumId w:val="17"/>
  </w:num>
  <w:num w:numId="3">
    <w:abstractNumId w:val="22"/>
  </w:num>
  <w:num w:numId="4">
    <w:abstractNumId w:val="33"/>
  </w:num>
  <w:num w:numId="5">
    <w:abstractNumId w:val="28"/>
  </w:num>
  <w:num w:numId="6">
    <w:abstractNumId w:val="12"/>
  </w:num>
  <w:num w:numId="7">
    <w:abstractNumId w:val="21"/>
  </w:num>
  <w:num w:numId="8">
    <w:abstractNumId w:val="34"/>
  </w:num>
  <w:num w:numId="9">
    <w:abstractNumId w:val="6"/>
  </w:num>
  <w:num w:numId="10">
    <w:abstractNumId w:val="27"/>
  </w:num>
  <w:num w:numId="11">
    <w:abstractNumId w:val="25"/>
  </w:num>
  <w:num w:numId="12">
    <w:abstractNumId w:val="8"/>
  </w:num>
  <w:num w:numId="13">
    <w:abstractNumId w:val="1"/>
  </w:num>
  <w:num w:numId="14">
    <w:abstractNumId w:val="23"/>
  </w:num>
  <w:num w:numId="15">
    <w:abstractNumId w:val="19"/>
  </w:num>
  <w:num w:numId="16">
    <w:abstractNumId w:val="9"/>
  </w:num>
  <w:num w:numId="17">
    <w:abstractNumId w:val="35"/>
  </w:num>
  <w:num w:numId="18">
    <w:abstractNumId w:val="16"/>
  </w:num>
  <w:num w:numId="19">
    <w:abstractNumId w:val="29"/>
  </w:num>
  <w:num w:numId="20">
    <w:abstractNumId w:val="18"/>
  </w:num>
  <w:num w:numId="21">
    <w:abstractNumId w:val="32"/>
  </w:num>
  <w:num w:numId="22">
    <w:abstractNumId w:val="24"/>
  </w:num>
  <w:num w:numId="23">
    <w:abstractNumId w:val="20"/>
  </w:num>
  <w:num w:numId="24">
    <w:abstractNumId w:val="31"/>
  </w:num>
  <w:num w:numId="25">
    <w:abstractNumId w:val="7"/>
  </w:num>
  <w:num w:numId="26">
    <w:abstractNumId w:val="15"/>
  </w:num>
  <w:num w:numId="27">
    <w:abstractNumId w:val="10"/>
  </w:num>
  <w:num w:numId="28">
    <w:abstractNumId w:val="11"/>
  </w:num>
  <w:num w:numId="29">
    <w:abstractNumId w:val="30"/>
  </w:num>
  <w:num w:numId="30">
    <w:abstractNumId w:val="2"/>
  </w:num>
  <w:num w:numId="31">
    <w:abstractNumId w:val="13"/>
  </w:num>
  <w:num w:numId="32">
    <w:abstractNumId w:val="4"/>
  </w:num>
  <w:num w:numId="33">
    <w:abstractNumId w:val="14"/>
  </w:num>
  <w:num w:numId="34">
    <w:abstractNumId w:val="26"/>
  </w:num>
  <w:num w:numId="35">
    <w:abstractNumId w:val="3"/>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ar-AE" w:vendorID="64" w:dllVersion="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ar-A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ar-AE"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3F"/>
    <w:rsid w:val="00015F71"/>
    <w:rsid w:val="00016FB2"/>
    <w:rsid w:val="00023F00"/>
    <w:rsid w:val="00025341"/>
    <w:rsid w:val="00032321"/>
    <w:rsid w:val="00032C15"/>
    <w:rsid w:val="00032DA3"/>
    <w:rsid w:val="00040F95"/>
    <w:rsid w:val="00043F75"/>
    <w:rsid w:val="00045F53"/>
    <w:rsid w:val="000507A6"/>
    <w:rsid w:val="00051149"/>
    <w:rsid w:val="00054767"/>
    <w:rsid w:val="0005550F"/>
    <w:rsid w:val="000619E7"/>
    <w:rsid w:val="00061CA6"/>
    <w:rsid w:val="000632B4"/>
    <w:rsid w:val="000654FA"/>
    <w:rsid w:val="000655E4"/>
    <w:rsid w:val="00066147"/>
    <w:rsid w:val="000663B2"/>
    <w:rsid w:val="00070464"/>
    <w:rsid w:val="00075EB6"/>
    <w:rsid w:val="00084E39"/>
    <w:rsid w:val="00087D88"/>
    <w:rsid w:val="000904E3"/>
    <w:rsid w:val="00090763"/>
    <w:rsid w:val="000A0565"/>
    <w:rsid w:val="000B1B78"/>
    <w:rsid w:val="000B4277"/>
    <w:rsid w:val="000B4E30"/>
    <w:rsid w:val="000B6232"/>
    <w:rsid w:val="000C75A8"/>
    <w:rsid w:val="000D1B1E"/>
    <w:rsid w:val="000D253D"/>
    <w:rsid w:val="000D4595"/>
    <w:rsid w:val="000D50D9"/>
    <w:rsid w:val="000D6895"/>
    <w:rsid w:val="000E0C31"/>
    <w:rsid w:val="000E22A5"/>
    <w:rsid w:val="000E4875"/>
    <w:rsid w:val="000E5984"/>
    <w:rsid w:val="000E695B"/>
    <w:rsid w:val="000F5B92"/>
    <w:rsid w:val="00113A28"/>
    <w:rsid w:val="001151F0"/>
    <w:rsid w:val="00123FEE"/>
    <w:rsid w:val="00131E8C"/>
    <w:rsid w:val="001366A7"/>
    <w:rsid w:val="00143CD0"/>
    <w:rsid w:val="00146A98"/>
    <w:rsid w:val="00151211"/>
    <w:rsid w:val="00153640"/>
    <w:rsid w:val="001632E8"/>
    <w:rsid w:val="0016614B"/>
    <w:rsid w:val="00170710"/>
    <w:rsid w:val="00172122"/>
    <w:rsid w:val="001723A3"/>
    <w:rsid w:val="001733ED"/>
    <w:rsid w:val="0019338A"/>
    <w:rsid w:val="00195669"/>
    <w:rsid w:val="00197DB5"/>
    <w:rsid w:val="001A1689"/>
    <w:rsid w:val="001A4F76"/>
    <w:rsid w:val="001B2001"/>
    <w:rsid w:val="001B5140"/>
    <w:rsid w:val="001B5BD9"/>
    <w:rsid w:val="001B624D"/>
    <w:rsid w:val="001B7367"/>
    <w:rsid w:val="001B74BA"/>
    <w:rsid w:val="001B79E3"/>
    <w:rsid w:val="001C4957"/>
    <w:rsid w:val="001C795A"/>
    <w:rsid w:val="001C7A99"/>
    <w:rsid w:val="001D1973"/>
    <w:rsid w:val="001D3BC9"/>
    <w:rsid w:val="001D4018"/>
    <w:rsid w:val="001D75BD"/>
    <w:rsid w:val="001E10B3"/>
    <w:rsid w:val="001E3E55"/>
    <w:rsid w:val="001F0A02"/>
    <w:rsid w:val="001F2B1B"/>
    <w:rsid w:val="001F2DB0"/>
    <w:rsid w:val="001F6A30"/>
    <w:rsid w:val="001F7D30"/>
    <w:rsid w:val="002045E0"/>
    <w:rsid w:val="0021315D"/>
    <w:rsid w:val="002149A4"/>
    <w:rsid w:val="00215345"/>
    <w:rsid w:val="00215C4C"/>
    <w:rsid w:val="002170B0"/>
    <w:rsid w:val="00220924"/>
    <w:rsid w:val="00220C73"/>
    <w:rsid w:val="00221DB6"/>
    <w:rsid w:val="00233B17"/>
    <w:rsid w:val="00234017"/>
    <w:rsid w:val="0024028E"/>
    <w:rsid w:val="00240460"/>
    <w:rsid w:val="0024527E"/>
    <w:rsid w:val="00252306"/>
    <w:rsid w:val="002561F1"/>
    <w:rsid w:val="0025659F"/>
    <w:rsid w:val="00260A7E"/>
    <w:rsid w:val="00267A15"/>
    <w:rsid w:val="00273B14"/>
    <w:rsid w:val="00276D84"/>
    <w:rsid w:val="00280F3F"/>
    <w:rsid w:val="0028173C"/>
    <w:rsid w:val="00283AC1"/>
    <w:rsid w:val="002850E9"/>
    <w:rsid w:val="0028609D"/>
    <w:rsid w:val="0029032E"/>
    <w:rsid w:val="00294165"/>
    <w:rsid w:val="002A3377"/>
    <w:rsid w:val="002A40C5"/>
    <w:rsid w:val="002A79F1"/>
    <w:rsid w:val="002B06B1"/>
    <w:rsid w:val="002B1236"/>
    <w:rsid w:val="002B3765"/>
    <w:rsid w:val="002B49EA"/>
    <w:rsid w:val="002B5D5F"/>
    <w:rsid w:val="002B7374"/>
    <w:rsid w:val="002D2BC3"/>
    <w:rsid w:val="002E005E"/>
    <w:rsid w:val="002E2DD6"/>
    <w:rsid w:val="002E2FDE"/>
    <w:rsid w:val="002E5AA4"/>
    <w:rsid w:val="002E782C"/>
    <w:rsid w:val="002F386D"/>
    <w:rsid w:val="0030322C"/>
    <w:rsid w:val="003039DC"/>
    <w:rsid w:val="00303D06"/>
    <w:rsid w:val="00304034"/>
    <w:rsid w:val="00307DB1"/>
    <w:rsid w:val="00316D48"/>
    <w:rsid w:val="00316E59"/>
    <w:rsid w:val="0032758F"/>
    <w:rsid w:val="0033059F"/>
    <w:rsid w:val="00330DF7"/>
    <w:rsid w:val="00331027"/>
    <w:rsid w:val="003321FA"/>
    <w:rsid w:val="00332FDD"/>
    <w:rsid w:val="0033678F"/>
    <w:rsid w:val="00342CCB"/>
    <w:rsid w:val="00344193"/>
    <w:rsid w:val="00344195"/>
    <w:rsid w:val="003457DF"/>
    <w:rsid w:val="0034611B"/>
    <w:rsid w:val="003539A3"/>
    <w:rsid w:val="003624B3"/>
    <w:rsid w:val="00362773"/>
    <w:rsid w:val="003675B9"/>
    <w:rsid w:val="00370232"/>
    <w:rsid w:val="00372940"/>
    <w:rsid w:val="00372BFF"/>
    <w:rsid w:val="00382795"/>
    <w:rsid w:val="0039125D"/>
    <w:rsid w:val="003921E4"/>
    <w:rsid w:val="0039231C"/>
    <w:rsid w:val="003A17EA"/>
    <w:rsid w:val="003A39B6"/>
    <w:rsid w:val="003A5764"/>
    <w:rsid w:val="003A76E4"/>
    <w:rsid w:val="003B7E43"/>
    <w:rsid w:val="003C2C12"/>
    <w:rsid w:val="003C4CA7"/>
    <w:rsid w:val="003D1046"/>
    <w:rsid w:val="003D2FDD"/>
    <w:rsid w:val="003D4BCC"/>
    <w:rsid w:val="003D7F3E"/>
    <w:rsid w:val="003E3A5A"/>
    <w:rsid w:val="003E41A6"/>
    <w:rsid w:val="003E4592"/>
    <w:rsid w:val="003F38AF"/>
    <w:rsid w:val="003F47D5"/>
    <w:rsid w:val="003F5E72"/>
    <w:rsid w:val="00400FE4"/>
    <w:rsid w:val="00402883"/>
    <w:rsid w:val="004037D9"/>
    <w:rsid w:val="0040716B"/>
    <w:rsid w:val="004104A0"/>
    <w:rsid w:val="00412B60"/>
    <w:rsid w:val="00422AD3"/>
    <w:rsid w:val="00431453"/>
    <w:rsid w:val="00432C86"/>
    <w:rsid w:val="0043723C"/>
    <w:rsid w:val="00440FF2"/>
    <w:rsid w:val="00451600"/>
    <w:rsid w:val="00451A15"/>
    <w:rsid w:val="00452EB1"/>
    <w:rsid w:val="00453410"/>
    <w:rsid w:val="00454797"/>
    <w:rsid w:val="00457971"/>
    <w:rsid w:val="004637BA"/>
    <w:rsid w:val="004666DC"/>
    <w:rsid w:val="00476107"/>
    <w:rsid w:val="00480029"/>
    <w:rsid w:val="00484BB6"/>
    <w:rsid w:val="00486A48"/>
    <w:rsid w:val="00491C48"/>
    <w:rsid w:val="00493F4F"/>
    <w:rsid w:val="004A2B18"/>
    <w:rsid w:val="004A45E1"/>
    <w:rsid w:val="004C0B07"/>
    <w:rsid w:val="004C2D89"/>
    <w:rsid w:val="004C34E9"/>
    <w:rsid w:val="004D0572"/>
    <w:rsid w:val="004D37E0"/>
    <w:rsid w:val="004D5FDB"/>
    <w:rsid w:val="004D6D17"/>
    <w:rsid w:val="004E1766"/>
    <w:rsid w:val="004F0B7F"/>
    <w:rsid w:val="004F51DD"/>
    <w:rsid w:val="004F6C85"/>
    <w:rsid w:val="00501C72"/>
    <w:rsid w:val="00501FD3"/>
    <w:rsid w:val="0050257D"/>
    <w:rsid w:val="005046CE"/>
    <w:rsid w:val="0050502D"/>
    <w:rsid w:val="00505309"/>
    <w:rsid w:val="0050541C"/>
    <w:rsid w:val="00505BA5"/>
    <w:rsid w:val="00512AB0"/>
    <w:rsid w:val="0052172D"/>
    <w:rsid w:val="00521F72"/>
    <w:rsid w:val="00522767"/>
    <w:rsid w:val="005243B7"/>
    <w:rsid w:val="005268A2"/>
    <w:rsid w:val="0053277F"/>
    <w:rsid w:val="005366F8"/>
    <w:rsid w:val="0054199D"/>
    <w:rsid w:val="00542E0E"/>
    <w:rsid w:val="005436CD"/>
    <w:rsid w:val="00544DE4"/>
    <w:rsid w:val="00555ED4"/>
    <w:rsid w:val="00562C2C"/>
    <w:rsid w:val="00563505"/>
    <w:rsid w:val="00564218"/>
    <w:rsid w:val="005642EB"/>
    <w:rsid w:val="00567C09"/>
    <w:rsid w:val="00570200"/>
    <w:rsid w:val="00570E57"/>
    <w:rsid w:val="005767A9"/>
    <w:rsid w:val="005778EB"/>
    <w:rsid w:val="00577C86"/>
    <w:rsid w:val="00583F97"/>
    <w:rsid w:val="00584A3E"/>
    <w:rsid w:val="00585A87"/>
    <w:rsid w:val="00587582"/>
    <w:rsid w:val="00594B87"/>
    <w:rsid w:val="00597435"/>
    <w:rsid w:val="00597A40"/>
    <w:rsid w:val="005A69AE"/>
    <w:rsid w:val="005B26CB"/>
    <w:rsid w:val="005B61AF"/>
    <w:rsid w:val="005C083A"/>
    <w:rsid w:val="005C085F"/>
    <w:rsid w:val="005C43BC"/>
    <w:rsid w:val="005C670C"/>
    <w:rsid w:val="005D33F4"/>
    <w:rsid w:val="005D79DB"/>
    <w:rsid w:val="005E62DB"/>
    <w:rsid w:val="005F1906"/>
    <w:rsid w:val="005F4858"/>
    <w:rsid w:val="005F4FD0"/>
    <w:rsid w:val="005F71C2"/>
    <w:rsid w:val="00600625"/>
    <w:rsid w:val="006055BC"/>
    <w:rsid w:val="00616CF6"/>
    <w:rsid w:val="00621C87"/>
    <w:rsid w:val="0062523C"/>
    <w:rsid w:val="006346A9"/>
    <w:rsid w:val="006406AD"/>
    <w:rsid w:val="00653E90"/>
    <w:rsid w:val="006558FB"/>
    <w:rsid w:val="00656361"/>
    <w:rsid w:val="00662576"/>
    <w:rsid w:val="00662A8D"/>
    <w:rsid w:val="0066533B"/>
    <w:rsid w:val="006679E4"/>
    <w:rsid w:val="006701AF"/>
    <w:rsid w:val="006712D2"/>
    <w:rsid w:val="006715BF"/>
    <w:rsid w:val="00671907"/>
    <w:rsid w:val="006727B9"/>
    <w:rsid w:val="006740F2"/>
    <w:rsid w:val="006758D9"/>
    <w:rsid w:val="00675AB1"/>
    <w:rsid w:val="006823B9"/>
    <w:rsid w:val="006847BD"/>
    <w:rsid w:val="00687CE2"/>
    <w:rsid w:val="00691C4B"/>
    <w:rsid w:val="00694F09"/>
    <w:rsid w:val="0069560A"/>
    <w:rsid w:val="00697006"/>
    <w:rsid w:val="006A2E73"/>
    <w:rsid w:val="006A7376"/>
    <w:rsid w:val="006A7721"/>
    <w:rsid w:val="006A7F99"/>
    <w:rsid w:val="006B4D5A"/>
    <w:rsid w:val="006B7AE6"/>
    <w:rsid w:val="006C4A18"/>
    <w:rsid w:val="006C5B8B"/>
    <w:rsid w:val="006C5ED4"/>
    <w:rsid w:val="006D19F1"/>
    <w:rsid w:val="006D3DEA"/>
    <w:rsid w:val="006D474D"/>
    <w:rsid w:val="006D590D"/>
    <w:rsid w:val="006D6937"/>
    <w:rsid w:val="006E1DF8"/>
    <w:rsid w:val="006E332E"/>
    <w:rsid w:val="006F4D46"/>
    <w:rsid w:val="007017DB"/>
    <w:rsid w:val="00704567"/>
    <w:rsid w:val="0071227E"/>
    <w:rsid w:val="00714D75"/>
    <w:rsid w:val="007212B2"/>
    <w:rsid w:val="00725B00"/>
    <w:rsid w:val="00727198"/>
    <w:rsid w:val="007313AE"/>
    <w:rsid w:val="00735321"/>
    <w:rsid w:val="007372BB"/>
    <w:rsid w:val="0073795B"/>
    <w:rsid w:val="00750829"/>
    <w:rsid w:val="00761143"/>
    <w:rsid w:val="007612C3"/>
    <w:rsid w:val="0076263E"/>
    <w:rsid w:val="00764EEE"/>
    <w:rsid w:val="00774040"/>
    <w:rsid w:val="007857E4"/>
    <w:rsid w:val="007879E1"/>
    <w:rsid w:val="007A0975"/>
    <w:rsid w:val="007A4217"/>
    <w:rsid w:val="007A48E8"/>
    <w:rsid w:val="007B0692"/>
    <w:rsid w:val="007B0869"/>
    <w:rsid w:val="007B3D73"/>
    <w:rsid w:val="007B4E43"/>
    <w:rsid w:val="007B7AAE"/>
    <w:rsid w:val="007C0A3A"/>
    <w:rsid w:val="007C10A0"/>
    <w:rsid w:val="007C1C31"/>
    <w:rsid w:val="007C402C"/>
    <w:rsid w:val="007C450E"/>
    <w:rsid w:val="007C4611"/>
    <w:rsid w:val="007C49A7"/>
    <w:rsid w:val="007C4FF1"/>
    <w:rsid w:val="007C5EA4"/>
    <w:rsid w:val="007E0271"/>
    <w:rsid w:val="007E0E6E"/>
    <w:rsid w:val="007E7E97"/>
    <w:rsid w:val="007F0E88"/>
    <w:rsid w:val="007F1D8B"/>
    <w:rsid w:val="007F384E"/>
    <w:rsid w:val="007F6901"/>
    <w:rsid w:val="00801F57"/>
    <w:rsid w:val="00806824"/>
    <w:rsid w:val="008077E6"/>
    <w:rsid w:val="00812BE7"/>
    <w:rsid w:val="00814BE3"/>
    <w:rsid w:val="00816BAE"/>
    <w:rsid w:val="008220D7"/>
    <w:rsid w:val="00822AD4"/>
    <w:rsid w:val="008244A7"/>
    <w:rsid w:val="0082464B"/>
    <w:rsid w:val="00826DF7"/>
    <w:rsid w:val="008338F1"/>
    <w:rsid w:val="00845B2E"/>
    <w:rsid w:val="008503C8"/>
    <w:rsid w:val="008528E3"/>
    <w:rsid w:val="00854ECB"/>
    <w:rsid w:val="008562E3"/>
    <w:rsid w:val="00861214"/>
    <w:rsid w:val="00861918"/>
    <w:rsid w:val="0086191B"/>
    <w:rsid w:val="0086471E"/>
    <w:rsid w:val="0086741B"/>
    <w:rsid w:val="00872A92"/>
    <w:rsid w:val="00875FC6"/>
    <w:rsid w:val="0088122C"/>
    <w:rsid w:val="00885C12"/>
    <w:rsid w:val="00890064"/>
    <w:rsid w:val="00893493"/>
    <w:rsid w:val="00893A20"/>
    <w:rsid w:val="008949CE"/>
    <w:rsid w:val="008970BF"/>
    <w:rsid w:val="008A17B7"/>
    <w:rsid w:val="008B1B24"/>
    <w:rsid w:val="008B2009"/>
    <w:rsid w:val="008B5438"/>
    <w:rsid w:val="008B7AB4"/>
    <w:rsid w:val="008B7DE6"/>
    <w:rsid w:val="008C5506"/>
    <w:rsid w:val="008D0BB0"/>
    <w:rsid w:val="008D1926"/>
    <w:rsid w:val="008E1DF9"/>
    <w:rsid w:val="008E2B05"/>
    <w:rsid w:val="008F4637"/>
    <w:rsid w:val="008F5BC4"/>
    <w:rsid w:val="00900B7D"/>
    <w:rsid w:val="009063A7"/>
    <w:rsid w:val="00912CDF"/>
    <w:rsid w:val="00921FBB"/>
    <w:rsid w:val="009222DC"/>
    <w:rsid w:val="00923ADF"/>
    <w:rsid w:val="00924024"/>
    <w:rsid w:val="009243CA"/>
    <w:rsid w:val="00924B33"/>
    <w:rsid w:val="009263D5"/>
    <w:rsid w:val="00934586"/>
    <w:rsid w:val="009410BB"/>
    <w:rsid w:val="009545E8"/>
    <w:rsid w:val="009567C2"/>
    <w:rsid w:val="00960DD9"/>
    <w:rsid w:val="0096378A"/>
    <w:rsid w:val="00965E2B"/>
    <w:rsid w:val="00967AC2"/>
    <w:rsid w:val="00971939"/>
    <w:rsid w:val="00971FFA"/>
    <w:rsid w:val="0098238F"/>
    <w:rsid w:val="00983523"/>
    <w:rsid w:val="009839BF"/>
    <w:rsid w:val="00991F31"/>
    <w:rsid w:val="00995170"/>
    <w:rsid w:val="009965D6"/>
    <w:rsid w:val="009A1709"/>
    <w:rsid w:val="009A2176"/>
    <w:rsid w:val="009A2A6B"/>
    <w:rsid w:val="009A2B94"/>
    <w:rsid w:val="009A52EC"/>
    <w:rsid w:val="009A6452"/>
    <w:rsid w:val="009A74D7"/>
    <w:rsid w:val="009B254F"/>
    <w:rsid w:val="009B2C0F"/>
    <w:rsid w:val="009B75F9"/>
    <w:rsid w:val="009C0D22"/>
    <w:rsid w:val="009C398E"/>
    <w:rsid w:val="009C6666"/>
    <w:rsid w:val="009C7FD2"/>
    <w:rsid w:val="009D04C3"/>
    <w:rsid w:val="009D1669"/>
    <w:rsid w:val="009D5834"/>
    <w:rsid w:val="009D6DC2"/>
    <w:rsid w:val="009E5639"/>
    <w:rsid w:val="009E79B6"/>
    <w:rsid w:val="009F2C54"/>
    <w:rsid w:val="009F4745"/>
    <w:rsid w:val="009F7252"/>
    <w:rsid w:val="009F76DE"/>
    <w:rsid w:val="009F7D69"/>
    <w:rsid w:val="00A01C9A"/>
    <w:rsid w:val="00A02D10"/>
    <w:rsid w:val="00A034A0"/>
    <w:rsid w:val="00A03562"/>
    <w:rsid w:val="00A13A16"/>
    <w:rsid w:val="00A179B4"/>
    <w:rsid w:val="00A2580C"/>
    <w:rsid w:val="00A32B3F"/>
    <w:rsid w:val="00A32C1C"/>
    <w:rsid w:val="00A40551"/>
    <w:rsid w:val="00A42CB5"/>
    <w:rsid w:val="00A4740A"/>
    <w:rsid w:val="00A60F46"/>
    <w:rsid w:val="00A62B72"/>
    <w:rsid w:val="00A63162"/>
    <w:rsid w:val="00A6365D"/>
    <w:rsid w:val="00A64DDD"/>
    <w:rsid w:val="00A66EB2"/>
    <w:rsid w:val="00A67D5A"/>
    <w:rsid w:val="00A719EA"/>
    <w:rsid w:val="00A7769A"/>
    <w:rsid w:val="00A84084"/>
    <w:rsid w:val="00A91E65"/>
    <w:rsid w:val="00A961B5"/>
    <w:rsid w:val="00A96CDA"/>
    <w:rsid w:val="00A97D94"/>
    <w:rsid w:val="00AA04DA"/>
    <w:rsid w:val="00AA3593"/>
    <w:rsid w:val="00AA41BF"/>
    <w:rsid w:val="00AA6105"/>
    <w:rsid w:val="00AA7E31"/>
    <w:rsid w:val="00AB512A"/>
    <w:rsid w:val="00AB7903"/>
    <w:rsid w:val="00AC35AB"/>
    <w:rsid w:val="00AD2928"/>
    <w:rsid w:val="00AD2B97"/>
    <w:rsid w:val="00AD3A9E"/>
    <w:rsid w:val="00AD3C37"/>
    <w:rsid w:val="00AE6137"/>
    <w:rsid w:val="00AF4EDD"/>
    <w:rsid w:val="00B01C83"/>
    <w:rsid w:val="00B10858"/>
    <w:rsid w:val="00B11A47"/>
    <w:rsid w:val="00B17FE4"/>
    <w:rsid w:val="00B208CA"/>
    <w:rsid w:val="00B209F7"/>
    <w:rsid w:val="00B237BC"/>
    <w:rsid w:val="00B24D39"/>
    <w:rsid w:val="00B312CA"/>
    <w:rsid w:val="00B43C38"/>
    <w:rsid w:val="00B43CA5"/>
    <w:rsid w:val="00B446B1"/>
    <w:rsid w:val="00B46198"/>
    <w:rsid w:val="00B4665B"/>
    <w:rsid w:val="00B4666E"/>
    <w:rsid w:val="00B51C3D"/>
    <w:rsid w:val="00B600F5"/>
    <w:rsid w:val="00B60E82"/>
    <w:rsid w:val="00B626F8"/>
    <w:rsid w:val="00B6361C"/>
    <w:rsid w:val="00B63D08"/>
    <w:rsid w:val="00B66038"/>
    <w:rsid w:val="00B66EA6"/>
    <w:rsid w:val="00B67D1F"/>
    <w:rsid w:val="00B71090"/>
    <w:rsid w:val="00B719FD"/>
    <w:rsid w:val="00B723B9"/>
    <w:rsid w:val="00B819E6"/>
    <w:rsid w:val="00B82B73"/>
    <w:rsid w:val="00B94688"/>
    <w:rsid w:val="00B95277"/>
    <w:rsid w:val="00B95FF7"/>
    <w:rsid w:val="00B9732A"/>
    <w:rsid w:val="00BA3D29"/>
    <w:rsid w:val="00BA5D21"/>
    <w:rsid w:val="00BB4751"/>
    <w:rsid w:val="00BB686E"/>
    <w:rsid w:val="00BC11D0"/>
    <w:rsid w:val="00BC24A0"/>
    <w:rsid w:val="00BC71ED"/>
    <w:rsid w:val="00BD50C6"/>
    <w:rsid w:val="00BD5984"/>
    <w:rsid w:val="00BD7F3F"/>
    <w:rsid w:val="00BE2C92"/>
    <w:rsid w:val="00BE4700"/>
    <w:rsid w:val="00BF000D"/>
    <w:rsid w:val="00BF34C4"/>
    <w:rsid w:val="00BF45BB"/>
    <w:rsid w:val="00C02479"/>
    <w:rsid w:val="00C03752"/>
    <w:rsid w:val="00C0699F"/>
    <w:rsid w:val="00C10288"/>
    <w:rsid w:val="00C1650E"/>
    <w:rsid w:val="00C17FD3"/>
    <w:rsid w:val="00C24763"/>
    <w:rsid w:val="00C24C81"/>
    <w:rsid w:val="00C3501F"/>
    <w:rsid w:val="00C53347"/>
    <w:rsid w:val="00C55F18"/>
    <w:rsid w:val="00C5643A"/>
    <w:rsid w:val="00C57CF4"/>
    <w:rsid w:val="00C605C5"/>
    <w:rsid w:val="00C614F6"/>
    <w:rsid w:val="00C77E89"/>
    <w:rsid w:val="00C83E45"/>
    <w:rsid w:val="00C8754E"/>
    <w:rsid w:val="00C9318E"/>
    <w:rsid w:val="00C933B4"/>
    <w:rsid w:val="00C950BD"/>
    <w:rsid w:val="00C95C17"/>
    <w:rsid w:val="00C95F1E"/>
    <w:rsid w:val="00C97420"/>
    <w:rsid w:val="00CA29B6"/>
    <w:rsid w:val="00CA2DCF"/>
    <w:rsid w:val="00CA368F"/>
    <w:rsid w:val="00CA374C"/>
    <w:rsid w:val="00CA4599"/>
    <w:rsid w:val="00CB14A9"/>
    <w:rsid w:val="00CB2B6A"/>
    <w:rsid w:val="00CB368E"/>
    <w:rsid w:val="00CB392E"/>
    <w:rsid w:val="00CB560D"/>
    <w:rsid w:val="00CC235A"/>
    <w:rsid w:val="00CC4E70"/>
    <w:rsid w:val="00CC6209"/>
    <w:rsid w:val="00CC792B"/>
    <w:rsid w:val="00CD4C6E"/>
    <w:rsid w:val="00CE142B"/>
    <w:rsid w:val="00CE4BCE"/>
    <w:rsid w:val="00CE5B4B"/>
    <w:rsid w:val="00CE69AF"/>
    <w:rsid w:val="00CF0427"/>
    <w:rsid w:val="00CF2A1C"/>
    <w:rsid w:val="00D04213"/>
    <w:rsid w:val="00D0674B"/>
    <w:rsid w:val="00D136AE"/>
    <w:rsid w:val="00D25A48"/>
    <w:rsid w:val="00D25C2B"/>
    <w:rsid w:val="00D26B6C"/>
    <w:rsid w:val="00D31E86"/>
    <w:rsid w:val="00D34D1D"/>
    <w:rsid w:val="00D353E3"/>
    <w:rsid w:val="00D4356D"/>
    <w:rsid w:val="00D45E8C"/>
    <w:rsid w:val="00D47C7F"/>
    <w:rsid w:val="00D505AD"/>
    <w:rsid w:val="00D5614A"/>
    <w:rsid w:val="00D56493"/>
    <w:rsid w:val="00D5754A"/>
    <w:rsid w:val="00D7482E"/>
    <w:rsid w:val="00D8746A"/>
    <w:rsid w:val="00D87728"/>
    <w:rsid w:val="00D90331"/>
    <w:rsid w:val="00D91F7C"/>
    <w:rsid w:val="00DA231A"/>
    <w:rsid w:val="00DA2600"/>
    <w:rsid w:val="00DA263E"/>
    <w:rsid w:val="00DA2803"/>
    <w:rsid w:val="00DA2D0F"/>
    <w:rsid w:val="00DA2F16"/>
    <w:rsid w:val="00DB2CA9"/>
    <w:rsid w:val="00DB6687"/>
    <w:rsid w:val="00DB7AD3"/>
    <w:rsid w:val="00DC2C38"/>
    <w:rsid w:val="00DC3B06"/>
    <w:rsid w:val="00DD029B"/>
    <w:rsid w:val="00DD4DE1"/>
    <w:rsid w:val="00DE3F11"/>
    <w:rsid w:val="00DF06F1"/>
    <w:rsid w:val="00DF1625"/>
    <w:rsid w:val="00DF1E60"/>
    <w:rsid w:val="00DF6B8F"/>
    <w:rsid w:val="00DF6F55"/>
    <w:rsid w:val="00E02B31"/>
    <w:rsid w:val="00E0595A"/>
    <w:rsid w:val="00E06DF8"/>
    <w:rsid w:val="00E12AE4"/>
    <w:rsid w:val="00E16EB0"/>
    <w:rsid w:val="00E24AC7"/>
    <w:rsid w:val="00E347F2"/>
    <w:rsid w:val="00E409FC"/>
    <w:rsid w:val="00E42462"/>
    <w:rsid w:val="00E47FCD"/>
    <w:rsid w:val="00E54A02"/>
    <w:rsid w:val="00E56933"/>
    <w:rsid w:val="00E5753E"/>
    <w:rsid w:val="00E61C01"/>
    <w:rsid w:val="00E6505F"/>
    <w:rsid w:val="00E65703"/>
    <w:rsid w:val="00E731EA"/>
    <w:rsid w:val="00E81490"/>
    <w:rsid w:val="00E85974"/>
    <w:rsid w:val="00E87D58"/>
    <w:rsid w:val="00E91A7D"/>
    <w:rsid w:val="00E92E17"/>
    <w:rsid w:val="00E95DBB"/>
    <w:rsid w:val="00EA09BE"/>
    <w:rsid w:val="00EA0D3A"/>
    <w:rsid w:val="00EA24D7"/>
    <w:rsid w:val="00EA2C4F"/>
    <w:rsid w:val="00EB1AB4"/>
    <w:rsid w:val="00EB28E3"/>
    <w:rsid w:val="00EB3EBE"/>
    <w:rsid w:val="00EB4DEE"/>
    <w:rsid w:val="00EB5888"/>
    <w:rsid w:val="00EB5EE0"/>
    <w:rsid w:val="00EB7BB7"/>
    <w:rsid w:val="00EC2CA2"/>
    <w:rsid w:val="00EC69EC"/>
    <w:rsid w:val="00ED16F3"/>
    <w:rsid w:val="00ED37E8"/>
    <w:rsid w:val="00ED4C18"/>
    <w:rsid w:val="00ED5BF2"/>
    <w:rsid w:val="00EE061F"/>
    <w:rsid w:val="00EE0E5E"/>
    <w:rsid w:val="00EE4105"/>
    <w:rsid w:val="00EE5E1F"/>
    <w:rsid w:val="00EE653D"/>
    <w:rsid w:val="00F00A3C"/>
    <w:rsid w:val="00F01A27"/>
    <w:rsid w:val="00F0266E"/>
    <w:rsid w:val="00F032EB"/>
    <w:rsid w:val="00F05915"/>
    <w:rsid w:val="00F05AA2"/>
    <w:rsid w:val="00F064C7"/>
    <w:rsid w:val="00F074A5"/>
    <w:rsid w:val="00F07D9F"/>
    <w:rsid w:val="00F145FC"/>
    <w:rsid w:val="00F157AE"/>
    <w:rsid w:val="00F16667"/>
    <w:rsid w:val="00F2190F"/>
    <w:rsid w:val="00F21B98"/>
    <w:rsid w:val="00F22964"/>
    <w:rsid w:val="00F261A0"/>
    <w:rsid w:val="00F27955"/>
    <w:rsid w:val="00F300DC"/>
    <w:rsid w:val="00F317C3"/>
    <w:rsid w:val="00F42B5D"/>
    <w:rsid w:val="00F45C3C"/>
    <w:rsid w:val="00F45DAB"/>
    <w:rsid w:val="00F62079"/>
    <w:rsid w:val="00F6295C"/>
    <w:rsid w:val="00F62B94"/>
    <w:rsid w:val="00F72B29"/>
    <w:rsid w:val="00F75C60"/>
    <w:rsid w:val="00F7647B"/>
    <w:rsid w:val="00F76CD4"/>
    <w:rsid w:val="00F7755F"/>
    <w:rsid w:val="00F83283"/>
    <w:rsid w:val="00F83CCC"/>
    <w:rsid w:val="00F91699"/>
    <w:rsid w:val="00FA27BF"/>
    <w:rsid w:val="00FA4E3E"/>
    <w:rsid w:val="00FB5A87"/>
    <w:rsid w:val="00FB6347"/>
    <w:rsid w:val="00FB683F"/>
    <w:rsid w:val="00FC2811"/>
    <w:rsid w:val="00FC37CF"/>
    <w:rsid w:val="00FC53AF"/>
    <w:rsid w:val="00FC5970"/>
    <w:rsid w:val="00FD03C9"/>
    <w:rsid w:val="00FD1B00"/>
    <w:rsid w:val="00FD23BA"/>
    <w:rsid w:val="00FD27B7"/>
    <w:rsid w:val="00FD69C2"/>
    <w:rsid w:val="00FE30DF"/>
    <w:rsid w:val="00FF0310"/>
    <w:rsid w:val="00FF2131"/>
    <w:rsid w:val="00FF3EEA"/>
    <w:rsid w:val="00FF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D3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D6"/>
    <w:rPr>
      <w:sz w:val="22"/>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0E0C31"/>
    <w:pPr>
      <w:tabs>
        <w:tab w:val="right" w:leader="dot" w:pos="9017"/>
      </w:tabs>
      <w:spacing w:before="120" w:after="120"/>
    </w:pPr>
    <w:rPr>
      <w:rFonts w:cstheme="minorHAnsi"/>
      <w:b/>
      <w:bCs/>
      <w:caps/>
      <w:sz w:val="20"/>
      <w:szCs w:val="24"/>
    </w:r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paragraph" w:styleId="ListBullet">
    <w:name w:val="List Bullet"/>
    <w:basedOn w:val="Normal"/>
    <w:uiPriority w:val="13"/>
    <w:unhideWhenUsed/>
    <w:qFormat/>
    <w:rsid w:val="006A7721"/>
    <w:pPr>
      <w:numPr>
        <w:numId w:val="1"/>
      </w:numPr>
      <w:spacing w:after="180" w:line="260" w:lineRule="atLeast"/>
      <w:ind w:left="288" w:hanging="288"/>
      <w:contextualSpacing/>
    </w:pPr>
    <w:rPr>
      <w:rFonts w:ascii="Georgia" w:eastAsiaTheme="minorHAnsi" w:hAnsi="Georgia"/>
      <w:color w:val="2B3B82" w:themeColor="text1"/>
      <w:sz w:val="20"/>
    </w:rPr>
  </w:style>
  <w:style w:type="character" w:styleId="CommentReference">
    <w:name w:val="annotation reference"/>
    <w:basedOn w:val="DefaultParagraphFont"/>
    <w:uiPriority w:val="99"/>
    <w:semiHidden/>
    <w:unhideWhenUsed/>
    <w:rsid w:val="00F05915"/>
    <w:rPr>
      <w:sz w:val="16"/>
      <w:szCs w:val="16"/>
    </w:rPr>
  </w:style>
  <w:style w:type="paragraph" w:styleId="CommentText">
    <w:name w:val="annotation text"/>
    <w:basedOn w:val="Normal"/>
    <w:link w:val="CommentTextChar"/>
    <w:uiPriority w:val="99"/>
    <w:unhideWhenUsed/>
    <w:rsid w:val="00F05915"/>
    <w:pPr>
      <w:spacing w:line="240" w:lineRule="auto"/>
    </w:pPr>
    <w:rPr>
      <w:sz w:val="20"/>
      <w:szCs w:val="20"/>
    </w:rPr>
  </w:style>
  <w:style w:type="character" w:customStyle="1" w:styleId="CommentTextChar">
    <w:name w:val="Comment Text Char"/>
    <w:basedOn w:val="DefaultParagraphFont"/>
    <w:link w:val="CommentText"/>
    <w:uiPriority w:val="99"/>
    <w:rsid w:val="00F05915"/>
    <w:rPr>
      <w:sz w:val="20"/>
      <w:szCs w:val="20"/>
    </w:rPr>
  </w:style>
  <w:style w:type="paragraph" w:styleId="CommentSubject">
    <w:name w:val="annotation subject"/>
    <w:basedOn w:val="CommentText"/>
    <w:next w:val="CommentText"/>
    <w:link w:val="CommentSubjectChar"/>
    <w:uiPriority w:val="99"/>
    <w:semiHidden/>
    <w:unhideWhenUsed/>
    <w:rsid w:val="00F05915"/>
    <w:rPr>
      <w:b/>
      <w:bCs/>
    </w:rPr>
  </w:style>
  <w:style w:type="character" w:customStyle="1" w:styleId="CommentSubjectChar">
    <w:name w:val="Comment Subject Char"/>
    <w:basedOn w:val="CommentTextChar"/>
    <w:link w:val="CommentSubject"/>
    <w:uiPriority w:val="99"/>
    <w:semiHidden/>
    <w:rsid w:val="00F05915"/>
    <w:rPr>
      <w:b/>
      <w:bCs/>
      <w:sz w:val="20"/>
      <w:szCs w:val="20"/>
    </w:rPr>
  </w:style>
  <w:style w:type="paragraph" w:styleId="TOC2">
    <w:name w:val="toc 2"/>
    <w:basedOn w:val="Normal"/>
    <w:next w:val="Normal"/>
    <w:autoRedefine/>
    <w:uiPriority w:val="39"/>
    <w:unhideWhenUsed/>
    <w:rsid w:val="00307DB1"/>
    <w:pPr>
      <w:bidi/>
      <w:spacing w:after="0"/>
      <w:ind w:left="220"/>
    </w:pPr>
    <w:rPr>
      <w:rFonts w:cstheme="minorHAnsi"/>
      <w:smallCaps/>
      <w:sz w:val="20"/>
      <w:szCs w:val="24"/>
    </w:rPr>
  </w:style>
  <w:style w:type="paragraph" w:styleId="TOC3">
    <w:name w:val="toc 3"/>
    <w:basedOn w:val="Normal"/>
    <w:next w:val="Normal"/>
    <w:autoRedefine/>
    <w:uiPriority w:val="39"/>
    <w:unhideWhenUsed/>
    <w:rsid w:val="00307DB1"/>
    <w:pPr>
      <w:bidi/>
      <w:spacing w:after="0"/>
      <w:ind w:left="440"/>
    </w:pPr>
    <w:rPr>
      <w:rFonts w:cstheme="minorHAnsi"/>
      <w:i/>
      <w:iCs/>
      <w:sz w:val="20"/>
      <w:szCs w:val="24"/>
    </w:rPr>
  </w:style>
  <w:style w:type="character" w:customStyle="1" w:styleId="A16">
    <w:name w:val="A16"/>
    <w:uiPriority w:val="99"/>
    <w:rsid w:val="00C0699F"/>
    <w:rPr>
      <w:rFonts w:cs="Frutiger Neue LT W1G"/>
      <w:color w:val="000000"/>
      <w:sz w:val="15"/>
      <w:szCs w:val="15"/>
    </w:rPr>
  </w:style>
  <w:style w:type="character" w:customStyle="1" w:styleId="UnresolvedMention1">
    <w:name w:val="Unresolved Mention1"/>
    <w:basedOn w:val="DefaultParagraphFont"/>
    <w:uiPriority w:val="99"/>
    <w:semiHidden/>
    <w:unhideWhenUsed/>
    <w:rsid w:val="001632E8"/>
    <w:rPr>
      <w:color w:val="605E5C"/>
      <w:shd w:val="clear" w:color="auto" w:fill="E1DFDD"/>
    </w:rPr>
  </w:style>
  <w:style w:type="paragraph" w:styleId="TOC4">
    <w:name w:val="toc 4"/>
    <w:basedOn w:val="Normal"/>
    <w:next w:val="Normal"/>
    <w:autoRedefine/>
    <w:uiPriority w:val="39"/>
    <w:unhideWhenUsed/>
    <w:rsid w:val="00240460"/>
    <w:pPr>
      <w:bidi/>
      <w:spacing w:after="0"/>
      <w:ind w:left="660"/>
    </w:pPr>
    <w:rPr>
      <w:rFonts w:cstheme="minorHAnsi"/>
      <w:sz w:val="18"/>
    </w:rPr>
  </w:style>
  <w:style w:type="paragraph" w:styleId="TOC5">
    <w:name w:val="toc 5"/>
    <w:basedOn w:val="Normal"/>
    <w:next w:val="Normal"/>
    <w:autoRedefine/>
    <w:uiPriority w:val="39"/>
    <w:unhideWhenUsed/>
    <w:rsid w:val="00240460"/>
    <w:pPr>
      <w:bidi/>
      <w:spacing w:after="0"/>
      <w:ind w:left="880"/>
    </w:pPr>
    <w:rPr>
      <w:rFonts w:cstheme="minorHAnsi"/>
      <w:sz w:val="18"/>
    </w:rPr>
  </w:style>
  <w:style w:type="paragraph" w:styleId="TOC6">
    <w:name w:val="toc 6"/>
    <w:basedOn w:val="Normal"/>
    <w:next w:val="Normal"/>
    <w:autoRedefine/>
    <w:uiPriority w:val="39"/>
    <w:unhideWhenUsed/>
    <w:rsid w:val="00240460"/>
    <w:pPr>
      <w:bidi/>
      <w:spacing w:after="0"/>
      <w:ind w:left="1100"/>
    </w:pPr>
    <w:rPr>
      <w:rFonts w:cstheme="minorHAnsi"/>
      <w:sz w:val="18"/>
    </w:rPr>
  </w:style>
  <w:style w:type="paragraph" w:styleId="TOC7">
    <w:name w:val="toc 7"/>
    <w:basedOn w:val="Normal"/>
    <w:next w:val="Normal"/>
    <w:autoRedefine/>
    <w:uiPriority w:val="39"/>
    <w:unhideWhenUsed/>
    <w:rsid w:val="00240460"/>
    <w:pPr>
      <w:bidi/>
      <w:spacing w:after="0"/>
      <w:ind w:left="1320"/>
    </w:pPr>
    <w:rPr>
      <w:rFonts w:cstheme="minorHAnsi"/>
      <w:sz w:val="18"/>
    </w:rPr>
  </w:style>
  <w:style w:type="paragraph" w:styleId="TOC8">
    <w:name w:val="toc 8"/>
    <w:basedOn w:val="Normal"/>
    <w:next w:val="Normal"/>
    <w:autoRedefine/>
    <w:uiPriority w:val="39"/>
    <w:unhideWhenUsed/>
    <w:rsid w:val="00240460"/>
    <w:pPr>
      <w:bidi/>
      <w:spacing w:after="0"/>
      <w:ind w:left="1540"/>
    </w:pPr>
    <w:rPr>
      <w:rFonts w:cstheme="minorHAnsi"/>
      <w:sz w:val="18"/>
    </w:rPr>
  </w:style>
  <w:style w:type="paragraph" w:styleId="TOC9">
    <w:name w:val="toc 9"/>
    <w:basedOn w:val="Normal"/>
    <w:next w:val="Normal"/>
    <w:autoRedefine/>
    <w:uiPriority w:val="39"/>
    <w:unhideWhenUsed/>
    <w:rsid w:val="00240460"/>
    <w:pPr>
      <w:bidi/>
      <w:spacing w:after="0"/>
      <w:ind w:left="1760"/>
    </w:pPr>
    <w:rPr>
      <w:rFonts w:cstheme="minorHAnsi"/>
      <w:sz w:val="1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5C085F"/>
    <w:rPr>
      <w:sz w:val="22"/>
    </w:rPr>
  </w:style>
  <w:style w:type="paragraph" w:styleId="Revision">
    <w:name w:val="Revision"/>
    <w:hidden/>
    <w:uiPriority w:val="99"/>
    <w:semiHidden/>
    <w:rsid w:val="00885C12"/>
    <w:pPr>
      <w:spacing w:after="0" w:line="240" w:lineRule="auto"/>
    </w:pPr>
    <w:rPr>
      <w:sz w:val="22"/>
    </w:rPr>
  </w:style>
  <w:style w:type="paragraph" w:customStyle="1" w:styleId="Normal4">
    <w:name w:val="Normal4"/>
    <w:qFormat/>
    <w:rsid w:val="00B312CA"/>
    <w:rPr>
      <w:rFonts w:ascii="DIN NEXT™ ARABIC REGULAR" w:eastAsia="DIN NEXT™ ARABIC REGULAR" w:hAnsi="DIN NEXT™ ARABIC REGULAR" w:cs="DIN NEXT™ ARABIC REGULAR"/>
      <w:lang w:val="en-GB" w:eastAsia="en-US"/>
    </w:rPr>
  </w:style>
  <w:style w:type="paragraph" w:customStyle="1" w:styleId="heading14">
    <w:name w:val="heading 14"/>
    <w:basedOn w:val="Normal4"/>
    <w:next w:val="Normal4"/>
    <w:uiPriority w:val="9"/>
    <w:qFormat/>
    <w:rsid w:val="00B312CA"/>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9668">
      <w:bodyDiv w:val="1"/>
      <w:marLeft w:val="0"/>
      <w:marRight w:val="0"/>
      <w:marTop w:val="0"/>
      <w:marBottom w:val="0"/>
      <w:divBdr>
        <w:top w:val="none" w:sz="0" w:space="0" w:color="auto"/>
        <w:left w:val="none" w:sz="0" w:space="0" w:color="auto"/>
        <w:bottom w:val="none" w:sz="0" w:space="0" w:color="auto"/>
        <w:right w:val="none" w:sz="0" w:space="0" w:color="auto"/>
      </w:divBdr>
    </w:div>
    <w:div w:id="760832564">
      <w:bodyDiv w:val="1"/>
      <w:marLeft w:val="0"/>
      <w:marRight w:val="0"/>
      <w:marTop w:val="0"/>
      <w:marBottom w:val="0"/>
      <w:divBdr>
        <w:top w:val="none" w:sz="0" w:space="0" w:color="auto"/>
        <w:left w:val="none" w:sz="0" w:space="0" w:color="auto"/>
        <w:bottom w:val="none" w:sz="0" w:space="0" w:color="auto"/>
        <w:right w:val="none" w:sz="0" w:space="0" w:color="auto"/>
      </w:divBdr>
    </w:div>
    <w:div w:id="77216362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61311733">
      <w:bodyDiv w:val="1"/>
      <w:marLeft w:val="0"/>
      <w:marRight w:val="0"/>
      <w:marTop w:val="0"/>
      <w:marBottom w:val="0"/>
      <w:divBdr>
        <w:top w:val="none" w:sz="0" w:space="0" w:color="auto"/>
        <w:left w:val="none" w:sz="0" w:space="0" w:color="auto"/>
        <w:bottom w:val="none" w:sz="0" w:space="0" w:color="auto"/>
        <w:right w:val="none" w:sz="0" w:space="0" w:color="auto"/>
      </w:divBdr>
    </w:div>
    <w:div w:id="1410925263">
      <w:bodyDiv w:val="1"/>
      <w:marLeft w:val="0"/>
      <w:marRight w:val="0"/>
      <w:marTop w:val="0"/>
      <w:marBottom w:val="0"/>
      <w:divBdr>
        <w:top w:val="none" w:sz="0" w:space="0" w:color="auto"/>
        <w:left w:val="none" w:sz="0" w:space="0" w:color="auto"/>
        <w:bottom w:val="none" w:sz="0" w:space="0" w:color="auto"/>
        <w:right w:val="none" w:sz="0" w:space="0" w:color="auto"/>
      </w:divBdr>
    </w:div>
    <w:div w:id="1589119352">
      <w:bodyDiv w:val="1"/>
      <w:marLeft w:val="0"/>
      <w:marRight w:val="0"/>
      <w:marTop w:val="0"/>
      <w:marBottom w:val="0"/>
      <w:divBdr>
        <w:top w:val="none" w:sz="0" w:space="0" w:color="auto"/>
        <w:left w:val="none" w:sz="0" w:space="0" w:color="auto"/>
        <w:bottom w:val="none" w:sz="0" w:space="0" w:color="auto"/>
        <w:right w:val="none" w:sz="0" w:space="0" w:color="auto"/>
      </w:divBdr>
    </w:div>
    <w:div w:id="1670015210">
      <w:bodyDiv w:val="1"/>
      <w:marLeft w:val="0"/>
      <w:marRight w:val="0"/>
      <w:marTop w:val="0"/>
      <w:marBottom w:val="0"/>
      <w:divBdr>
        <w:top w:val="none" w:sz="0" w:space="0" w:color="auto"/>
        <w:left w:val="none" w:sz="0" w:space="0" w:color="auto"/>
        <w:bottom w:val="none" w:sz="0" w:space="0" w:color="auto"/>
        <w:right w:val="none" w:sz="0" w:space="0" w:color="auto"/>
      </w:divBdr>
    </w:div>
    <w:div w:id="1741252349">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129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F597AB6614EFFA339EA9F518E19E8"/>
        <w:category>
          <w:name w:val="General"/>
          <w:gallery w:val="placeholder"/>
        </w:category>
        <w:types>
          <w:type w:val="bbPlcHdr"/>
        </w:types>
        <w:behaviors>
          <w:behavior w:val="content"/>
        </w:behaviors>
        <w:guid w:val="{958D2B05-E78F-4AF3-963B-FFC8B055ED44}"/>
      </w:docPartPr>
      <w:docPartBody>
        <w:p w:rsidR="00714BDC" w:rsidRDefault="00AD7430" w:rsidP="00AD7430">
          <w:pPr>
            <w:pStyle w:val="E7EF597AB6614EFFA339EA9F518E19E8"/>
          </w:pPr>
          <w:r>
            <w:rPr>
              <w:rStyle w:val="PlaceholderText"/>
              <w:lang w:bidi="en-US"/>
            </w:rPr>
            <w:t>Click here to enter text.</w:t>
          </w:r>
        </w:p>
      </w:docPartBody>
    </w:docPart>
    <w:docPart>
      <w:docPartPr>
        <w:name w:val="5CF0D50C40924119B66969B2B6226DE8"/>
        <w:category>
          <w:name w:val="General"/>
          <w:gallery w:val="placeholder"/>
        </w:category>
        <w:types>
          <w:type w:val="bbPlcHdr"/>
        </w:types>
        <w:behaviors>
          <w:behavior w:val="content"/>
        </w:behaviors>
        <w:guid w:val="{1DAEBECF-4612-4721-9697-29FB46E0250E}"/>
      </w:docPartPr>
      <w:docPartBody>
        <w:p w:rsidR="00714BDC" w:rsidRDefault="00AD7430" w:rsidP="00AD7430">
          <w:pPr>
            <w:pStyle w:val="5CF0D50C40924119B66969B2B6226DE8"/>
          </w:pPr>
          <w:r>
            <w:rPr>
              <w:rStyle w:val="PlaceholderText"/>
              <w:lang w:bidi="en-US"/>
            </w:rPr>
            <w:t>Click here to enter text.</w:t>
          </w:r>
        </w:p>
      </w:docPartBody>
    </w:docPart>
    <w:docPart>
      <w:docPartPr>
        <w:name w:val="C2267AD6E26B4F1BA7B58BEC0063C7C2"/>
        <w:category>
          <w:name w:val="General"/>
          <w:gallery w:val="placeholder"/>
        </w:category>
        <w:types>
          <w:type w:val="bbPlcHdr"/>
        </w:types>
        <w:behaviors>
          <w:behavior w:val="content"/>
        </w:behaviors>
        <w:guid w:val="{EC5A2932-EACF-4173-9A9A-A66EA2BBC11A}"/>
      </w:docPartPr>
      <w:docPartBody>
        <w:p w:rsidR="00714BDC" w:rsidRDefault="00AD7430" w:rsidP="00AD7430">
          <w:pPr>
            <w:pStyle w:val="C2267AD6E26B4F1BA7B58BEC0063C7C2"/>
          </w:pPr>
          <w:r>
            <w:rPr>
              <w:rFonts w:asciiTheme="minorBidi" w:hAnsiTheme="minorBidi"/>
              <w:color w:val="4472C4" w:themeColor="accent1"/>
              <w:shd w:val="clear" w:color="auto" w:fill="ACB9CA" w:themeFill="text2" w:themeFillTint="66"/>
              <w:lang w:bidi="en-US"/>
            </w:rPr>
            <w:t>Choose Role</w:t>
          </w:r>
        </w:p>
      </w:docPartBody>
    </w:docPart>
    <w:docPart>
      <w:docPartPr>
        <w:name w:val="FCBE831448BB4C889286F22953154F0A"/>
        <w:category>
          <w:name w:val="General"/>
          <w:gallery w:val="placeholder"/>
        </w:category>
        <w:types>
          <w:type w:val="bbPlcHdr"/>
        </w:types>
        <w:behaviors>
          <w:behavior w:val="content"/>
        </w:behaviors>
        <w:guid w:val="{5BAA3B6D-EA52-401B-89C4-8681D05BEA6B}"/>
      </w:docPartPr>
      <w:docPartBody>
        <w:p w:rsidR="00714BDC" w:rsidRDefault="00AD7430" w:rsidP="00AD7430">
          <w:pPr>
            <w:pStyle w:val="FCBE831448BB4C889286F22953154F0A"/>
          </w:pPr>
          <w:r>
            <w:rPr>
              <w:rStyle w:val="PlaceholderText"/>
              <w:lang w:bidi="en-US"/>
            </w:rPr>
            <w:t>Click here to enter text.</w:t>
          </w:r>
        </w:p>
      </w:docPartBody>
    </w:docPart>
    <w:docPart>
      <w:docPartPr>
        <w:name w:val="D5F3079EFAEB48438D7C44AF6D08BD00"/>
        <w:category>
          <w:name w:val="General"/>
          <w:gallery w:val="placeholder"/>
        </w:category>
        <w:types>
          <w:type w:val="bbPlcHdr"/>
        </w:types>
        <w:behaviors>
          <w:behavior w:val="content"/>
        </w:behaviors>
        <w:guid w:val="{32FDEC86-0B20-407E-9106-3B9933BAC808}"/>
      </w:docPartPr>
      <w:docPartBody>
        <w:p w:rsidR="00714BDC" w:rsidRDefault="00AD7430" w:rsidP="00AD7430">
          <w:pPr>
            <w:pStyle w:val="D5F3079EFAEB48438D7C44AF6D08BD00"/>
          </w:pPr>
          <w:r>
            <w:rPr>
              <w:rStyle w:val="PlaceholderText"/>
              <w:lang w:bidi="en-US"/>
            </w:rPr>
            <w:t>Click here to enter text.</w:t>
          </w:r>
        </w:p>
      </w:docPartBody>
    </w:docPart>
    <w:docPart>
      <w:docPartPr>
        <w:name w:val="F4BEF5D2CE234E73B53F40ABFCDE25AC"/>
        <w:category>
          <w:name w:val="General"/>
          <w:gallery w:val="placeholder"/>
        </w:category>
        <w:types>
          <w:type w:val="bbPlcHdr"/>
        </w:types>
        <w:behaviors>
          <w:behavior w:val="content"/>
        </w:behaviors>
        <w:guid w:val="{E1ED5573-DCEF-4563-89E7-00E092F98795}"/>
      </w:docPartPr>
      <w:docPartBody>
        <w:p w:rsidR="00714BDC" w:rsidRDefault="00AD7430" w:rsidP="00AD7430">
          <w:pPr>
            <w:pStyle w:val="F4BEF5D2CE234E73B53F40ABFCDE25AC"/>
          </w:pPr>
          <w:r>
            <w:rPr>
              <w:rStyle w:val="PlaceholderText"/>
              <w:lang w:bidi="en-US"/>
            </w:rPr>
            <w:t>Click here to enter text.</w:t>
          </w:r>
        </w:p>
      </w:docPartBody>
    </w:docPart>
    <w:docPart>
      <w:docPartPr>
        <w:name w:val="DDF1D03E1CB64D1B82E8B5C575A3B246"/>
        <w:category>
          <w:name w:val="General"/>
          <w:gallery w:val="placeholder"/>
        </w:category>
        <w:types>
          <w:type w:val="bbPlcHdr"/>
        </w:types>
        <w:behaviors>
          <w:behavior w:val="content"/>
        </w:behaviors>
        <w:guid w:val="{E86E9E13-1128-45DC-8FFB-2E7D6C9B4480}"/>
      </w:docPartPr>
      <w:docPartBody>
        <w:p w:rsidR="00714BDC" w:rsidRDefault="00AD7430" w:rsidP="00AD7430">
          <w:pPr>
            <w:pStyle w:val="DDF1D03E1CB64D1B82E8B5C575A3B246"/>
          </w:pPr>
          <w:r>
            <w:rPr>
              <w:rStyle w:val="PlaceholderText"/>
              <w:lang w:bidi="en-US"/>
            </w:rPr>
            <w:t>Click here to enter text.</w:t>
          </w:r>
        </w:p>
      </w:docPartBody>
    </w:docPart>
    <w:docPart>
      <w:docPartPr>
        <w:name w:val="1449DE46627442ED994FE11E483ACFE8"/>
        <w:category>
          <w:name w:val="General"/>
          <w:gallery w:val="placeholder"/>
        </w:category>
        <w:types>
          <w:type w:val="bbPlcHdr"/>
        </w:types>
        <w:behaviors>
          <w:behavior w:val="content"/>
        </w:behaviors>
        <w:guid w:val="{913E1D05-B4E6-4C99-9594-D62C752B2B24}"/>
      </w:docPartPr>
      <w:docPartBody>
        <w:p w:rsidR="001801AE" w:rsidRDefault="00EB675F" w:rsidP="00EB675F">
          <w:pPr>
            <w:pStyle w:val="1449DE46627442ED994FE11E483ACFE8"/>
          </w:pPr>
          <w:r w:rsidRPr="00AA4E33">
            <w:rPr>
              <w:rStyle w:val="PlaceholderText"/>
              <w:lang w:bidi="en-US"/>
            </w:rPr>
            <w:t>Choose an item.</w:t>
          </w:r>
        </w:p>
      </w:docPartBody>
    </w:docPart>
    <w:docPart>
      <w:docPartPr>
        <w:name w:val="19B2E6888FBF49EA863C81275A38D2ED"/>
        <w:category>
          <w:name w:val="General"/>
          <w:gallery w:val="placeholder"/>
        </w:category>
        <w:types>
          <w:type w:val="bbPlcHdr"/>
        </w:types>
        <w:behaviors>
          <w:behavior w:val="content"/>
        </w:behaviors>
        <w:guid w:val="{CC23AB03-3164-4E4D-8CFD-78288005EA2D}"/>
      </w:docPartPr>
      <w:docPartBody>
        <w:p w:rsidR="001801AE" w:rsidRDefault="00EB675F" w:rsidP="00EB675F">
          <w:pPr>
            <w:pStyle w:val="19B2E6888FBF49EA863C81275A38D2ED"/>
          </w:pPr>
          <w:r>
            <w:rPr>
              <w:rStyle w:val="PlaceholderText"/>
              <w:lang w:bidi="en-US"/>
            </w:rPr>
            <w:t>Click here to enter text.</w:t>
          </w:r>
        </w:p>
      </w:docPartBody>
    </w:docPart>
    <w:docPart>
      <w:docPartPr>
        <w:name w:val="E85FEFA1EE2141678588D608FB277A26"/>
        <w:category>
          <w:name w:val="General"/>
          <w:gallery w:val="placeholder"/>
        </w:category>
        <w:types>
          <w:type w:val="bbPlcHdr"/>
        </w:types>
        <w:behaviors>
          <w:behavior w:val="content"/>
        </w:behaviors>
        <w:guid w:val="{04EB8CE1-EAC5-49FD-99EE-952D618C117F}"/>
      </w:docPartPr>
      <w:docPartBody>
        <w:p w:rsidR="001801AE" w:rsidRDefault="00EB675F" w:rsidP="00EB675F">
          <w:pPr>
            <w:pStyle w:val="E85FEFA1EE2141678588D608FB277A26"/>
          </w:pPr>
          <w:r w:rsidRPr="002C6AEA">
            <w:rPr>
              <w:rStyle w:val="PlaceholderText"/>
              <w:lang w:bidi="en-US"/>
            </w:rPr>
            <w:t>Click here to enter text.</w:t>
          </w:r>
        </w:p>
      </w:docPartBody>
    </w:docPart>
    <w:docPart>
      <w:docPartPr>
        <w:name w:val="055D30867E0A41CAB597B9D1BEE981F8"/>
        <w:category>
          <w:name w:val="General"/>
          <w:gallery w:val="placeholder"/>
        </w:category>
        <w:types>
          <w:type w:val="bbPlcHdr"/>
        </w:types>
        <w:behaviors>
          <w:behavior w:val="content"/>
        </w:behaviors>
        <w:guid w:val="{655D50D9-6D9D-4045-BE3D-560997002E45}"/>
      </w:docPartPr>
      <w:docPartBody>
        <w:p w:rsidR="001801AE" w:rsidRDefault="00EB675F" w:rsidP="00EB675F">
          <w:pPr>
            <w:pStyle w:val="055D30867E0A41CAB597B9D1BEE981F8"/>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129EF"/>
    <w:rsid w:val="00016E30"/>
    <w:rsid w:val="00082DD3"/>
    <w:rsid w:val="00095ADB"/>
    <w:rsid w:val="000A4486"/>
    <w:rsid w:val="000A73A0"/>
    <w:rsid w:val="000B43E1"/>
    <w:rsid w:val="000E561F"/>
    <w:rsid w:val="000F1592"/>
    <w:rsid w:val="0010647E"/>
    <w:rsid w:val="00133867"/>
    <w:rsid w:val="00133B90"/>
    <w:rsid w:val="00136EAB"/>
    <w:rsid w:val="00150391"/>
    <w:rsid w:val="00150880"/>
    <w:rsid w:val="0016285A"/>
    <w:rsid w:val="00163524"/>
    <w:rsid w:val="00164292"/>
    <w:rsid w:val="001801AE"/>
    <w:rsid w:val="00182164"/>
    <w:rsid w:val="00191F4D"/>
    <w:rsid w:val="00196A3F"/>
    <w:rsid w:val="002260BD"/>
    <w:rsid w:val="002633F0"/>
    <w:rsid w:val="002A330E"/>
    <w:rsid w:val="002C21AF"/>
    <w:rsid w:val="002D1F69"/>
    <w:rsid w:val="00307986"/>
    <w:rsid w:val="00307E97"/>
    <w:rsid w:val="00314928"/>
    <w:rsid w:val="003173A7"/>
    <w:rsid w:val="0033055C"/>
    <w:rsid w:val="003305F5"/>
    <w:rsid w:val="003461E7"/>
    <w:rsid w:val="003576E2"/>
    <w:rsid w:val="003600EB"/>
    <w:rsid w:val="0036234A"/>
    <w:rsid w:val="00386BD1"/>
    <w:rsid w:val="003B5D00"/>
    <w:rsid w:val="003B6A67"/>
    <w:rsid w:val="003F2DB1"/>
    <w:rsid w:val="004001C8"/>
    <w:rsid w:val="00404A70"/>
    <w:rsid w:val="00436AA5"/>
    <w:rsid w:val="00482FB6"/>
    <w:rsid w:val="004D201A"/>
    <w:rsid w:val="004F67D3"/>
    <w:rsid w:val="00523F14"/>
    <w:rsid w:val="005372D7"/>
    <w:rsid w:val="00541677"/>
    <w:rsid w:val="005A176E"/>
    <w:rsid w:val="005B2383"/>
    <w:rsid w:val="005B7132"/>
    <w:rsid w:val="005C20E4"/>
    <w:rsid w:val="005E2A5C"/>
    <w:rsid w:val="005E478B"/>
    <w:rsid w:val="00605CB7"/>
    <w:rsid w:val="00613017"/>
    <w:rsid w:val="0061305D"/>
    <w:rsid w:val="00616393"/>
    <w:rsid w:val="0061639C"/>
    <w:rsid w:val="006204DD"/>
    <w:rsid w:val="0062264E"/>
    <w:rsid w:val="006749D2"/>
    <w:rsid w:val="006A1E69"/>
    <w:rsid w:val="006A3F87"/>
    <w:rsid w:val="006C7A0C"/>
    <w:rsid w:val="006D22AB"/>
    <w:rsid w:val="00714BDC"/>
    <w:rsid w:val="0072662B"/>
    <w:rsid w:val="00756028"/>
    <w:rsid w:val="007A5C0E"/>
    <w:rsid w:val="007F723D"/>
    <w:rsid w:val="00802A2D"/>
    <w:rsid w:val="008030FE"/>
    <w:rsid w:val="00834AFD"/>
    <w:rsid w:val="00834FAB"/>
    <w:rsid w:val="008354F7"/>
    <w:rsid w:val="00852699"/>
    <w:rsid w:val="008738EA"/>
    <w:rsid w:val="00881188"/>
    <w:rsid w:val="00881E72"/>
    <w:rsid w:val="00893161"/>
    <w:rsid w:val="00894472"/>
    <w:rsid w:val="008B2F3A"/>
    <w:rsid w:val="008C0ABB"/>
    <w:rsid w:val="008C54CE"/>
    <w:rsid w:val="00902315"/>
    <w:rsid w:val="00916CF5"/>
    <w:rsid w:val="00921412"/>
    <w:rsid w:val="00923222"/>
    <w:rsid w:val="00977DD5"/>
    <w:rsid w:val="009823F2"/>
    <w:rsid w:val="009B4D73"/>
    <w:rsid w:val="009C1085"/>
    <w:rsid w:val="009C2FF2"/>
    <w:rsid w:val="009D729C"/>
    <w:rsid w:val="009E2C29"/>
    <w:rsid w:val="009F7E7D"/>
    <w:rsid w:val="00A129F6"/>
    <w:rsid w:val="00A15DEC"/>
    <w:rsid w:val="00A16B07"/>
    <w:rsid w:val="00A374AA"/>
    <w:rsid w:val="00A410D4"/>
    <w:rsid w:val="00AB5687"/>
    <w:rsid w:val="00AD7430"/>
    <w:rsid w:val="00AE30D5"/>
    <w:rsid w:val="00B07E5B"/>
    <w:rsid w:val="00B139FA"/>
    <w:rsid w:val="00B23FEA"/>
    <w:rsid w:val="00B31B25"/>
    <w:rsid w:val="00B85514"/>
    <w:rsid w:val="00B920F0"/>
    <w:rsid w:val="00BC4FD1"/>
    <w:rsid w:val="00C25C97"/>
    <w:rsid w:val="00C35646"/>
    <w:rsid w:val="00C449B2"/>
    <w:rsid w:val="00C833E9"/>
    <w:rsid w:val="00CD0B21"/>
    <w:rsid w:val="00D535D4"/>
    <w:rsid w:val="00D53C6A"/>
    <w:rsid w:val="00D7209B"/>
    <w:rsid w:val="00D73C51"/>
    <w:rsid w:val="00D7734A"/>
    <w:rsid w:val="00D83D1D"/>
    <w:rsid w:val="00DC36FB"/>
    <w:rsid w:val="00DD6A4A"/>
    <w:rsid w:val="00DE42A3"/>
    <w:rsid w:val="00E22BA2"/>
    <w:rsid w:val="00E548CB"/>
    <w:rsid w:val="00E628D9"/>
    <w:rsid w:val="00E81439"/>
    <w:rsid w:val="00E81F7E"/>
    <w:rsid w:val="00EA0430"/>
    <w:rsid w:val="00EB0ED4"/>
    <w:rsid w:val="00EB675F"/>
    <w:rsid w:val="00ED5135"/>
    <w:rsid w:val="00ED55C0"/>
    <w:rsid w:val="00EE3B19"/>
    <w:rsid w:val="00F26405"/>
    <w:rsid w:val="00F33771"/>
    <w:rsid w:val="00F51036"/>
    <w:rsid w:val="00F51176"/>
    <w:rsid w:val="00F520A1"/>
    <w:rsid w:val="00F60A7B"/>
    <w:rsid w:val="00F67D23"/>
    <w:rsid w:val="00F94E1E"/>
    <w:rsid w:val="00F975BF"/>
    <w:rsid w:val="00FC18C0"/>
    <w:rsid w:val="00FE0970"/>
    <w:rsid w:val="00FF2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5F"/>
  </w:style>
  <w:style w:type="paragraph" w:customStyle="1" w:styleId="E7EF597AB6614EFFA339EA9F518E19E8">
    <w:name w:val="E7EF597AB6614EFFA339EA9F518E19E8"/>
    <w:rsid w:val="00AD7430"/>
    <w:pPr>
      <w:bidi/>
    </w:pPr>
    <w:rPr>
      <w:lang w:eastAsia="en-US"/>
    </w:rPr>
  </w:style>
  <w:style w:type="paragraph" w:customStyle="1" w:styleId="5CF0D50C40924119B66969B2B6226DE8">
    <w:name w:val="5CF0D50C40924119B66969B2B6226DE8"/>
    <w:rsid w:val="00AD7430"/>
    <w:pPr>
      <w:bidi/>
    </w:pPr>
    <w:rPr>
      <w:lang w:eastAsia="en-US"/>
    </w:rPr>
  </w:style>
  <w:style w:type="paragraph" w:customStyle="1" w:styleId="C2267AD6E26B4F1BA7B58BEC0063C7C2">
    <w:name w:val="C2267AD6E26B4F1BA7B58BEC0063C7C2"/>
    <w:rsid w:val="00AD7430"/>
    <w:pPr>
      <w:bidi/>
    </w:pPr>
    <w:rPr>
      <w:lang w:eastAsia="en-US"/>
    </w:rPr>
  </w:style>
  <w:style w:type="paragraph" w:customStyle="1" w:styleId="FCBE831448BB4C889286F22953154F0A">
    <w:name w:val="FCBE831448BB4C889286F22953154F0A"/>
    <w:rsid w:val="00AD7430"/>
    <w:pPr>
      <w:bidi/>
    </w:pPr>
    <w:rPr>
      <w:lang w:eastAsia="en-US"/>
    </w:rPr>
  </w:style>
  <w:style w:type="paragraph" w:customStyle="1" w:styleId="D5F3079EFAEB48438D7C44AF6D08BD00">
    <w:name w:val="D5F3079EFAEB48438D7C44AF6D08BD00"/>
    <w:rsid w:val="00AD7430"/>
    <w:pPr>
      <w:bidi/>
    </w:pPr>
    <w:rPr>
      <w:lang w:eastAsia="en-US"/>
    </w:rPr>
  </w:style>
  <w:style w:type="paragraph" w:customStyle="1" w:styleId="F4BEF5D2CE234E73B53F40ABFCDE25AC">
    <w:name w:val="F4BEF5D2CE234E73B53F40ABFCDE25AC"/>
    <w:rsid w:val="00AD7430"/>
    <w:pPr>
      <w:bidi/>
    </w:pPr>
    <w:rPr>
      <w:lang w:eastAsia="en-US"/>
    </w:rPr>
  </w:style>
  <w:style w:type="paragraph" w:customStyle="1" w:styleId="DDF1D03E1CB64D1B82E8B5C575A3B246">
    <w:name w:val="DDF1D03E1CB64D1B82E8B5C575A3B246"/>
    <w:rsid w:val="00AD7430"/>
    <w:pPr>
      <w:bidi/>
    </w:pPr>
    <w:rPr>
      <w:lang w:eastAsia="en-US"/>
    </w:rPr>
  </w:style>
  <w:style w:type="paragraph" w:customStyle="1" w:styleId="1449DE46627442ED994FE11E483ACFE8">
    <w:name w:val="1449DE46627442ED994FE11E483ACFE8"/>
    <w:rsid w:val="00EB675F"/>
    <w:rPr>
      <w:lang w:eastAsia="en-US"/>
    </w:rPr>
  </w:style>
  <w:style w:type="paragraph" w:customStyle="1" w:styleId="19B2E6888FBF49EA863C81275A38D2ED">
    <w:name w:val="19B2E6888FBF49EA863C81275A38D2ED"/>
    <w:rsid w:val="00EB675F"/>
    <w:rPr>
      <w:lang w:eastAsia="en-US"/>
    </w:rPr>
  </w:style>
  <w:style w:type="paragraph" w:customStyle="1" w:styleId="E85FEFA1EE2141678588D608FB277A26">
    <w:name w:val="E85FEFA1EE2141678588D608FB277A26"/>
    <w:rsid w:val="00EB675F"/>
    <w:rPr>
      <w:lang w:eastAsia="en-US"/>
    </w:rPr>
  </w:style>
  <w:style w:type="paragraph" w:customStyle="1" w:styleId="055D30867E0A41CAB597B9D1BEE981F8">
    <w:name w:val="055D30867E0A41CAB597B9D1BEE981F8"/>
    <w:rsid w:val="00EB675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3136FB9E-7341-43DC-973E-78085A3E79CD}">
  <ds:schemaRefs>
    <ds:schemaRef ds:uri="http://schemas.openxmlformats.org/officeDocument/2006/bibliography"/>
  </ds:schemaRefs>
</ds:datastoreItem>
</file>

<file path=customXml/itemProps2.xml><?xml version="1.0" encoding="utf-8"?>
<ds:datastoreItem xmlns:ds="http://schemas.openxmlformats.org/officeDocument/2006/customXml" ds:itemID="{4BA55ED4-E884-4841-8913-FEC5A55B9E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3871</Words>
  <Characters>22065</Characters>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2023-11-12T10:02:00Z</dcterms:created>
  <dcterms:modified xsi:type="dcterms:W3CDTF">2023-11-12T10:02:00Z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2023-11-12T10:01:56.3612319Z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8acb2f7c-c750-44d1-bc20-fdf534f69b40</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