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B19C" w14:textId="77777777" w:rsidR="00F225C1" w:rsidRPr="00452F76" w:rsidRDefault="00F225C1" w:rsidP="00F225C1">
      <w:pPr>
        <w:rPr>
          <w:rFonts w:ascii="Arial" w:hAnsi="Arial" w:cs="Arial"/>
          <w:color w:val="00B8AD" w:themeColor="text2"/>
          <w:sz w:val="56"/>
          <w:szCs w:val="56"/>
        </w:rPr>
      </w:pPr>
      <w:r w:rsidRPr="00452F7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15FE1D" wp14:editId="2AC25981">
                <wp:simplePos x="0" y="0"/>
                <wp:positionH relativeFrom="column">
                  <wp:posOffset>3512820</wp:posOffset>
                </wp:positionH>
                <wp:positionV relativeFrom="paragraph">
                  <wp:posOffset>-731520</wp:posOffset>
                </wp:positionV>
                <wp:extent cx="2667000" cy="1016000"/>
                <wp:effectExtent l="0" t="0" r="190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21AB4" w14:textId="77777777" w:rsidR="0075158E" w:rsidRPr="0043361E" w:rsidRDefault="0075158E" w:rsidP="00F225C1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This is a guidance box. Remove all guidance boxes after filling out the template. </w:t>
                            </w:r>
                            <w:r w:rsidRPr="00A92752">
                              <w:rPr>
                                <w:sz w:val="17"/>
                                <w:szCs w:val="17"/>
                                <w:highlight w:val="cyan"/>
                              </w:rPr>
                              <w:t>Items highlighte</w:t>
                            </w:r>
                            <w:r w:rsidRPr="00551B16">
                              <w:rPr>
                                <w:sz w:val="17"/>
                                <w:szCs w:val="17"/>
                                <w:highlight w:val="cyan"/>
                              </w:rPr>
                              <w:t>d in turquoise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should be edited appropriately. </w:t>
                            </w:r>
                            <w:r w:rsidRPr="00551B16">
                              <w:rPr>
                                <w:sz w:val="17"/>
                                <w:szCs w:val="17"/>
                                <w:highlight w:val="green"/>
                              </w:rPr>
                              <w:t>Items highlighted in green</w:t>
                            </w:r>
                            <w:r w:rsidRPr="00551B1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5F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pt;margin-top:-57.6pt;width:210pt;height: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" strokecolor="red">
                <v:textbox>
                  <w:txbxContent>
                    <w:p w14:paraId="00021AB4" w14:textId="77777777" w:rsidR="0075158E" w:rsidRPr="0043361E" w:rsidRDefault="0075158E" w:rsidP="00F225C1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This is a guidance box. Remove all guidance boxes after filling out the template. </w:t>
                      </w:r>
                      <w:r w:rsidRPr="00A92752">
                        <w:rPr>
                          <w:sz w:val="17"/>
                          <w:szCs w:val="17"/>
                          <w:highlight w:val="cyan"/>
                        </w:rPr>
                        <w:t>Items highlighte</w:t>
                      </w:r>
                      <w:r w:rsidRPr="00551B16">
                        <w:rPr>
                          <w:sz w:val="17"/>
                          <w:szCs w:val="17"/>
                          <w:highlight w:val="cyan"/>
                        </w:rPr>
                        <w:t>d in turquoise</w:t>
                      </w:r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should be edited appropriately. </w:t>
                      </w:r>
                      <w:r w:rsidRPr="00551B16">
                        <w:rPr>
                          <w:sz w:val="17"/>
                          <w:szCs w:val="17"/>
                          <w:highlight w:val="green"/>
                        </w:rPr>
                        <w:t>Items highlighted in green</w:t>
                      </w:r>
                      <w:r w:rsidRPr="00551B16">
                        <w:rPr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>are examples and should be removed. After all edits have been made, all highlights should be cleared.</w:t>
                      </w:r>
                    </w:p>
                  </w:txbxContent>
                </v:textbox>
              </v:shape>
            </w:pict>
          </mc:Fallback>
        </mc:AlternateContent>
      </w:r>
    </w:p>
    <w:p w14:paraId="37A6B4C5" w14:textId="44C1B732" w:rsidR="00F225C1" w:rsidRDefault="00F225C1" w:rsidP="00F225C1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569DD720" w14:textId="3FC757CF" w:rsidR="00E7439F" w:rsidRDefault="00E7439F" w:rsidP="00F225C1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5D807A09" w14:textId="77777777" w:rsidR="00E7439F" w:rsidRPr="00452F76" w:rsidRDefault="00E7439F" w:rsidP="00F225C1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1171B03A" w14:textId="77777777" w:rsidR="00F225C1" w:rsidRPr="00452F76" w:rsidRDefault="00F225C1" w:rsidP="00F225C1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C565D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CF081D3" wp14:editId="31B1854C">
                <wp:simplePos x="0" y="0"/>
                <wp:positionH relativeFrom="column">
                  <wp:posOffset>3627120</wp:posOffset>
                </wp:positionH>
                <wp:positionV relativeFrom="paragraph">
                  <wp:posOffset>1142365</wp:posOffset>
                </wp:positionV>
                <wp:extent cx="1813560" cy="381000"/>
                <wp:effectExtent l="0" t="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D3FAF" w14:textId="77777777" w:rsidR="0075158E" w:rsidRPr="0043361E" w:rsidRDefault="0075158E" w:rsidP="00F225C1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43361E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Insert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43361E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logo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by clicking on the placeholder to the left.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81D3" id="_x0000_s1027" type="#_x0000_t202" style="position:absolute;left:0;text-align:left;margin-left:285.6pt;margin-top:89.95pt;width:142.8pt;height:30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" strokecolor="red">
                <v:textbox>
                  <w:txbxContent>
                    <w:p w14:paraId="50AD3FAF" w14:textId="77777777" w:rsidR="0075158E" w:rsidRPr="0043361E" w:rsidRDefault="0075158E" w:rsidP="00F225C1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  <w:r w:rsidRPr="0043361E">
                        <w:rPr>
                          <w:color w:val="FF0000"/>
                          <w:sz w:val="17"/>
                          <w:szCs w:val="17"/>
                        </w:rPr>
                        <w:t xml:space="preserve">Insert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43361E">
                        <w:rPr>
                          <w:color w:val="FF0000"/>
                          <w:sz w:val="17"/>
                          <w:szCs w:val="17"/>
                        </w:rPr>
                        <w:t xml:space="preserve"> logo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by clicking on the placeholder to the left. 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color w:val="00B8AD" w:themeColor="text2"/>
            <w:sz w:val="56"/>
            <w:szCs w:val="56"/>
          </w:rPr>
          <w:id w:val="359712763"/>
          <w:showingPlcHdr/>
          <w:picture/>
        </w:sdtPr>
        <w:sdtContent>
          <w:r w:rsidRPr="00C565D3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02538204" wp14:editId="58AF78EB">
                <wp:extent cx="1524000" cy="1524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98DD86" w14:textId="77777777" w:rsidR="00F225C1" w:rsidRPr="00452F76" w:rsidRDefault="00F225C1" w:rsidP="00F225C1">
      <w:pPr>
        <w:rPr>
          <w:rFonts w:ascii="Arial" w:hAnsi="Arial" w:cs="Arial"/>
          <w:color w:val="2B3B82" w:themeColor="text1"/>
          <w:sz w:val="60"/>
          <w:szCs w:val="60"/>
        </w:rPr>
      </w:pPr>
    </w:p>
    <w:p w14:paraId="307718B9" w14:textId="7BF8E606" w:rsidR="00F225C1" w:rsidRPr="00452F76" w:rsidRDefault="00F225C1" w:rsidP="00F225C1">
      <w:pPr>
        <w:jc w:val="center"/>
        <w:rPr>
          <w:rFonts w:ascii="Arial" w:hAnsi="Arial" w:cs="Arial"/>
          <w:color w:val="2B3B82" w:themeColor="text1"/>
          <w:sz w:val="60"/>
          <w:szCs w:val="60"/>
        </w:rPr>
      </w:pPr>
      <w:r w:rsidRPr="00F225C1">
        <w:rPr>
          <w:rFonts w:ascii="Arial" w:hAnsi="Arial" w:cs="Arial"/>
          <w:color w:val="2B3B82" w:themeColor="text1"/>
          <w:sz w:val="60"/>
          <w:szCs w:val="60"/>
        </w:rPr>
        <w:t xml:space="preserve">Vulnerability Assessment Procedure </w:t>
      </w:r>
      <w:r w:rsidRPr="00452F76">
        <w:rPr>
          <w:rFonts w:ascii="Arial" w:hAnsi="Arial" w:cs="Arial"/>
          <w:color w:val="2B3B82" w:themeColor="text1"/>
          <w:sz w:val="60"/>
          <w:szCs w:val="60"/>
        </w:rPr>
        <w:t>Template</w:t>
      </w:r>
    </w:p>
    <w:p w14:paraId="63FC5024" w14:textId="77777777" w:rsidR="00F225C1" w:rsidRPr="00452F76" w:rsidRDefault="00F225C1" w:rsidP="00F225C1">
      <w:pPr>
        <w:rPr>
          <w:rFonts w:ascii="Arial" w:hAnsi="Arial" w:cs="Arial"/>
        </w:rPr>
      </w:pPr>
      <w:r w:rsidRPr="00452F76">
        <w:rPr>
          <w:rFonts w:ascii="Arial" w:hAnsi="Arial" w:cs="Arial"/>
          <w:color w:val="596DC8" w:themeColor="text1" w:themeTint="A6"/>
        </w:rPr>
        <w:tab/>
      </w:r>
    </w:p>
    <w:p w14:paraId="619B543C" w14:textId="77777777" w:rsidR="00F225C1" w:rsidRPr="00452F76" w:rsidRDefault="00F225C1" w:rsidP="00F225C1">
      <w:pPr>
        <w:rPr>
          <w:rFonts w:ascii="Arial" w:hAnsi="Arial" w:cs="Arial"/>
          <w:rtl/>
        </w:rPr>
      </w:pPr>
      <w:r w:rsidRPr="00722DBF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EBEA251" wp14:editId="5265F130">
                <wp:simplePos x="0" y="0"/>
                <wp:positionH relativeFrom="column">
                  <wp:posOffset>3914444</wp:posOffset>
                </wp:positionH>
                <wp:positionV relativeFrom="paragraph">
                  <wp:posOffset>168938</wp:posOffset>
                </wp:positionV>
                <wp:extent cx="2232660" cy="1819275"/>
                <wp:effectExtent l="0" t="0" r="1524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C89D" w14:textId="77777777" w:rsidR="0075158E" w:rsidRPr="00B62CB6" w:rsidRDefault="0075158E" w:rsidP="00F225C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Replace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&lt;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 xml:space="preserve"> name&gt;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with the name of the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for the entire document. To do so, perform the following:</w:t>
                            </w:r>
                          </w:p>
                          <w:p w14:paraId="48E2E402" w14:textId="77777777" w:rsidR="0075158E" w:rsidRPr="00B62CB6" w:rsidRDefault="0075158E" w:rsidP="00F225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Press “Ctrl” + “H” keys simultaneously.</w:t>
                            </w:r>
                          </w:p>
                          <w:p w14:paraId="43520AAD" w14:textId="77777777" w:rsidR="0075158E" w:rsidRPr="00B62CB6" w:rsidRDefault="0075158E" w:rsidP="00F225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Enter “&lt;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name&gt;” in the Find text box.</w:t>
                            </w:r>
                          </w:p>
                          <w:p w14:paraId="3D70628B" w14:textId="77777777" w:rsidR="0075158E" w:rsidRPr="00B62CB6" w:rsidRDefault="0075158E" w:rsidP="00F225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Enter your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’s full name in the “Replace” text box.</w:t>
                            </w:r>
                          </w:p>
                          <w:p w14:paraId="1B814437" w14:textId="77777777" w:rsidR="0075158E" w:rsidRPr="00B62CB6" w:rsidRDefault="0075158E" w:rsidP="00F225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“More”, and make sure “Match case” is ticked.</w:t>
                            </w:r>
                          </w:p>
                          <w:p w14:paraId="4922C407" w14:textId="77777777" w:rsidR="0075158E" w:rsidRPr="00B62CB6" w:rsidRDefault="0075158E" w:rsidP="00F225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“Replace All”.</w:t>
                            </w:r>
                          </w:p>
                          <w:p w14:paraId="55C71669" w14:textId="77777777" w:rsidR="0075158E" w:rsidRPr="00B62CB6" w:rsidRDefault="0075158E" w:rsidP="00F225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Close the dialog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A251" id="_x0000_s1028" type="#_x0000_t202" style="position:absolute;margin-left:308.2pt;margin-top:13.3pt;width:175.8pt;height:14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" strokecolor="red">
                <v:textbox>
                  <w:txbxContent>
                    <w:p w14:paraId="067EC89D" w14:textId="77777777" w:rsidR="0075158E" w:rsidRPr="00B62CB6" w:rsidRDefault="0075158E" w:rsidP="00F225C1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Replace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&lt;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 xml:space="preserve"> name&gt;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with the name of the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for the entire document. To do so, perform the following:</w:t>
                      </w:r>
                    </w:p>
                    <w:p w14:paraId="48E2E402" w14:textId="77777777" w:rsidR="0075158E" w:rsidRPr="00B62CB6" w:rsidRDefault="0075158E" w:rsidP="00F225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Press “Ctrl” + “H” keys simultaneously.</w:t>
                      </w:r>
                    </w:p>
                    <w:p w14:paraId="43520AAD" w14:textId="77777777" w:rsidR="0075158E" w:rsidRPr="00B62CB6" w:rsidRDefault="0075158E" w:rsidP="00F225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Enter “&lt;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name&gt;” in the Find text box.</w:t>
                      </w:r>
                    </w:p>
                    <w:p w14:paraId="3D70628B" w14:textId="77777777" w:rsidR="0075158E" w:rsidRPr="00B62CB6" w:rsidRDefault="0075158E" w:rsidP="00F225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Enter your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’s full name in the “Replace” text box.</w:t>
                      </w:r>
                    </w:p>
                    <w:p w14:paraId="1B814437" w14:textId="77777777" w:rsidR="0075158E" w:rsidRPr="00B62CB6" w:rsidRDefault="0075158E" w:rsidP="00F225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“More”, and make sure “Match case” is ticked.</w:t>
                      </w:r>
                    </w:p>
                    <w:p w14:paraId="4922C407" w14:textId="77777777" w:rsidR="0075158E" w:rsidRPr="00B62CB6" w:rsidRDefault="0075158E" w:rsidP="00F225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“Replace All”.</w:t>
                      </w:r>
                    </w:p>
                    <w:p w14:paraId="55C71669" w14:textId="77777777" w:rsidR="0075158E" w:rsidRPr="00B62CB6" w:rsidRDefault="0075158E" w:rsidP="00F225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Close the dialog box.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748"/>
        <w:gridCol w:w="4231"/>
      </w:tblGrid>
      <w:tr w:rsidR="00F225C1" w:rsidRPr="00452F76" w14:paraId="0DB89C97" w14:textId="77777777" w:rsidTr="00932569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1404102039"/>
            <w:placeholder>
              <w:docPart w:val="BB803F781E964A6AB928498FE503336C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Content>
            <w:tc>
              <w:tcPr>
                <w:tcW w:w="4728" w:type="dxa"/>
                <w:gridSpan w:val="2"/>
                <w:vAlign w:val="center"/>
              </w:tcPr>
              <w:p w14:paraId="1EFB75DD" w14:textId="77777777" w:rsidR="00F225C1" w:rsidRPr="00452F76" w:rsidRDefault="00F225C1" w:rsidP="00932569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452F76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2FE560A0" w14:textId="77777777" w:rsidR="00F225C1" w:rsidRPr="00452F76" w:rsidRDefault="00F225C1" w:rsidP="00932569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F225C1" w:rsidRPr="00452F76" w14:paraId="32E40118" w14:textId="77777777" w:rsidTr="00932569">
        <w:trPr>
          <w:trHeight w:val="288"/>
        </w:trPr>
        <w:tc>
          <w:tcPr>
            <w:tcW w:w="1949" w:type="dxa"/>
            <w:vAlign w:val="center"/>
          </w:tcPr>
          <w:p w14:paraId="7E5C04C0" w14:textId="77777777" w:rsidR="00F225C1" w:rsidRPr="00452F76" w:rsidRDefault="00F225C1" w:rsidP="0093256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52F76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143460842"/>
            <w:placeholder>
              <w:docPart w:val="A04A3FA08AC845298C3C30CF32F1AD0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79" w:type="dxa"/>
                <w:vAlign w:val="center"/>
              </w:tcPr>
              <w:p w14:paraId="2B2F26EC" w14:textId="77777777" w:rsidR="00F225C1" w:rsidRPr="00452F76" w:rsidRDefault="00F225C1" w:rsidP="00932569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52F7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 xml:space="preserve">Click here to add </w:t>
                </w:r>
                <w:r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date</w:t>
                </w:r>
              </w:p>
            </w:tc>
          </w:sdtContent>
        </w:sdt>
        <w:tc>
          <w:tcPr>
            <w:tcW w:w="4299" w:type="dxa"/>
          </w:tcPr>
          <w:p w14:paraId="4AF4F83C" w14:textId="77777777" w:rsidR="00F225C1" w:rsidRPr="00452F76" w:rsidRDefault="00F225C1" w:rsidP="0093256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225C1" w:rsidRPr="00452F76" w14:paraId="781F4C7C" w14:textId="77777777" w:rsidTr="00932569">
        <w:trPr>
          <w:trHeight w:val="288"/>
        </w:trPr>
        <w:tc>
          <w:tcPr>
            <w:tcW w:w="1949" w:type="dxa"/>
            <w:vAlign w:val="center"/>
          </w:tcPr>
          <w:p w14:paraId="700AD3C0" w14:textId="77777777" w:rsidR="00F225C1" w:rsidRPr="00452F76" w:rsidRDefault="00F225C1" w:rsidP="0093256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52F76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725653662"/>
            <w:placeholder>
              <w:docPart w:val="BBA4A884679148A8A63CF4D4DCCBA5B5"/>
            </w:placeholder>
            <w:text/>
          </w:sdtPr>
          <w:sdtContent>
            <w:tc>
              <w:tcPr>
                <w:tcW w:w="2779" w:type="dxa"/>
                <w:vAlign w:val="center"/>
              </w:tcPr>
              <w:p w14:paraId="6A6A6B60" w14:textId="77777777" w:rsidR="00F225C1" w:rsidRPr="00452F76" w:rsidRDefault="00F225C1" w:rsidP="00932569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52F7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0FA6412E" w14:textId="77777777" w:rsidR="00F225C1" w:rsidRPr="00452F76" w:rsidRDefault="00F225C1" w:rsidP="0093256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225C1" w:rsidRPr="00452F76" w14:paraId="79E11888" w14:textId="77777777" w:rsidTr="00932569">
        <w:trPr>
          <w:trHeight w:val="288"/>
        </w:trPr>
        <w:tc>
          <w:tcPr>
            <w:tcW w:w="1949" w:type="dxa"/>
            <w:vAlign w:val="center"/>
          </w:tcPr>
          <w:p w14:paraId="63C63BE3" w14:textId="77777777" w:rsidR="00F225C1" w:rsidRPr="00452F76" w:rsidRDefault="00F225C1" w:rsidP="0093256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52F76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237133140"/>
            <w:placeholder>
              <w:docPart w:val="BBA4A884679148A8A63CF4D4DCCBA5B5"/>
            </w:placeholder>
            <w:text/>
          </w:sdtPr>
          <w:sdtContent>
            <w:tc>
              <w:tcPr>
                <w:tcW w:w="2779" w:type="dxa"/>
                <w:vAlign w:val="center"/>
              </w:tcPr>
              <w:p w14:paraId="46F463A2" w14:textId="77777777" w:rsidR="00F225C1" w:rsidRPr="00452F76" w:rsidRDefault="00F225C1" w:rsidP="00932569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52F7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289F1478" w14:textId="77777777" w:rsidR="00F225C1" w:rsidRPr="00452F76" w:rsidRDefault="00F225C1" w:rsidP="0093256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4B770A8C" w14:textId="77777777" w:rsidR="00F225C1" w:rsidRPr="00452F76" w:rsidRDefault="00F225C1" w:rsidP="00F225C1">
      <w:pPr>
        <w:spacing w:line="260" w:lineRule="exact"/>
        <w:ind w:right="-43"/>
        <w:contextualSpacing/>
        <w:rPr>
          <w:rFonts w:ascii="Arial" w:hAnsi="Arial" w:cs="Arial"/>
          <w:color w:val="596DC8" w:themeColor="text1" w:themeTint="A6"/>
        </w:rPr>
      </w:pPr>
    </w:p>
    <w:p w14:paraId="30DC817D" w14:textId="77777777" w:rsidR="00F225C1" w:rsidRPr="00452F76" w:rsidRDefault="00F225C1" w:rsidP="00F225C1">
      <w:pPr>
        <w:rPr>
          <w:rFonts w:ascii="Arial" w:hAnsi="Arial" w:cs="Arial"/>
          <w:rtl/>
        </w:rPr>
      </w:pPr>
    </w:p>
    <w:p w14:paraId="16607014" w14:textId="77777777" w:rsidR="00F225C1" w:rsidRPr="00452F76" w:rsidRDefault="00F225C1" w:rsidP="00F225C1">
      <w:pPr>
        <w:rPr>
          <w:rFonts w:ascii="Arial" w:hAnsi="Arial" w:cs="Arial"/>
          <w:color w:val="596DC8" w:themeColor="text1" w:themeTint="A6"/>
        </w:rPr>
      </w:pPr>
    </w:p>
    <w:p w14:paraId="0CB876AD" w14:textId="77777777" w:rsidR="00F225C1" w:rsidRPr="00452F76" w:rsidRDefault="00F225C1" w:rsidP="00F225C1">
      <w:pPr>
        <w:spacing w:line="260" w:lineRule="exact"/>
        <w:ind w:left="1440" w:right="-43"/>
        <w:contextualSpacing/>
        <w:rPr>
          <w:rFonts w:ascii="Arial" w:hAnsi="Arial" w:cs="Arial"/>
          <w:color w:val="596DC8" w:themeColor="text1" w:themeTint="A6"/>
        </w:rPr>
      </w:pPr>
    </w:p>
    <w:p w14:paraId="67E2C86D" w14:textId="17634FED" w:rsidR="00F225C1" w:rsidRDefault="00F225C1">
      <w:pPr>
        <w:rPr>
          <w:rFonts w:ascii="Arial" w:eastAsia="Arial" w:hAnsi="Arial" w:cs="Arial"/>
          <w:color w:val="596DC8"/>
        </w:rPr>
      </w:pPr>
    </w:p>
    <w:p w14:paraId="52DDE40E" w14:textId="77777777" w:rsidR="009A0107" w:rsidRPr="005B3002" w:rsidRDefault="009A0107" w:rsidP="009A0107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177B9D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2582C9B3" w14:textId="77777777" w:rsidR="009A0107" w:rsidRPr="00062F7B" w:rsidRDefault="009A0107" w:rsidP="009A0107">
      <w:pPr>
        <w:spacing w:line="276" w:lineRule="auto"/>
        <w:ind w:firstLine="720"/>
        <w:jc w:val="both"/>
        <w:rPr>
          <w:rFonts w:ascii="Arial" w:eastAsia="Arial" w:hAnsi="Arial" w:cs="Arial"/>
          <w:color w:val="373E49"/>
          <w:sz w:val="26"/>
          <w:szCs w:val="26"/>
          <w:rtl/>
          <w:lang w:bidi="en-US"/>
        </w:rPr>
      </w:pPr>
      <w:r w:rsidRPr="00062F7B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062F7B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 name&gt;</w:t>
      </w:r>
      <w:r w:rsidRPr="00062F7B">
        <w:rPr>
          <w:rFonts w:ascii="Arial" w:eastAsia="Arial" w:hAnsi="Arial" w:cs="Arial"/>
          <w:color w:val="373E49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25809EFD" w14:textId="77777777" w:rsidR="009A0107" w:rsidRPr="005B3002" w:rsidRDefault="009A0107" w:rsidP="009A0107">
      <w:pPr>
        <w:pStyle w:val="Normal4"/>
        <w:spacing w:after="120"/>
        <w:rPr>
          <w:rFonts w:ascii="Arial" w:eastAsia="Arial" w:hAnsi="Arial" w:cs="Arial"/>
        </w:rPr>
      </w:pPr>
      <w:r w:rsidRPr="005B3002">
        <w:rPr>
          <w:rFonts w:ascii="Arial" w:hAnsi="Arial" w:cs="Arial"/>
        </w:rPr>
        <w:br w:type="page"/>
      </w:r>
    </w:p>
    <w:p w14:paraId="526003E9" w14:textId="77777777" w:rsidR="009A0107" w:rsidRPr="005B3002" w:rsidRDefault="009A0107" w:rsidP="009A0107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5B3002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4882DDBB" w14:textId="77777777" w:rsidR="009A0107" w:rsidRPr="005B3002" w:rsidRDefault="009A0107" w:rsidP="009A0107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70"/>
        <w:gridCol w:w="1859"/>
        <w:gridCol w:w="2213"/>
        <w:gridCol w:w="1749"/>
        <w:gridCol w:w="1426"/>
      </w:tblGrid>
      <w:tr w:rsidR="009A0107" w:rsidRPr="005B3002" w14:paraId="33568FC5" w14:textId="77777777" w:rsidTr="009A0107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5F8131D6" w14:textId="77777777" w:rsidR="009A0107" w:rsidRPr="005B3002" w:rsidRDefault="009A0107" w:rsidP="009A010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5B3002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7A61D5F3" w14:textId="77777777" w:rsidR="009A0107" w:rsidRPr="005B3002" w:rsidRDefault="009A0107" w:rsidP="009A010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B3002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659CB1C" w14:textId="77777777" w:rsidR="009A0107" w:rsidRPr="005B3002" w:rsidRDefault="009A0107" w:rsidP="009A010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B3002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0DD1A028" w14:textId="77777777" w:rsidR="009A0107" w:rsidRPr="005B3002" w:rsidRDefault="009A0107" w:rsidP="009A010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5B3002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DF9CDBD" w14:textId="77777777" w:rsidR="009A0107" w:rsidRPr="005B3002" w:rsidRDefault="009A0107" w:rsidP="009A010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B3002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9A0107" w:rsidRPr="005B3002" w14:paraId="23BF84F4" w14:textId="77777777" w:rsidTr="009A0107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AD656AE" w14:textId="77777777" w:rsidR="009A0107" w:rsidRPr="00C34938" w:rsidRDefault="0075158E" w:rsidP="009A010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1557399367"/>
                <w:placeholder>
                  <w:docPart w:val="D08A9FA8CABC44898CDD1414CC70CA51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9A0107" w:rsidRPr="00C34938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9A0107" w:rsidRPr="00C34938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245894086"/>
            <w:placeholder>
              <w:docPart w:val="FC8865304F824094885F51AAE8C7D88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31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BC80A15" w14:textId="77777777" w:rsidR="009A0107" w:rsidRPr="00C34938" w:rsidRDefault="009A0107" w:rsidP="009A010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34938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4379C4D" w14:textId="77777777" w:rsidR="009A0107" w:rsidRPr="00C34938" w:rsidRDefault="009A0107" w:rsidP="009A010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C34938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C34938">
              <w:rPr>
                <w:rFonts w:ascii="Arial" w:eastAsia="DIN Next LT Arabic" w:hAnsi="Arial"/>
                <w:color w:val="373E49" w:themeColor="accent1"/>
                <w:highlight w:val="cyan"/>
                <w:rtl/>
              </w:rPr>
              <w:t xml:space="preserve"> </w:t>
            </w:r>
            <w:r w:rsidRPr="00C34938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5473F330" w14:textId="77777777" w:rsidR="009A0107" w:rsidRPr="00C34938" w:rsidRDefault="009A0107" w:rsidP="009A010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C34938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F4561A2" w14:textId="77777777" w:rsidR="009A0107" w:rsidRPr="00C34938" w:rsidRDefault="0075158E" w:rsidP="009A010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766227563"/>
                <w:placeholder>
                  <w:docPart w:val="337608E8A90E4D7193547C56BCC357FE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Content>
                <w:r w:rsidR="009A0107" w:rsidRPr="00C34938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9A0107" w:rsidRPr="005B3002" w14:paraId="15779260" w14:textId="77777777" w:rsidTr="009A0107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55C5D49" w14:textId="77777777" w:rsidR="009A0107" w:rsidRPr="005B3002" w:rsidRDefault="009A0107" w:rsidP="009A010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373686D" w14:textId="77777777" w:rsidR="009A0107" w:rsidRPr="005B3002" w:rsidRDefault="009A0107" w:rsidP="009A010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D79EC33" w14:textId="77777777" w:rsidR="009A0107" w:rsidRPr="005B3002" w:rsidRDefault="009A0107" w:rsidP="009A010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96728C3" w14:textId="77777777" w:rsidR="009A0107" w:rsidRPr="005B3002" w:rsidRDefault="009A0107" w:rsidP="009A010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5937836" w14:textId="77777777" w:rsidR="009A0107" w:rsidRPr="005B3002" w:rsidRDefault="009A0107" w:rsidP="009A010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27372FCA" w14:textId="77777777" w:rsidR="009A0107" w:rsidRPr="005B3002" w:rsidRDefault="009A0107" w:rsidP="009A0107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  <w:rtl/>
        </w:rPr>
      </w:pPr>
    </w:p>
    <w:p w14:paraId="0B3113BB" w14:textId="77777777" w:rsidR="009A0107" w:rsidRPr="005B3002" w:rsidRDefault="009A0107" w:rsidP="009A0107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74CE9B03" w14:textId="77777777" w:rsidR="009A0107" w:rsidRPr="005B3002" w:rsidRDefault="009A0107" w:rsidP="009A0107">
      <w:pPr>
        <w:spacing w:after="0" w:line="240" w:lineRule="auto"/>
        <w:rPr>
          <w:rFonts w:ascii="Arial" w:eastAsia="Arial" w:hAnsi="Arial" w:cs="Arial"/>
          <w:color w:val="2B3B82"/>
          <w:sz w:val="40"/>
          <w:szCs w:val="40"/>
        </w:rPr>
      </w:pPr>
      <w:r w:rsidRPr="005B3002">
        <w:rPr>
          <w:rFonts w:ascii="Arial" w:eastAsia="Arial" w:hAnsi="Arial" w:cs="Arial"/>
          <w:color w:val="2B3B82"/>
          <w:sz w:val="40"/>
          <w:szCs w:val="40"/>
        </w:rPr>
        <w:t>Version Control</w:t>
      </w:r>
    </w:p>
    <w:p w14:paraId="351DB721" w14:textId="77777777" w:rsidR="009A0107" w:rsidRPr="005B3002" w:rsidRDefault="009A0107" w:rsidP="009A0107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9A0107" w:rsidRPr="005B3002" w14:paraId="684EA61D" w14:textId="77777777" w:rsidTr="009A0107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73C56" w14:textId="77777777" w:rsidR="009A0107" w:rsidRPr="005B3002" w:rsidRDefault="009A0107" w:rsidP="009A0107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B300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 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296CB" w14:textId="77777777" w:rsidR="009A0107" w:rsidRPr="005B3002" w:rsidRDefault="009A0107" w:rsidP="009A0107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B300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Updated 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FC4A3" w14:textId="77777777" w:rsidR="009A0107" w:rsidRPr="005B3002" w:rsidRDefault="009A0107" w:rsidP="009A0107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B300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7615B" w14:textId="77777777" w:rsidR="009A0107" w:rsidRPr="005B3002" w:rsidRDefault="009A0107" w:rsidP="009A0107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B300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9A0107" w:rsidRPr="005B3002" w14:paraId="55A1F7B5" w14:textId="77777777" w:rsidTr="009A0107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7A05F" w14:textId="77777777" w:rsidR="009A0107" w:rsidRPr="00C34938" w:rsidRDefault="009A0107" w:rsidP="009A0107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C34938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 description of the version&gt;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01D53" w14:textId="77777777" w:rsidR="009A0107" w:rsidRPr="00C34938" w:rsidRDefault="009A0107" w:rsidP="009A0107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C34938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 individual’s full personnel name&gt;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241255156"/>
            <w:placeholder>
              <w:docPart w:val="2AC52BF0E3E5447991BD68A1D40E29D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7AD1D78F" w14:textId="77777777" w:rsidR="009A0107" w:rsidRPr="00C34938" w:rsidRDefault="009A0107" w:rsidP="009A0107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C34938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7840E" w14:textId="77777777" w:rsidR="009A0107" w:rsidRPr="00C34938" w:rsidRDefault="009A0107" w:rsidP="009A0107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C34938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 version number&gt;</w:t>
            </w:r>
          </w:p>
        </w:tc>
      </w:tr>
      <w:tr w:rsidR="009A0107" w:rsidRPr="005B3002" w14:paraId="05656C77" w14:textId="77777777" w:rsidTr="009A0107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A8C6CD" w14:textId="77777777" w:rsidR="009A0107" w:rsidRPr="005B3002" w:rsidRDefault="009A0107" w:rsidP="009A0107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F7D78" w14:textId="77777777" w:rsidR="009A0107" w:rsidRPr="005B3002" w:rsidRDefault="009A0107" w:rsidP="009A0107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D13A6" w14:textId="77777777" w:rsidR="009A0107" w:rsidRPr="005B3002" w:rsidRDefault="009A0107" w:rsidP="009A0107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7A3D9" w14:textId="77777777" w:rsidR="009A0107" w:rsidRPr="005B3002" w:rsidRDefault="009A0107" w:rsidP="009A0107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1EFEC04A" w14:textId="77777777" w:rsidR="009A0107" w:rsidRPr="005B3002" w:rsidRDefault="009A0107" w:rsidP="009A0107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2E238D0F" w14:textId="77777777" w:rsidR="009A0107" w:rsidRPr="005B3002" w:rsidRDefault="009A0107" w:rsidP="009A0107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24E73871" w14:textId="77777777" w:rsidR="009A0107" w:rsidRPr="005B3002" w:rsidRDefault="009A0107" w:rsidP="009A0107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40"/>
          <w:szCs w:val="40"/>
        </w:rPr>
      </w:pPr>
      <w:r w:rsidRPr="005B3002">
        <w:rPr>
          <w:rFonts w:ascii="Arial" w:eastAsia="Arial" w:hAnsi="Arial" w:cs="Arial"/>
          <w:color w:val="2B3B82"/>
          <w:sz w:val="40"/>
          <w:szCs w:val="40"/>
        </w:rPr>
        <w:t>Review Table </w:t>
      </w:r>
    </w:p>
    <w:p w14:paraId="556CFF2C" w14:textId="77777777" w:rsidR="009A0107" w:rsidRPr="005B3002" w:rsidRDefault="009A0107" w:rsidP="009A0107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9A0107" w:rsidRPr="005B3002" w14:paraId="0E6D50CB" w14:textId="77777777" w:rsidTr="009A0107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616B2" w14:textId="77777777" w:rsidR="009A0107" w:rsidRPr="005B3002" w:rsidRDefault="009A0107" w:rsidP="009A0107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B300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19118" w14:textId="77777777" w:rsidR="009A0107" w:rsidRPr="005B3002" w:rsidRDefault="009A0107" w:rsidP="009A0107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B300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804CF" w14:textId="77777777" w:rsidR="009A0107" w:rsidRPr="005B3002" w:rsidRDefault="009A0107" w:rsidP="009A0107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B300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9A0107" w:rsidRPr="005B3002" w14:paraId="7364E2CA" w14:textId="77777777" w:rsidTr="009A0107">
        <w:trPr>
          <w:trHeight w:val="680"/>
          <w:jc w:val="right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966893853"/>
            <w:placeholder>
              <w:docPart w:val="14E6DC706C534A3EB85AEDE2C75A75B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12C13C30" w14:textId="77777777" w:rsidR="009A0107" w:rsidRPr="00C34938" w:rsidRDefault="009A0107" w:rsidP="009A0107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C34938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202867644"/>
            <w:placeholder>
              <w:docPart w:val="54487EE5A82F468998CE11A29EF0ED5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1A2EB902" w14:textId="77777777" w:rsidR="009A0107" w:rsidRPr="00C34938" w:rsidRDefault="009A0107" w:rsidP="009A0107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C34938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C44B7" w14:textId="77777777" w:rsidR="009A0107" w:rsidRPr="00C34938" w:rsidRDefault="009A0107" w:rsidP="009A0107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C34938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&lt;Once a year&gt;</w:t>
            </w:r>
          </w:p>
        </w:tc>
      </w:tr>
      <w:tr w:rsidR="009A0107" w:rsidRPr="005B3002" w14:paraId="78738E25" w14:textId="77777777" w:rsidTr="009A0107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D5613" w14:textId="77777777" w:rsidR="009A0107" w:rsidRPr="005B3002" w:rsidRDefault="009A0107" w:rsidP="009A0107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BBBF97" w14:textId="77777777" w:rsidR="009A0107" w:rsidRPr="005B3002" w:rsidRDefault="009A0107" w:rsidP="009A0107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1CF8A" w14:textId="77777777" w:rsidR="009A0107" w:rsidRPr="005B3002" w:rsidRDefault="009A0107" w:rsidP="009A0107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4210981" w14:textId="77777777" w:rsidR="009A0107" w:rsidRPr="005B3002" w:rsidRDefault="009A0107" w:rsidP="009A0107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763A50" w14:textId="77777777" w:rsidR="009A0107" w:rsidRPr="005B3002" w:rsidRDefault="009A0107" w:rsidP="009A0107">
      <w:pPr>
        <w:pStyle w:val="Normal4"/>
        <w:spacing w:after="100"/>
        <w:rPr>
          <w:rFonts w:ascii="Arial" w:eastAsia="Arial" w:hAnsi="Arial" w:cs="Arial"/>
        </w:rPr>
      </w:pPr>
    </w:p>
    <w:p w14:paraId="0CA7B521" w14:textId="77777777" w:rsidR="009A0107" w:rsidRPr="005B3002" w:rsidRDefault="009A0107" w:rsidP="009A0107">
      <w:pPr>
        <w:rPr>
          <w:rFonts w:ascii="Arial" w:eastAsia="Arial" w:hAnsi="Arial" w:cs="Arial"/>
        </w:rPr>
      </w:pPr>
      <w:r w:rsidRPr="005B3002">
        <w:rPr>
          <w:rFonts w:ascii="Arial" w:eastAsia="Arial" w:hAnsi="Arial" w:cs="Arial"/>
        </w:rPr>
        <w:br w:type="page"/>
      </w:r>
    </w:p>
    <w:sdt>
      <w:sdtPr>
        <w:rPr>
          <w:rFonts w:ascii="Arial" w:hAnsi="Arial" w:cs="Arial"/>
          <w:color w:val="2B3B82" w:themeColor="text1"/>
        </w:rPr>
        <w:id w:val="-1707250564"/>
        <w:docPartObj>
          <w:docPartGallery w:val="Table of Contents"/>
          <w:docPartUnique/>
        </w:docPartObj>
      </w:sdtPr>
      <w:sdtEndPr>
        <w:rPr>
          <w:rFonts w:ascii="DIN NEXT™ ARABIC REGULAR" w:hAnsi="DIN NEXT™ ARABIC REGULAR" w:cs="DIN NEXT™ ARABIC REGULAR"/>
          <w:b/>
          <w:bCs/>
          <w:noProof/>
          <w:color w:val="auto"/>
        </w:rPr>
      </w:sdtEndPr>
      <w:sdtContent>
        <w:p w14:paraId="3B335118" w14:textId="77777777" w:rsidR="005C15DC" w:rsidRPr="00E7439F" w:rsidRDefault="005C15DC" w:rsidP="005C15DC">
          <w:pPr>
            <w:pStyle w:val="TOC1"/>
            <w:rPr>
              <w:rFonts w:ascii="Arial" w:eastAsiaTheme="majorEastAsia" w:hAnsi="Arial" w:cs="Arial"/>
              <w:color w:val="2B3B82" w:themeColor="text1"/>
              <w:sz w:val="40"/>
              <w:szCs w:val="40"/>
            </w:rPr>
          </w:pPr>
          <w:r w:rsidRPr="00E7439F">
            <w:rPr>
              <w:rFonts w:ascii="Arial" w:eastAsiaTheme="majorEastAsia" w:hAnsi="Arial" w:cs="Arial"/>
              <w:color w:val="2B3B82" w:themeColor="text1"/>
              <w:sz w:val="40"/>
              <w:szCs w:val="40"/>
            </w:rPr>
            <w:t>Table of Contents</w:t>
          </w:r>
        </w:p>
        <w:p w14:paraId="173DD748" w14:textId="41594C04" w:rsidR="005029DD" w:rsidRPr="00C34938" w:rsidRDefault="00F66CC2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r w:rsidRPr="00C34938">
            <w:rPr>
              <w:rFonts w:ascii="Arial" w:hAnsi="Arial" w:cs="Arial"/>
              <w:color w:val="373E49" w:themeColor="accent1"/>
              <w:sz w:val="26"/>
              <w:szCs w:val="26"/>
            </w:rPr>
            <w:fldChar w:fldCharType="begin"/>
          </w:r>
          <w:r w:rsidRPr="00C34938">
            <w:rPr>
              <w:rFonts w:ascii="Arial" w:hAnsi="Arial" w:cs="Arial"/>
              <w:color w:val="373E49" w:themeColor="accent1"/>
              <w:sz w:val="26"/>
              <w:szCs w:val="26"/>
            </w:rPr>
            <w:instrText xml:space="preserve"> TOC \o "1-3" \h \z \u </w:instrText>
          </w:r>
          <w:r w:rsidRPr="00C34938">
            <w:rPr>
              <w:rFonts w:ascii="Arial" w:hAnsi="Arial" w:cs="Arial"/>
              <w:color w:val="373E49" w:themeColor="accent1"/>
              <w:sz w:val="26"/>
              <w:szCs w:val="26"/>
            </w:rPr>
            <w:fldChar w:fldCharType="separate"/>
          </w:r>
          <w:hyperlink w:anchor="_Toc136340004" w:history="1">
            <w:r w:rsidR="005029DD" w:rsidRPr="00C34938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Purpose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  <w:t>4</w:t>
            </w:r>
          </w:hyperlink>
        </w:p>
        <w:p w14:paraId="3A78AA77" w14:textId="19C6027B" w:rsidR="005029DD" w:rsidRPr="00C34938" w:rsidRDefault="0075158E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36340005" w:history="1">
            <w:r w:rsidR="005029DD" w:rsidRPr="00C34938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Scope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  <w:t>4</w:t>
            </w:r>
          </w:hyperlink>
        </w:p>
        <w:p w14:paraId="423071BE" w14:textId="5C59F808" w:rsidR="005029DD" w:rsidRPr="00C34938" w:rsidRDefault="0075158E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36340006" w:history="1">
            <w:r w:rsidR="005029DD" w:rsidRPr="00C34938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Overview of the Vulnerability Management Process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  <w:t>4</w:t>
            </w:r>
          </w:hyperlink>
        </w:p>
        <w:p w14:paraId="5788700C" w14:textId="028D3276" w:rsidR="005029DD" w:rsidRPr="00C34938" w:rsidRDefault="0075158E">
          <w:pPr>
            <w:pStyle w:val="TOC2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36340007" w:history="1">
            <w:r w:rsidR="005029DD" w:rsidRPr="00C34938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1. Prepare Vulnerability Assessment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  <w:t>8</w:t>
            </w:r>
          </w:hyperlink>
        </w:p>
        <w:p w14:paraId="283F5706" w14:textId="409E9784" w:rsidR="005029DD" w:rsidRPr="00C34938" w:rsidRDefault="0075158E">
          <w:pPr>
            <w:pStyle w:val="TOC2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36340008" w:history="1">
            <w:r w:rsidR="005029DD" w:rsidRPr="00C34938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2. Perform Vulnerability Assessment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_Toc136340008 \h </w:instrTex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C34938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8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20FA52C7" w14:textId="5857A99D" w:rsidR="005029DD" w:rsidRPr="00C34938" w:rsidRDefault="0075158E">
          <w:pPr>
            <w:pStyle w:val="TOC2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36340009" w:history="1">
            <w:r w:rsidR="005029DD" w:rsidRPr="00C34938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3. Remediate the Vulnerabilities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_Toc136340009 \h </w:instrTex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C34938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13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3E466EB7" w14:textId="1C660883" w:rsidR="005029DD" w:rsidRPr="00C34938" w:rsidRDefault="0075158E">
          <w:pPr>
            <w:pStyle w:val="TOC2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36340010" w:history="1">
            <w:r w:rsidR="005029DD" w:rsidRPr="00C34938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4. Intelligence Threat feeds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_Toc136340010 \h </w:instrTex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C34938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18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2F1234D4" w14:textId="1161569F" w:rsidR="005029DD" w:rsidRPr="00C34938" w:rsidRDefault="0075158E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36340011" w:history="1">
            <w:r w:rsidR="005029DD" w:rsidRPr="00C34938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</w:rPr>
              <w:t>Roles and Responsibilities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  <w:t>26</w:t>
            </w:r>
          </w:hyperlink>
        </w:p>
        <w:p w14:paraId="68817464" w14:textId="5E44BABF" w:rsidR="005029DD" w:rsidRPr="00C34938" w:rsidRDefault="0075158E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36340012" w:history="1">
            <w:r w:rsidR="005029DD" w:rsidRPr="00C34938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</w:rPr>
              <w:t>Update and Review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  <w:t>26</w:t>
            </w:r>
          </w:hyperlink>
        </w:p>
        <w:p w14:paraId="495B1631" w14:textId="0DBD18F1" w:rsidR="005029DD" w:rsidRPr="00C34938" w:rsidRDefault="0075158E">
          <w:pPr>
            <w:pStyle w:val="TOC1"/>
            <w:tabs>
              <w:tab w:val="right" w:leader="dot" w:pos="9017"/>
            </w:tabs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36340013" w:history="1">
            <w:r w:rsidR="005029DD" w:rsidRPr="00C34938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</w:rPr>
              <w:t>Compliance</w:t>
            </w:r>
            <w:r w:rsidR="005029DD" w:rsidRPr="00C34938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  <w:t>26</w:t>
            </w:r>
          </w:hyperlink>
        </w:p>
        <w:p w14:paraId="1B8BED6F" w14:textId="1CD73B12" w:rsidR="00F66CC2" w:rsidRDefault="00F66CC2">
          <w:r w:rsidRPr="00C34938">
            <w:rPr>
              <w:rFonts w:ascii="Arial" w:hAnsi="Arial" w:cs="Arial"/>
              <w:b/>
              <w:bCs/>
              <w:noProof/>
              <w:color w:val="373E49" w:themeColor="accent1"/>
              <w:sz w:val="26"/>
              <w:szCs w:val="26"/>
            </w:rPr>
            <w:fldChar w:fldCharType="end"/>
          </w:r>
        </w:p>
      </w:sdtContent>
    </w:sdt>
    <w:p w14:paraId="67E2C8B9" w14:textId="77777777" w:rsidR="00075893" w:rsidRDefault="00A31DCA">
      <w:pPr>
        <w:pBdr>
          <w:top w:val="nil"/>
          <w:left w:val="nil"/>
          <w:bottom w:val="nil"/>
          <w:right w:val="nil"/>
          <w:between w:val="nil"/>
        </w:pBdr>
        <w:tabs>
          <w:tab w:val="right" w:pos="9025"/>
        </w:tabs>
        <w:spacing w:before="200" w:line="240" w:lineRule="auto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7E2C8BA" w14:textId="77777777" w:rsidR="00075893" w:rsidRPr="00E7439F" w:rsidRDefault="0075158E">
      <w:pPr>
        <w:pStyle w:val="Heading1"/>
        <w:rPr>
          <w:rFonts w:ascii="Arial" w:eastAsia="Arial" w:hAnsi="Arial" w:cs="Arial"/>
          <w:color w:val="2B3B82" w:themeColor="text1"/>
        </w:rPr>
      </w:pPr>
      <w:hyperlink w:anchor="_heading=h.30j0zll">
        <w:bookmarkStart w:id="0" w:name="_Toc136340004"/>
        <w:r w:rsidR="00A31DCA" w:rsidRPr="00E7439F">
          <w:rPr>
            <w:rFonts w:ascii="Arial" w:eastAsia="Arial" w:hAnsi="Arial" w:cs="Arial"/>
            <w:color w:val="2B3B82" w:themeColor="text1"/>
          </w:rPr>
          <w:t>Purpose</w:t>
        </w:r>
        <w:bookmarkEnd w:id="0"/>
      </w:hyperlink>
      <w:r w:rsidR="00A31DCA" w:rsidRPr="00E7439F">
        <w:rPr>
          <w:rFonts w:ascii="Arial" w:eastAsia="Arial" w:hAnsi="Arial" w:cs="Arial"/>
          <w:color w:val="2B3B82" w:themeColor="text1"/>
        </w:rPr>
        <w:t xml:space="preserve"> </w:t>
      </w:r>
    </w:p>
    <w:p w14:paraId="7F13CECE" w14:textId="19E61659" w:rsidR="005C15DC" w:rsidRPr="00C34938" w:rsidRDefault="005C15DC" w:rsidP="005C15DC">
      <w:pPr>
        <w:spacing w:before="120" w:after="12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bookmarkStart w:id="1" w:name="_heading=h.1fob9te" w:colFirst="0" w:colLast="0"/>
      <w:bookmarkEnd w:id="1"/>
      <w:r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This procedure aims to define </w:t>
      </w:r>
      <w:r w:rsidR="00681BAA"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detailed step-by-step </w:t>
      </w:r>
      <w:r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cybersecurity requirements </w:t>
      </w:r>
      <w:bookmarkStart w:id="2" w:name="_Hlk109258418"/>
      <w:r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to </w:t>
      </w:r>
      <w:r w:rsidR="00681BAA"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asses vulnerabilities and </w:t>
      </w:r>
      <w:r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protect </w:t>
      </w:r>
      <w:r w:rsidRPr="00C34938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name&gt;’</w:t>
      </w:r>
      <w:r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s </w:t>
      </w:r>
      <w:bookmarkEnd w:id="2"/>
      <w:r w:rsidRPr="00C34938">
        <w:rPr>
          <w:rFonts w:ascii="Arial" w:eastAsia="Arial" w:hAnsi="Arial" w:cs="Arial"/>
          <w:color w:val="373E49" w:themeColor="accent1"/>
          <w:sz w:val="26"/>
          <w:szCs w:val="26"/>
        </w:rPr>
        <w:t>information technology assets against threats and cybersecurity vulnerabilities.</w:t>
      </w:r>
    </w:p>
    <w:p w14:paraId="67E2C8BD" w14:textId="0AE1616C" w:rsidR="00075893" w:rsidRPr="00C34938" w:rsidRDefault="005C15DC" w:rsidP="002E07C1">
      <w:pPr>
        <w:spacing w:before="120" w:after="12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The requirements in this </w:t>
      </w:r>
      <w:r w:rsidR="003D2457" w:rsidRPr="00C34938">
        <w:rPr>
          <w:rFonts w:ascii="Arial" w:eastAsia="Arial" w:hAnsi="Arial" w:cs="Arial"/>
          <w:color w:val="373E49" w:themeColor="accent1"/>
          <w:sz w:val="26"/>
          <w:szCs w:val="26"/>
        </w:rPr>
        <w:t>procedure</w:t>
      </w:r>
      <w:r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 are aligned with the cybersecurity requirements issued by the National Cybersecurity Authority (NCA),</w:t>
      </w:r>
      <w:r w:rsidR="00825519"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 including but not limited to </w:t>
      </w:r>
      <w:bookmarkStart w:id="3" w:name="_Hlk114004468"/>
      <w:r w:rsidR="0075158E">
        <w:rPr>
          <w:rFonts w:ascii="Arial" w:eastAsia="Arial" w:hAnsi="Arial" w:cs="Arial"/>
          <w:color w:val="373E49" w:themeColor="accent1"/>
          <w:sz w:val="26"/>
          <w:szCs w:val="26"/>
        </w:rPr>
        <w:t>(</w:t>
      </w:r>
      <w:r w:rsidR="00825519" w:rsidRPr="00C34938">
        <w:rPr>
          <w:rFonts w:ascii="Arial" w:eastAsia="Arial" w:hAnsi="Arial" w:cs="Arial"/>
          <w:color w:val="373E49" w:themeColor="accent1"/>
          <w:sz w:val="26"/>
          <w:szCs w:val="26"/>
        </w:rPr>
        <w:t>ECC-1:2018</w:t>
      </w:r>
      <w:r w:rsidR="0075158E">
        <w:rPr>
          <w:rFonts w:ascii="Arial" w:eastAsia="Arial" w:hAnsi="Arial" w:cs="Arial"/>
          <w:color w:val="373E49" w:themeColor="accent1"/>
          <w:sz w:val="26"/>
          <w:szCs w:val="26"/>
        </w:rPr>
        <w:t>)</w:t>
      </w:r>
      <w:r w:rsidR="00825519"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, </w:t>
      </w:r>
      <w:r w:rsidR="0075158E">
        <w:rPr>
          <w:rFonts w:ascii="Arial" w:eastAsia="Arial" w:hAnsi="Arial" w:cs="Arial"/>
          <w:color w:val="373E49" w:themeColor="accent1"/>
          <w:sz w:val="26"/>
          <w:szCs w:val="26"/>
        </w:rPr>
        <w:t>(</w:t>
      </w:r>
      <w:r w:rsidR="00825519" w:rsidRPr="00C34938">
        <w:rPr>
          <w:rFonts w:ascii="Arial" w:eastAsia="Arial" w:hAnsi="Arial" w:cs="Arial"/>
          <w:color w:val="373E49" w:themeColor="accent1"/>
          <w:sz w:val="26"/>
          <w:szCs w:val="26"/>
        </w:rPr>
        <w:t>DCC-1:2022</w:t>
      </w:r>
      <w:r w:rsidR="0075158E">
        <w:rPr>
          <w:rFonts w:ascii="Arial" w:eastAsia="Arial" w:hAnsi="Arial" w:cs="Arial"/>
          <w:color w:val="373E49" w:themeColor="accent1"/>
          <w:sz w:val="26"/>
          <w:szCs w:val="26"/>
        </w:rPr>
        <w:t>)</w:t>
      </w:r>
      <w:r w:rsidR="00825519"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, </w:t>
      </w:r>
      <w:r w:rsidR="0075158E">
        <w:rPr>
          <w:rFonts w:ascii="Arial" w:eastAsia="Arial" w:hAnsi="Arial" w:cs="Arial"/>
          <w:color w:val="373E49" w:themeColor="accent1"/>
          <w:sz w:val="26"/>
          <w:szCs w:val="26"/>
        </w:rPr>
        <w:t>(</w:t>
      </w:r>
      <w:r w:rsidR="00825519" w:rsidRPr="00C34938">
        <w:rPr>
          <w:rFonts w:ascii="Arial" w:eastAsia="Arial" w:hAnsi="Arial" w:cs="Arial"/>
          <w:color w:val="373E49" w:themeColor="accent1"/>
          <w:sz w:val="26"/>
          <w:szCs w:val="26"/>
        </w:rPr>
        <w:t>CSCC-1:2019</w:t>
      </w:r>
      <w:r w:rsidR="0075158E">
        <w:rPr>
          <w:rFonts w:ascii="Arial" w:eastAsia="Arial" w:hAnsi="Arial" w:cs="Arial"/>
          <w:color w:val="373E49" w:themeColor="accent1"/>
          <w:sz w:val="26"/>
          <w:szCs w:val="26"/>
        </w:rPr>
        <w:t>)</w:t>
      </w:r>
      <w:r w:rsidR="00825519"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 and </w:t>
      </w:r>
      <w:r w:rsidR="0075158E">
        <w:rPr>
          <w:rFonts w:ascii="Arial" w:eastAsia="Arial" w:hAnsi="Arial" w:cs="Arial"/>
          <w:color w:val="373E49" w:themeColor="accent1"/>
          <w:sz w:val="26"/>
          <w:szCs w:val="26"/>
        </w:rPr>
        <w:t>(</w:t>
      </w:r>
      <w:r w:rsidR="00825519" w:rsidRPr="00C34938">
        <w:rPr>
          <w:rFonts w:ascii="Arial" w:eastAsia="Arial" w:hAnsi="Arial" w:cs="Arial"/>
          <w:color w:val="373E49" w:themeColor="accent1"/>
          <w:sz w:val="26"/>
          <w:szCs w:val="26"/>
        </w:rPr>
        <w:t>CCC-1:2020</w:t>
      </w:r>
      <w:bookmarkEnd w:id="3"/>
      <w:r w:rsidR="0075158E">
        <w:rPr>
          <w:rFonts w:ascii="Arial" w:eastAsia="Arial" w:hAnsi="Arial" w:cs="Arial"/>
          <w:color w:val="373E49" w:themeColor="accent1"/>
          <w:sz w:val="26"/>
          <w:szCs w:val="26"/>
        </w:rPr>
        <w:t>)</w:t>
      </w:r>
      <w:r w:rsidR="00825519" w:rsidRPr="00C34938">
        <w:rPr>
          <w:rFonts w:ascii="Arial" w:eastAsia="Arial" w:hAnsi="Arial" w:cs="Arial"/>
          <w:color w:val="373E49" w:themeColor="accent1"/>
          <w:sz w:val="26"/>
          <w:szCs w:val="26"/>
        </w:rPr>
        <w:t>,</w:t>
      </w:r>
      <w:r w:rsidRPr="00C34938">
        <w:rPr>
          <w:rFonts w:ascii="Arial" w:eastAsia="Arial" w:hAnsi="Arial" w:cs="Arial"/>
          <w:color w:val="373E49" w:themeColor="accent1"/>
          <w:sz w:val="26"/>
          <w:szCs w:val="26"/>
        </w:rPr>
        <w:t xml:space="preserve"> in addition to other related cybersecurity legal and regulatory requirements.</w:t>
      </w:r>
      <w:r w:rsidRPr="00C34938" w:rsidDel="0006561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26CA474" w14:textId="77777777" w:rsidR="00825519" w:rsidRDefault="00825519" w:rsidP="00B24A62">
      <w:pPr>
        <w:tabs>
          <w:tab w:val="left" w:pos="2014"/>
        </w:tabs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67E2C8BE" w14:textId="77777777" w:rsidR="00075893" w:rsidRPr="00E7439F" w:rsidRDefault="0075158E">
      <w:pPr>
        <w:pStyle w:val="Heading1"/>
        <w:rPr>
          <w:rFonts w:ascii="Arial" w:eastAsia="Arial" w:hAnsi="Arial" w:cs="Arial"/>
          <w:color w:val="373E49" w:themeColor="accent1"/>
        </w:rPr>
      </w:pPr>
      <w:hyperlink w:anchor="_heading=h.1fob9te">
        <w:bookmarkStart w:id="4" w:name="_Toc136340005"/>
        <w:r w:rsidR="00A31DCA" w:rsidRPr="00E7439F">
          <w:rPr>
            <w:rFonts w:ascii="Arial" w:eastAsia="Arial" w:hAnsi="Arial" w:cs="Arial"/>
            <w:color w:val="2B3B82" w:themeColor="text1"/>
          </w:rPr>
          <w:t>Scope</w:t>
        </w:r>
        <w:bookmarkEnd w:id="4"/>
      </w:hyperlink>
      <w:r w:rsidR="00A31DCA" w:rsidRPr="00E7439F">
        <w:rPr>
          <w:color w:val="373E49" w:themeColor="accent1"/>
          <w:shd w:val="clear" w:color="auto" w:fill="E6E6E6"/>
        </w:rPr>
        <w:fldChar w:fldCharType="begin"/>
      </w:r>
      <w:r w:rsidR="00A31DCA" w:rsidRPr="00E7439F">
        <w:rPr>
          <w:color w:val="373E49" w:themeColor="accent1"/>
        </w:rPr>
        <w:instrText xml:space="preserve"> HYPERLINK \l "_heading=h.1fob9te" </w:instrText>
      </w:r>
      <w:r w:rsidR="00A31DCA" w:rsidRPr="00E7439F">
        <w:rPr>
          <w:color w:val="373E49" w:themeColor="accent1"/>
          <w:shd w:val="clear" w:color="auto" w:fill="E6E6E6"/>
        </w:rPr>
        <w:fldChar w:fldCharType="separate"/>
      </w:r>
    </w:p>
    <w:bookmarkStart w:id="5" w:name="_heading=h.2et92p0" w:colFirst="0" w:colLast="0"/>
    <w:bookmarkEnd w:id="5"/>
    <w:p w14:paraId="67E2C8BF" w14:textId="6A40B706" w:rsidR="00075893" w:rsidRPr="00E7439F" w:rsidRDefault="00A31DCA" w:rsidP="00B24A62">
      <w:pPr>
        <w:spacing w:before="120" w:after="12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E7439F">
        <w:rPr>
          <w:color w:val="373E49" w:themeColor="accent1"/>
          <w:shd w:val="clear" w:color="auto" w:fill="E6E6E6"/>
        </w:rPr>
        <w:fldChar w:fldCharType="end"/>
      </w:r>
      <w:r w:rsidRPr="00E7439F">
        <w:rPr>
          <w:rFonts w:ascii="Arial" w:eastAsia="Arial" w:hAnsi="Arial" w:cs="Arial"/>
          <w:color w:val="373E49" w:themeColor="accent1"/>
          <w:sz w:val="26"/>
          <w:szCs w:val="26"/>
        </w:rPr>
        <w:t xml:space="preserve">This procedure covers all </w:t>
      </w:r>
      <w:r w:rsidRPr="00E7439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F225C1" w:rsidRPr="00E7439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E7439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E7439F">
        <w:rPr>
          <w:rFonts w:ascii="Arial" w:eastAsia="Arial" w:hAnsi="Arial" w:cs="Arial"/>
          <w:color w:val="373E49" w:themeColor="accent1"/>
          <w:sz w:val="26"/>
          <w:szCs w:val="26"/>
        </w:rPr>
        <w:t xml:space="preserve">’s information technology assets and applies to all </w:t>
      </w:r>
      <w:r w:rsidR="007614A5" w:rsidRPr="00E7439F">
        <w:rPr>
          <w:rFonts w:ascii="Arial" w:eastAsia="Arial" w:hAnsi="Arial" w:cs="Arial"/>
          <w:color w:val="373E49" w:themeColor="accent1"/>
          <w:sz w:val="26"/>
          <w:szCs w:val="26"/>
        </w:rPr>
        <w:t xml:space="preserve">personnel (employees and contractors) </w:t>
      </w:r>
      <w:r w:rsidRPr="00E7439F">
        <w:rPr>
          <w:rFonts w:ascii="Arial" w:eastAsia="Arial" w:hAnsi="Arial" w:cs="Arial"/>
          <w:color w:val="373E49" w:themeColor="accent1"/>
          <w:sz w:val="26"/>
          <w:szCs w:val="26"/>
        </w:rPr>
        <w:t xml:space="preserve">in </w:t>
      </w:r>
      <w:r w:rsidRPr="00E7439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F225C1" w:rsidRPr="00E7439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E7439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E7439F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67E2C8C0" w14:textId="77777777" w:rsidR="00075893" w:rsidRDefault="00075893">
      <w:pPr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</w:rPr>
      </w:pPr>
    </w:p>
    <w:p w14:paraId="67E2C8C1" w14:textId="5479AAC2" w:rsidR="00075893" w:rsidRPr="00E7439F" w:rsidRDefault="0075158E">
      <w:pPr>
        <w:pStyle w:val="Heading1"/>
        <w:rPr>
          <w:rFonts w:ascii="Arial" w:eastAsia="Arial" w:hAnsi="Arial" w:cs="Arial"/>
          <w:color w:val="2B3B82" w:themeColor="text1"/>
          <w:sz w:val="26"/>
          <w:szCs w:val="26"/>
        </w:rPr>
      </w:pPr>
      <w:hyperlink w:anchor="_heading=h.nuptowmiwgz3">
        <w:bookmarkStart w:id="6" w:name="_Toc136340006"/>
        <w:r w:rsidR="00A31DCA" w:rsidRPr="00E7439F">
          <w:rPr>
            <w:rFonts w:ascii="Arial" w:eastAsia="Arial" w:hAnsi="Arial" w:cs="Arial"/>
            <w:color w:val="2B3B82" w:themeColor="text1"/>
          </w:rPr>
          <w:t xml:space="preserve">Overview of the Vulnerability Management </w:t>
        </w:r>
        <w:r w:rsidR="00C367D1" w:rsidRPr="00E7439F">
          <w:rPr>
            <w:rFonts w:ascii="Arial" w:eastAsia="Arial" w:hAnsi="Arial" w:cs="Arial"/>
            <w:color w:val="2B3B82" w:themeColor="text1"/>
          </w:rPr>
          <w:t>P</w:t>
        </w:r>
        <w:r w:rsidR="00A31DCA" w:rsidRPr="00E7439F">
          <w:rPr>
            <w:rFonts w:ascii="Arial" w:eastAsia="Arial" w:hAnsi="Arial" w:cs="Arial"/>
            <w:color w:val="2B3B82" w:themeColor="text1"/>
          </w:rPr>
          <w:t>rocess</w:t>
        </w:r>
        <w:bookmarkEnd w:id="6"/>
      </w:hyperlink>
    </w:p>
    <w:p w14:paraId="67E2C8C2" w14:textId="020DAF7F" w:rsidR="00075893" w:rsidRPr="00E7439F" w:rsidRDefault="003B648C" w:rsidP="00B2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="Arial" w:eastAsia="Arial" w:hAnsi="Arial" w:cs="Arial"/>
          <w:color w:val="373E49" w:themeColor="accent1"/>
          <w:sz w:val="26"/>
          <w:szCs w:val="26"/>
        </w:rPr>
      </w:pPr>
      <w:r>
        <w:rPr>
          <w:rFonts w:ascii="Arial" w:hAnsi="Arial" w:cs="Arial"/>
          <w:color w:val="373E49" w:themeColor="accent1"/>
          <w:sz w:val="26"/>
          <w:szCs w:val="26"/>
        </w:rPr>
        <w:t>The</w:t>
      </w:r>
      <w:r w:rsidR="219BEA96" w:rsidRPr="00E7439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D42167" w:rsidRPr="00E7439F">
        <w:rPr>
          <w:rFonts w:ascii="Arial" w:eastAsia="Arial" w:hAnsi="Arial" w:cs="Arial"/>
          <w:color w:val="373E49" w:themeColor="accent1"/>
          <w:sz w:val="26"/>
          <w:szCs w:val="26"/>
        </w:rPr>
        <w:t>V</w:t>
      </w:r>
      <w:r w:rsidR="219BEA96" w:rsidRPr="00E7439F">
        <w:rPr>
          <w:rFonts w:ascii="Arial" w:eastAsia="Arial" w:hAnsi="Arial" w:cs="Arial"/>
          <w:color w:val="373E49" w:themeColor="accent1"/>
          <w:sz w:val="26"/>
          <w:szCs w:val="26"/>
        </w:rPr>
        <w:t xml:space="preserve">ulnerability </w:t>
      </w:r>
      <w:r w:rsidR="00D42167" w:rsidRPr="00E7439F">
        <w:rPr>
          <w:rFonts w:ascii="Arial" w:eastAsia="Arial" w:hAnsi="Arial" w:cs="Arial"/>
          <w:color w:val="373E49" w:themeColor="accent1"/>
          <w:sz w:val="26"/>
          <w:szCs w:val="26"/>
        </w:rPr>
        <w:t>M</w:t>
      </w:r>
      <w:r w:rsidR="219BEA96" w:rsidRPr="00E7439F">
        <w:rPr>
          <w:rFonts w:ascii="Arial" w:eastAsia="Arial" w:hAnsi="Arial" w:cs="Arial"/>
          <w:color w:val="373E49" w:themeColor="accent1"/>
          <w:sz w:val="26"/>
          <w:szCs w:val="26"/>
        </w:rPr>
        <w:t xml:space="preserve">anagement </w:t>
      </w:r>
      <w:r w:rsidR="00D42167" w:rsidRPr="00E7439F">
        <w:rPr>
          <w:rFonts w:ascii="Arial" w:eastAsia="Arial" w:hAnsi="Arial" w:cs="Arial"/>
          <w:color w:val="373E49" w:themeColor="accent1"/>
          <w:sz w:val="26"/>
          <w:szCs w:val="26"/>
        </w:rPr>
        <w:t>Process</w:t>
      </w:r>
      <w:r w:rsidR="219BEA96" w:rsidRPr="00E7439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63115B" w:rsidRPr="00E7439F">
        <w:rPr>
          <w:rFonts w:ascii="Arial" w:hAnsi="Arial" w:cs="Arial"/>
          <w:color w:val="373E49" w:themeColor="accent1"/>
          <w:sz w:val="26"/>
          <w:szCs w:val="26"/>
        </w:rPr>
        <w:t xml:space="preserve">must </w:t>
      </w:r>
      <w:r w:rsidR="00D42167" w:rsidRPr="00E7439F">
        <w:rPr>
          <w:rFonts w:ascii="Arial" w:hAnsi="Arial" w:cs="Arial"/>
          <w:color w:val="373E49" w:themeColor="accent1"/>
          <w:sz w:val="26"/>
          <w:szCs w:val="26"/>
        </w:rPr>
        <w:t>be divided into the following phases</w:t>
      </w:r>
      <w:r w:rsidR="00A31DCA" w:rsidRPr="00E7439F">
        <w:rPr>
          <w:rFonts w:ascii="Arial" w:eastAsia="Arial" w:hAnsi="Arial" w:cs="Arial"/>
          <w:color w:val="373E49" w:themeColor="accent1"/>
          <w:sz w:val="26"/>
          <w:szCs w:val="26"/>
        </w:rPr>
        <w:t>:</w:t>
      </w:r>
    </w:p>
    <w:p w14:paraId="70C9D840" w14:textId="72563A9B" w:rsidR="005C15DC" w:rsidRDefault="00037C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6"/>
          <w:szCs w:val="26"/>
        </w:rPr>
      </w:pPr>
      <w:r>
        <w:object w:dxaOrig="17731" w:dyaOrig="2416" w14:anchorId="275CF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63.85pt" o:ole="">
            <v:imagedata r:id="rId11" o:title=""/>
          </v:shape>
          <o:OLEObject Type="Embed" ProgID="Visio.Drawing.15" ShapeID="_x0000_i1025" DrawAspect="Content" ObjectID="_1759038555" r:id="rId12"/>
        </w:object>
      </w:r>
    </w:p>
    <w:p w14:paraId="67E2C8C3" w14:textId="77777777" w:rsidR="00075893" w:rsidRPr="00E7439F" w:rsidRDefault="00A31DCA" w:rsidP="00B24A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E7439F">
        <w:rPr>
          <w:rFonts w:ascii="Arial" w:eastAsia="Arial" w:hAnsi="Arial" w:cs="Arial"/>
          <w:color w:val="373E49" w:themeColor="accent1"/>
          <w:sz w:val="26"/>
          <w:szCs w:val="26"/>
        </w:rPr>
        <w:t>Prepare Vulnerability Assessment</w:t>
      </w:r>
    </w:p>
    <w:p w14:paraId="67E2C8C4" w14:textId="77777777" w:rsidR="00075893" w:rsidRPr="00E7439F" w:rsidRDefault="00A31DCA" w:rsidP="00B24A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E7439F">
        <w:rPr>
          <w:rFonts w:ascii="Arial" w:eastAsia="Arial" w:hAnsi="Arial" w:cs="Arial"/>
          <w:color w:val="373E49" w:themeColor="accent1"/>
          <w:sz w:val="26"/>
          <w:szCs w:val="26"/>
        </w:rPr>
        <w:t>Perform Vulnerability Assessment</w:t>
      </w:r>
    </w:p>
    <w:p w14:paraId="67E2C8C5" w14:textId="77777777" w:rsidR="00075893" w:rsidRPr="00E7439F" w:rsidRDefault="00A31DCA" w:rsidP="00B24A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E7439F">
        <w:rPr>
          <w:rFonts w:ascii="Arial" w:eastAsia="Arial" w:hAnsi="Arial" w:cs="Arial"/>
          <w:color w:val="373E49" w:themeColor="accent1"/>
          <w:sz w:val="26"/>
          <w:szCs w:val="26"/>
        </w:rPr>
        <w:t>Remediate the Vulnerabilities</w:t>
      </w:r>
    </w:p>
    <w:p w14:paraId="67E2C8C6" w14:textId="77777777" w:rsidR="00075893" w:rsidRPr="00E7439F" w:rsidRDefault="00A31DCA" w:rsidP="00B24A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E7439F">
        <w:rPr>
          <w:rFonts w:ascii="Arial" w:eastAsia="Arial" w:hAnsi="Arial" w:cs="Arial"/>
          <w:color w:val="373E49" w:themeColor="accent1"/>
          <w:sz w:val="26"/>
          <w:szCs w:val="26"/>
        </w:rPr>
        <w:t>Intelligence Threat Feeds</w:t>
      </w:r>
    </w:p>
    <w:p w14:paraId="249D0A25" w14:textId="6F0D195F" w:rsidR="00911D20" w:rsidRDefault="00911D20">
      <w:pPr>
        <w:rPr>
          <w:rFonts w:ascii="Arial" w:eastAsia="Arial" w:hAnsi="Arial" w:cs="Arial"/>
          <w:color w:val="15969D" w:themeColor="accent6" w:themeShade="BF"/>
          <w:sz w:val="28"/>
          <w:szCs w:val="28"/>
        </w:rPr>
      </w:pPr>
    </w:p>
    <w:p w14:paraId="1117A68B" w14:textId="77777777" w:rsidR="00173B46" w:rsidRDefault="00173B46">
      <w:pPr>
        <w:rPr>
          <w:rFonts w:ascii="Arial" w:eastAsia="Arial" w:hAnsi="Arial" w:cs="Arial"/>
          <w:color w:val="15969D" w:themeColor="accent6" w:themeShade="BF"/>
          <w:sz w:val="28"/>
          <w:szCs w:val="28"/>
        </w:rPr>
        <w:sectPr w:rsidR="00173B4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440" w:bottom="1440" w:left="1440" w:header="706" w:footer="979" w:gutter="0"/>
          <w:pgNumType w:start="0"/>
          <w:cols w:space="720"/>
          <w:titlePg/>
        </w:sectPr>
      </w:pPr>
    </w:p>
    <w:p w14:paraId="16DC7C91" w14:textId="542A6EB3" w:rsidR="001D6C5B" w:rsidRDefault="001D6C5B" w:rsidP="001D6C5B">
      <w:pPr>
        <w:pStyle w:val="Heading2"/>
        <w:spacing w:line="276" w:lineRule="auto"/>
        <w:rPr>
          <w:rFonts w:ascii="Arial" w:eastAsia="Arial" w:hAnsi="Arial" w:cs="Arial"/>
        </w:rPr>
      </w:pPr>
      <w:bookmarkStart w:id="7" w:name="_Toc136340007"/>
      <w:r>
        <w:rPr>
          <w:rFonts w:ascii="Arial" w:eastAsia="Arial" w:hAnsi="Arial" w:cs="Arial"/>
        </w:rPr>
        <w:lastRenderedPageBreak/>
        <w:t>Phase 1. Prepare Vulnerability Assessment</w:t>
      </w:r>
      <w:bookmarkEnd w:id="7"/>
    </w:p>
    <w:p w14:paraId="67E2C8C9" w14:textId="55870B14" w:rsidR="00075893" w:rsidRDefault="00C20D1F">
      <w:pPr>
        <w:rPr>
          <w:rFonts w:ascii="Arial" w:eastAsia="Arial" w:hAnsi="Arial" w:cs="Arial"/>
        </w:rPr>
      </w:pPr>
      <w:r>
        <w:object w:dxaOrig="27231" w:dyaOrig="14891" w14:anchorId="7F8A4018">
          <v:shape id="_x0000_i1026" type="#_x0000_t75" style="width:675.15pt;height:369.5pt" o:ole="">
            <v:imagedata r:id="rId19" o:title=""/>
          </v:shape>
          <o:OLEObject Type="Embed" ProgID="Visio.Drawing.15" ShapeID="_x0000_i1026" DrawAspect="Content" ObjectID="_1759038556" r:id="rId20"/>
        </w:object>
      </w:r>
    </w:p>
    <w:tbl>
      <w:tblPr>
        <w:tblW w:w="15051" w:type="dxa"/>
        <w:tblInd w:w="-152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72"/>
        <w:gridCol w:w="1805"/>
        <w:gridCol w:w="4713"/>
        <w:gridCol w:w="1949"/>
        <w:gridCol w:w="1843"/>
        <w:gridCol w:w="1984"/>
        <w:gridCol w:w="1985"/>
      </w:tblGrid>
      <w:tr w:rsidR="001C3F98" w14:paraId="67E2C8CE" w14:textId="77777777" w:rsidTr="00C34938">
        <w:trPr>
          <w:tblHeader/>
        </w:trPr>
        <w:tc>
          <w:tcPr>
            <w:tcW w:w="772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8CA" w14:textId="77777777" w:rsidR="001C3F98" w:rsidRPr="00E7439F" w:rsidRDefault="001C3F98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bookmarkStart w:id="8" w:name="_Hlk107490004"/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lastRenderedPageBreak/>
              <w:t>No.</w:t>
            </w:r>
          </w:p>
        </w:tc>
        <w:tc>
          <w:tcPr>
            <w:tcW w:w="180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8CB" w14:textId="3AAFFE46" w:rsidR="001C3F98" w:rsidRPr="00E7439F" w:rsidRDefault="001C3F98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471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8CC" w14:textId="77777777" w:rsidR="001C3F98" w:rsidRPr="00E7439F" w:rsidRDefault="001C3F98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949" w:type="dxa"/>
            <w:shd w:val="clear" w:color="auto" w:fill="373E49" w:themeFill="accent1"/>
            <w:vAlign w:val="center"/>
          </w:tcPr>
          <w:p w14:paraId="1F34C623" w14:textId="46FE210E" w:rsidR="001C3F98" w:rsidRPr="00E7439F" w:rsidRDefault="001C3F98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Owner/Responsible</w:t>
            </w:r>
          </w:p>
        </w:tc>
        <w:tc>
          <w:tcPr>
            <w:tcW w:w="1843" w:type="dxa"/>
            <w:shd w:val="clear" w:color="auto" w:fill="373E49" w:themeFill="accent1"/>
            <w:vAlign w:val="center"/>
          </w:tcPr>
          <w:p w14:paraId="7F0CD75E" w14:textId="5AC77DA9" w:rsidR="001C3F98" w:rsidRPr="00E7439F" w:rsidRDefault="001C3F98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984" w:type="dxa"/>
            <w:shd w:val="clear" w:color="auto" w:fill="373E49" w:themeFill="accent1"/>
            <w:vAlign w:val="center"/>
          </w:tcPr>
          <w:p w14:paraId="29B3A670" w14:textId="322CADB0" w:rsidR="001C3F98" w:rsidRPr="00E7439F" w:rsidRDefault="001C3F98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1985" w:type="dxa"/>
            <w:shd w:val="clear" w:color="auto" w:fill="373E49" w:themeFill="accent1"/>
            <w:vAlign w:val="center"/>
          </w:tcPr>
          <w:p w14:paraId="60DDEBB7" w14:textId="3E90D0C1" w:rsidR="001C3F98" w:rsidRPr="00E7439F" w:rsidRDefault="001C3F98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bookmarkEnd w:id="8"/>
      <w:tr w:rsidR="001C3F98" w14:paraId="67E2C8D3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CF" w14:textId="77777777" w:rsidR="001C3F98" w:rsidRPr="00E7439F" w:rsidRDefault="001C3F98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0" w14:textId="77777777" w:rsidR="001C3F98" w:rsidRPr="00E7439F" w:rsidRDefault="001C3F98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Promote Process Owner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1" w14:textId="3CD2D8FD" w:rsidR="001C3F98" w:rsidRPr="00E7439F" w:rsidRDefault="001C3F98" w:rsidP="001C3F98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Promote a dedicated Process Owner who will be responsible for the implementation and the management of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F225C1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Vulnerability Management Program.</w:t>
            </w:r>
          </w:p>
        </w:tc>
        <w:tc>
          <w:tcPr>
            <w:tcW w:w="1949" w:type="dxa"/>
          </w:tcPr>
          <w:p w14:paraId="4FC5B40F" w14:textId="4B8F62C8" w:rsidR="001C3F98" w:rsidRPr="00E7439F" w:rsidRDefault="00B24A62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1B281C59" w14:textId="30F811CA" w:rsidR="001C3F98" w:rsidRPr="00E7439F" w:rsidRDefault="00F66CC2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Criteria for the process owner selection</w:t>
            </w:r>
          </w:p>
        </w:tc>
        <w:tc>
          <w:tcPr>
            <w:tcW w:w="1984" w:type="dxa"/>
          </w:tcPr>
          <w:p w14:paraId="0FF1B1BE" w14:textId="01272C86" w:rsidR="001C3F98" w:rsidRPr="00E7439F" w:rsidRDefault="005322E2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Dedicated process owner</w:t>
            </w:r>
            <w:r w:rsidR="001C3F98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F66CC2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has been nominated</w:t>
            </w:r>
          </w:p>
        </w:tc>
        <w:tc>
          <w:tcPr>
            <w:tcW w:w="1985" w:type="dxa"/>
          </w:tcPr>
          <w:p w14:paraId="2E1A1E1B" w14:textId="59372E2D" w:rsidR="001C3F98" w:rsidRPr="00C34938" w:rsidDel="00173B46" w:rsidRDefault="00034B80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B24A62"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cybersecurity </w:t>
            </w:r>
            <w:r w:rsidR="00571576"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="00B24A62"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1C3F98" w14:paraId="67E2C8D8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4" w14:textId="77777777" w:rsidR="001C3F98" w:rsidRPr="00E7439F" w:rsidRDefault="001C3F98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1-2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5" w14:textId="77777777" w:rsidR="001C3F98" w:rsidRPr="00E7439F" w:rsidRDefault="001C3F98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Identify Assets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6" w14:textId="7B3F7F46" w:rsidR="001C3F98" w:rsidRPr="00E7439F" w:rsidRDefault="001C3F98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Identify all assets which are in scope of vulnerability management. The authorized hardware and software are documented in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F225C1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's Asset Management Policy and Standard.</w:t>
            </w:r>
          </w:p>
        </w:tc>
        <w:tc>
          <w:tcPr>
            <w:tcW w:w="1949" w:type="dxa"/>
          </w:tcPr>
          <w:p w14:paraId="14FD484D" w14:textId="7541F6A6" w:rsidR="001C3F98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&lt;c</w:t>
            </w:r>
            <w:r w:rsidR="001C3F98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26519EA8" w14:textId="0457A7FB" w:rsidR="001C3F98" w:rsidRPr="00E7439F" w:rsidRDefault="001C3F98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Information </w:t>
            </w:r>
            <w:r w:rsidR="00CC157C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and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technology asset register</w:t>
            </w:r>
          </w:p>
        </w:tc>
        <w:tc>
          <w:tcPr>
            <w:tcW w:w="1984" w:type="dxa"/>
          </w:tcPr>
          <w:p w14:paraId="193BF31B" w14:textId="3143DFEF" w:rsidR="001C3F98" w:rsidRPr="00E7439F" w:rsidRDefault="005322E2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Identified assets in scope of vulnerability management</w:t>
            </w:r>
          </w:p>
        </w:tc>
        <w:tc>
          <w:tcPr>
            <w:tcW w:w="1985" w:type="dxa"/>
          </w:tcPr>
          <w:p w14:paraId="65D6B5DA" w14:textId="643D3663" w:rsidR="001C3F98" w:rsidRPr="00C34938" w:rsidRDefault="00B24A62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4F4D4CB5" w14:textId="1B5C6FF9" w:rsidR="00E04703" w:rsidRPr="00C34938" w:rsidDel="00173B46" w:rsidRDefault="00460C70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&lt;Information Technology</w:t>
            </w:r>
            <w:r w:rsidR="00571576"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function</w:t>
            </w:r>
            <w:r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1C3F98" w14:paraId="67E2C8DD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9" w14:textId="77777777" w:rsidR="001C3F98" w:rsidRPr="00E7439F" w:rsidRDefault="001C3F98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1-3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A" w14:textId="77777777" w:rsidR="001C3F98" w:rsidRPr="00E7439F" w:rsidRDefault="001C3F98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Identify Business Criticality of Assets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B" w14:textId="06B28B53" w:rsidR="001C3F98" w:rsidRPr="00E7439F" w:rsidRDefault="001C3F98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Verify the business criticality of all assets which are in scope of vulnerability management.</w:t>
            </w:r>
          </w:p>
        </w:tc>
        <w:tc>
          <w:tcPr>
            <w:tcW w:w="1949" w:type="dxa"/>
          </w:tcPr>
          <w:p w14:paraId="41274E99" w14:textId="76DD57C1" w:rsidR="001C3F98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511CF80D" w14:textId="2E3E2078" w:rsidR="001C3F98" w:rsidRPr="00E7439F" w:rsidRDefault="005322E2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Identified assets in scope of vulnerability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management</w:t>
            </w:r>
          </w:p>
        </w:tc>
        <w:tc>
          <w:tcPr>
            <w:tcW w:w="1984" w:type="dxa"/>
          </w:tcPr>
          <w:p w14:paraId="4D8C9E58" w14:textId="7F24763F" w:rsidR="001C3F98" w:rsidRPr="00E7439F" w:rsidRDefault="005322E2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Verified business criticality of assets</w:t>
            </w:r>
          </w:p>
        </w:tc>
        <w:tc>
          <w:tcPr>
            <w:tcW w:w="1985" w:type="dxa"/>
          </w:tcPr>
          <w:p w14:paraId="72F83C88" w14:textId="211E720E" w:rsidR="001C3F98" w:rsidRPr="00C34938" w:rsidDel="00173B46" w:rsidRDefault="00B24A62" w:rsidP="001C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926FE8"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all department</w:t>
            </w:r>
            <w:r w:rsidR="00571576"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s</w:t>
            </w:r>
            <w:r w:rsidR="00926FE8"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of </w:t>
            </w:r>
            <w:r w:rsidRPr="00C34938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organization&gt;</w:t>
            </w:r>
          </w:p>
        </w:tc>
      </w:tr>
      <w:tr w:rsidR="005322E2" w14:paraId="67E2C8E2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E" w14:textId="77777777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1-4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DF" w14:textId="77777777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Identify Asset Owners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0" w14:textId="12CA849A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Identify business and system owners of assets who are responsible for remediating identified vulnerabilities based on agreed KPIs as described in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F225C1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Key Performance Indicators for Vulnerability Management.</w:t>
            </w:r>
          </w:p>
        </w:tc>
        <w:tc>
          <w:tcPr>
            <w:tcW w:w="1949" w:type="dxa"/>
          </w:tcPr>
          <w:p w14:paraId="267CF9DF" w14:textId="2D71263E" w:rsidR="005322E2" w:rsidRPr="00E7439F" w:rsidRDefault="00B24A6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4039109A" w14:textId="60F08A99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Verified business criticality of assets</w:t>
            </w:r>
          </w:p>
        </w:tc>
        <w:tc>
          <w:tcPr>
            <w:tcW w:w="1984" w:type="dxa"/>
          </w:tcPr>
          <w:p w14:paraId="67F69F01" w14:textId="23F60A78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Identified business and system owners of assets</w:t>
            </w:r>
          </w:p>
        </w:tc>
        <w:tc>
          <w:tcPr>
            <w:tcW w:w="1985" w:type="dxa"/>
          </w:tcPr>
          <w:p w14:paraId="35960599" w14:textId="4840DB0C" w:rsidR="005322E2" w:rsidRPr="00E7439F" w:rsidDel="00173B46" w:rsidRDefault="00B24A6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5322E2" w14:paraId="67E2C8E7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3" w14:textId="0E8BC0FE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1-5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4" w14:textId="77777777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Identify Stakeholders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5" w14:textId="5D009A30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Document the identified stakeholders in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F225C1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Vulnerability Management Process.</w:t>
            </w:r>
          </w:p>
        </w:tc>
        <w:tc>
          <w:tcPr>
            <w:tcW w:w="1949" w:type="dxa"/>
          </w:tcPr>
          <w:p w14:paraId="1A2007DB" w14:textId="20A254CD" w:rsidR="005322E2" w:rsidRPr="00E7439F" w:rsidRDefault="00B24A6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47CA734C" w14:textId="1FC5BCA4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Identified business and system owners of assets</w:t>
            </w:r>
          </w:p>
        </w:tc>
        <w:tc>
          <w:tcPr>
            <w:tcW w:w="1984" w:type="dxa"/>
          </w:tcPr>
          <w:p w14:paraId="375F73AD" w14:textId="455C2380" w:rsidR="005322E2" w:rsidRPr="00E7439F" w:rsidRDefault="005322E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Documented stakeholders</w:t>
            </w:r>
          </w:p>
        </w:tc>
        <w:tc>
          <w:tcPr>
            <w:tcW w:w="1985" w:type="dxa"/>
          </w:tcPr>
          <w:p w14:paraId="54F3667C" w14:textId="11B27389" w:rsidR="005322E2" w:rsidRPr="00E7439F" w:rsidDel="00173B46" w:rsidRDefault="00B24A62" w:rsidP="0053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CC157C" w14:paraId="67E2C8EC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8" w14:textId="56BC8FF1" w:rsidR="00CC157C" w:rsidRPr="00E7439F" w:rsidRDefault="00CC157C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1-6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9" w14:textId="77777777" w:rsidR="00CC157C" w:rsidRPr="00E7439F" w:rsidRDefault="00CC157C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Implement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the Scanning Tool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A" w14:textId="3B383D12" w:rsidR="00CC157C" w:rsidRPr="00E7439F" w:rsidRDefault="00CC157C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Implement vulnerability scanning tool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suitable for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F225C1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network infrastructure, so it is able to scan all assets which are in scope of vulnerability management</w:t>
            </w:r>
          </w:p>
        </w:tc>
        <w:tc>
          <w:tcPr>
            <w:tcW w:w="1949" w:type="dxa"/>
          </w:tcPr>
          <w:p w14:paraId="1F15EA64" w14:textId="572A2E55" w:rsidR="00CC157C" w:rsidRPr="00E7439F" w:rsidRDefault="00B24A62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2F50F061" w14:textId="2A59208B" w:rsidR="00CC157C" w:rsidRPr="00E7439F" w:rsidRDefault="00CC157C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Low level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design of the solution</w:t>
            </w:r>
          </w:p>
        </w:tc>
        <w:tc>
          <w:tcPr>
            <w:tcW w:w="1984" w:type="dxa"/>
          </w:tcPr>
          <w:p w14:paraId="78066FC7" w14:textId="3A7BFC10" w:rsidR="00CC157C" w:rsidRPr="00E7439F" w:rsidRDefault="00CC157C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Implemented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vulnerability scan solution</w:t>
            </w:r>
          </w:p>
        </w:tc>
        <w:tc>
          <w:tcPr>
            <w:tcW w:w="1985" w:type="dxa"/>
          </w:tcPr>
          <w:p w14:paraId="4FFD73F0" w14:textId="26C8F523" w:rsidR="00CC157C" w:rsidRPr="00E7439F" w:rsidRDefault="00B24A62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20E0B06C" w14:textId="067107BA" w:rsidR="00381627" w:rsidRPr="00E7439F" w:rsidDel="00173B46" w:rsidRDefault="00381627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CC157C" w14:paraId="67E2C8F1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D" w14:textId="7066694E" w:rsidR="00CC157C" w:rsidRPr="00E7439F" w:rsidRDefault="00CC157C" w:rsidP="00CC157C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1-7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E" w14:textId="77777777" w:rsidR="00CC157C" w:rsidRPr="00E7439F" w:rsidRDefault="00CC157C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Select Methodology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EF" w14:textId="0408BDE1" w:rsidR="00CC157C" w:rsidRPr="00E7439F" w:rsidRDefault="00CC157C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Selecting suitable scanning methodology, by performing authenticated scan either using credential based or agent-based scanning methodology </w:t>
            </w:r>
            <w:r w:rsidR="00713F73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(in case the uncredentialed scan is not suitable and credentialed scan cannot be used due to technical or other limitations),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for the identified Critical Assets</w:t>
            </w:r>
          </w:p>
        </w:tc>
        <w:tc>
          <w:tcPr>
            <w:tcW w:w="1949" w:type="dxa"/>
          </w:tcPr>
          <w:p w14:paraId="3D89ADBB" w14:textId="35FB0164" w:rsidR="00CC157C" w:rsidRPr="00E7439F" w:rsidRDefault="00B24A62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7B57849C" w14:textId="0A685BF9" w:rsidR="00CC157C" w:rsidRPr="00E7439F" w:rsidRDefault="00CC157C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Low level design of the solution</w:t>
            </w:r>
          </w:p>
        </w:tc>
        <w:tc>
          <w:tcPr>
            <w:tcW w:w="1984" w:type="dxa"/>
          </w:tcPr>
          <w:p w14:paraId="247DF801" w14:textId="09B2C5D3" w:rsidR="00CC157C" w:rsidRPr="00E7439F" w:rsidRDefault="00CC157C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Selected scanning methodology for identified critical assets</w:t>
            </w:r>
          </w:p>
        </w:tc>
        <w:tc>
          <w:tcPr>
            <w:tcW w:w="1985" w:type="dxa"/>
          </w:tcPr>
          <w:p w14:paraId="29E662E7" w14:textId="032A13D0" w:rsidR="00CC157C" w:rsidRPr="00E7439F" w:rsidRDefault="00B24A62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421BEFD0" w14:textId="0046B1D0" w:rsidR="00381627" w:rsidRPr="00E7439F" w:rsidDel="00173B46" w:rsidRDefault="00381627" w:rsidP="00CC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713F73" w14:paraId="67E2C8F6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F2" w14:textId="3CC9A213" w:rsidR="00713F73" w:rsidRPr="00E7439F" w:rsidRDefault="00713F73" w:rsidP="00713F73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1-8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F3" w14:textId="3320223A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Prepare credentialed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scan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F4" w14:textId="72CDD53E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Create the accounts used for Credentialed Scan, following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&lt;organization name&gt;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Privileged Access Management Policy.</w:t>
            </w:r>
          </w:p>
        </w:tc>
        <w:tc>
          <w:tcPr>
            <w:tcW w:w="1949" w:type="dxa"/>
          </w:tcPr>
          <w:p w14:paraId="464A5835" w14:textId="4F42B77B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3C726644" w14:textId="4D85B7FC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Selected scanning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methodology for identified critical assets</w:t>
            </w:r>
          </w:p>
        </w:tc>
        <w:tc>
          <w:tcPr>
            <w:tcW w:w="1984" w:type="dxa"/>
          </w:tcPr>
          <w:p w14:paraId="7D07BB1A" w14:textId="1DD34BED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List of critical assets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accessible through credential scan</w:t>
            </w:r>
          </w:p>
        </w:tc>
        <w:tc>
          <w:tcPr>
            <w:tcW w:w="1985" w:type="dxa"/>
          </w:tcPr>
          <w:p w14:paraId="4CD5716D" w14:textId="4E147DFE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7769D17C" w14:textId="0ED1A23F" w:rsidR="00713F73" w:rsidRPr="00E7439F" w:rsidDel="00173B46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713F73" w14:paraId="7D5A61A6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70DF" w14:textId="7B187F30" w:rsidR="00713F73" w:rsidRPr="00E7439F" w:rsidRDefault="00713F73" w:rsidP="00713F73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1-9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DD9F" w14:textId="7739B9B4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Perform credentialed scan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08F5" w14:textId="5129F424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Perform </w:t>
            </w:r>
            <w:r w:rsidR="00460C70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test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credentialed scan (also known as an authenticated scan) to provide a definitive list of required patches and misconfigurations by using credentials to log into systems and applications.</w:t>
            </w:r>
          </w:p>
        </w:tc>
        <w:tc>
          <w:tcPr>
            <w:tcW w:w="1949" w:type="dxa"/>
          </w:tcPr>
          <w:p w14:paraId="198883EF" w14:textId="1B4A0722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253A3501" w14:textId="68F9520A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Account created for credential scan for identified critical assets</w:t>
            </w:r>
          </w:p>
        </w:tc>
        <w:tc>
          <w:tcPr>
            <w:tcW w:w="1984" w:type="dxa"/>
          </w:tcPr>
          <w:p w14:paraId="45101E49" w14:textId="53D70261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List of required patches and misconfiguration</w:t>
            </w:r>
          </w:p>
        </w:tc>
        <w:tc>
          <w:tcPr>
            <w:tcW w:w="1985" w:type="dxa"/>
          </w:tcPr>
          <w:p w14:paraId="30837B20" w14:textId="02005854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1666B5D5" w14:textId="62495219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713F73" w14:paraId="67E2C8FB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F7" w14:textId="31DF8325" w:rsidR="00713F73" w:rsidRPr="00E7439F" w:rsidRDefault="00713F73" w:rsidP="00713F73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1-10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F8" w14:textId="66B6E8CC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Prepare agent based scan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F9" w14:textId="35F63DD5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Implement local scan agent (lightweight, low-footprint programs) on the host.</w:t>
            </w:r>
          </w:p>
        </w:tc>
        <w:tc>
          <w:tcPr>
            <w:tcW w:w="1949" w:type="dxa"/>
          </w:tcPr>
          <w:p w14:paraId="4250F5C7" w14:textId="4CDE818A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61AC6EB8" w14:textId="3FDAF0BE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Selected scanning methodology for identified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critical assets</w:t>
            </w:r>
          </w:p>
        </w:tc>
        <w:tc>
          <w:tcPr>
            <w:tcW w:w="1984" w:type="dxa"/>
          </w:tcPr>
          <w:p w14:paraId="56D23CC6" w14:textId="0F1C6FFD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List of critical assets,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with implemented local scan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agent</w:t>
            </w:r>
          </w:p>
        </w:tc>
        <w:tc>
          <w:tcPr>
            <w:tcW w:w="1985" w:type="dxa"/>
          </w:tcPr>
          <w:p w14:paraId="4BEEB28D" w14:textId="5101031E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766B9EDB" w14:textId="21C2B6C6" w:rsidR="00713F73" w:rsidRPr="00E7439F" w:rsidDel="00173B46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713F73" w14:paraId="67E2C900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FC" w14:textId="45EA8B44" w:rsidR="00713F73" w:rsidRPr="00E7439F" w:rsidRDefault="00713F73" w:rsidP="00713F73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1-11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FD" w14:textId="51ED9887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Perform agent based scan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8FE" w14:textId="78752BDD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Perform agent based </w:t>
            </w:r>
            <w:r w:rsidR="00460C70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test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scan in order to  collect vulnerability, compliance, and system data, and report that information back to the central scan server for analysis.</w:t>
            </w:r>
          </w:p>
        </w:tc>
        <w:tc>
          <w:tcPr>
            <w:tcW w:w="1949" w:type="dxa"/>
          </w:tcPr>
          <w:p w14:paraId="71A57659" w14:textId="7EA4A40C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0CB5345D" w14:textId="7AE3DD77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Implemented local scan agent</w:t>
            </w:r>
            <w:r w:rsidRPr="00E7439F" w:rsidDel="00713F73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73103230" w14:textId="12B4245B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List of required patches and misconfiguration</w:t>
            </w:r>
          </w:p>
        </w:tc>
        <w:tc>
          <w:tcPr>
            <w:tcW w:w="1985" w:type="dxa"/>
          </w:tcPr>
          <w:p w14:paraId="181FE1C6" w14:textId="23E36FEE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16703762" w14:textId="160F1F92" w:rsidR="00713F73" w:rsidRPr="00E7439F" w:rsidDel="00173B46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713F73" w14:paraId="67E2C905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01" w14:textId="5D3AE6E0" w:rsidR="00713F73" w:rsidRPr="00E7439F" w:rsidRDefault="00713F73" w:rsidP="00713F73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1-12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02" w14:textId="77777777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Asset Onboarding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03" w14:textId="2488CE16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Ensure the onboarding of new assets in the vulnerability management program in a timely manner, by the necessary processes.</w:t>
            </w:r>
          </w:p>
        </w:tc>
        <w:tc>
          <w:tcPr>
            <w:tcW w:w="1949" w:type="dxa"/>
          </w:tcPr>
          <w:p w14:paraId="4664E136" w14:textId="2803031A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77D34DA9" w14:textId="3BA10FC2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Updated asset register</w:t>
            </w:r>
          </w:p>
        </w:tc>
        <w:tc>
          <w:tcPr>
            <w:tcW w:w="1984" w:type="dxa"/>
          </w:tcPr>
          <w:p w14:paraId="0806FAEC" w14:textId="7E271016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assets onboarded</w:t>
            </w:r>
          </w:p>
        </w:tc>
        <w:tc>
          <w:tcPr>
            <w:tcW w:w="1985" w:type="dxa"/>
          </w:tcPr>
          <w:p w14:paraId="04CF926A" w14:textId="4B60D41B" w:rsidR="00713F73" w:rsidRPr="00E7439F" w:rsidDel="00173B46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713F73" w14:paraId="67E2C90A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06" w14:textId="5CB5FE07" w:rsidR="00713F73" w:rsidRPr="00E7439F" w:rsidRDefault="00713F73" w:rsidP="00713F73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1-13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07" w14:textId="5C8DD193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Define Time Window 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08" w14:textId="73AE66AE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Verify that the vulnerability scan does not interfere with any other scheduled activities, i.e., Backup, Scheduled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Maintenance, etc.</w:t>
            </w:r>
          </w:p>
        </w:tc>
        <w:tc>
          <w:tcPr>
            <w:tcW w:w="1949" w:type="dxa"/>
          </w:tcPr>
          <w:p w14:paraId="2AC91C13" w14:textId="29D31079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</w:r>
          </w:p>
        </w:tc>
        <w:tc>
          <w:tcPr>
            <w:tcW w:w="1843" w:type="dxa"/>
          </w:tcPr>
          <w:p w14:paraId="2FC09FBA" w14:textId="186E6734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Selected scanning methodology for identified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critical assets</w:t>
            </w:r>
          </w:p>
        </w:tc>
        <w:tc>
          <w:tcPr>
            <w:tcW w:w="1984" w:type="dxa"/>
          </w:tcPr>
          <w:p w14:paraId="18BB792E" w14:textId="7210DA54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Verification of scan interference with other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activities</w:t>
            </w:r>
          </w:p>
        </w:tc>
        <w:tc>
          <w:tcPr>
            <w:tcW w:w="1985" w:type="dxa"/>
          </w:tcPr>
          <w:p w14:paraId="27C6A917" w14:textId="78B7E377" w:rsidR="00713F73" w:rsidRPr="00E7439F" w:rsidDel="00173B46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  <w:t xml:space="preserve">&lt;Information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713F73" w14:paraId="67E2C90F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0B" w14:textId="419E4D1B" w:rsidR="00713F73" w:rsidRPr="00E7439F" w:rsidRDefault="00713F73" w:rsidP="00713F73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1-14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0C" w14:textId="77777777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Scan Frequency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0D" w14:textId="7DE2EB85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Define the frequency of the vulnerability scan as described in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Vulnerability Management Policy and Standard.</w:t>
            </w:r>
          </w:p>
        </w:tc>
        <w:tc>
          <w:tcPr>
            <w:tcW w:w="1949" w:type="dxa"/>
          </w:tcPr>
          <w:p w14:paraId="391E393B" w14:textId="4BD73C0B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57F813F8" w14:textId="28E2108E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Selected scanning methodology for identified critical assets</w:t>
            </w:r>
          </w:p>
        </w:tc>
        <w:tc>
          <w:tcPr>
            <w:tcW w:w="1984" w:type="dxa"/>
          </w:tcPr>
          <w:p w14:paraId="74BF16CE" w14:textId="63AE04FC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Defined vulnerability scan frequency</w:t>
            </w:r>
          </w:p>
        </w:tc>
        <w:tc>
          <w:tcPr>
            <w:tcW w:w="1985" w:type="dxa"/>
          </w:tcPr>
          <w:p w14:paraId="54B1E33F" w14:textId="4C5EB061" w:rsidR="00713F73" w:rsidRPr="00E7439F" w:rsidDel="00173B46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713F73" w14:paraId="67E2C914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10" w14:textId="67A169B4" w:rsidR="00713F73" w:rsidRPr="00E7439F" w:rsidRDefault="00713F73" w:rsidP="00713F73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1-15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11" w14:textId="77777777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Create Report Repository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12" w14:textId="3B87BB64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Creating a central location to store the vulnerability scan reports and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Vulnerability Register.</w:t>
            </w:r>
          </w:p>
        </w:tc>
        <w:tc>
          <w:tcPr>
            <w:tcW w:w="1949" w:type="dxa"/>
          </w:tcPr>
          <w:p w14:paraId="5A816650" w14:textId="41B43F76" w:rsidR="00713F73" w:rsidRPr="00E7439F" w:rsidRDefault="00321D0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51479A35" w14:textId="47EF84A0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Selected scanning methodology for identified critical assets</w:t>
            </w:r>
          </w:p>
        </w:tc>
        <w:tc>
          <w:tcPr>
            <w:tcW w:w="1984" w:type="dxa"/>
          </w:tcPr>
          <w:p w14:paraId="21FD35CC" w14:textId="4F12384B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Central location to store reports</w:t>
            </w:r>
          </w:p>
        </w:tc>
        <w:tc>
          <w:tcPr>
            <w:tcW w:w="1985" w:type="dxa"/>
          </w:tcPr>
          <w:p w14:paraId="2CE8F3C7" w14:textId="29F313D9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71E1B55A" w14:textId="6D4D28D2" w:rsidR="00713F73" w:rsidRPr="00E7439F" w:rsidDel="00173B46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713F73" w14:paraId="67E2C919" w14:textId="77777777" w:rsidTr="00C34938"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15" w14:textId="4423FAF2" w:rsidR="00713F73" w:rsidRPr="00E7439F" w:rsidRDefault="00713F73" w:rsidP="00713F73">
            <w:pPr>
              <w:widowControl w:val="0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1-16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16" w14:textId="335EFD17" w:rsidR="00713F73" w:rsidRPr="00E7439F" w:rsidRDefault="00DE14C5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Grant </w:t>
            </w:r>
            <w:r w:rsidR="00713F73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Access </w:t>
            </w:r>
            <w:r w:rsidR="00713F73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to Repository 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17" w14:textId="4A9BA964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Ensure that only employee with valid need to know are granted access to this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central location as listed in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Vulnerability Management Policy.</w:t>
            </w:r>
          </w:p>
        </w:tc>
        <w:tc>
          <w:tcPr>
            <w:tcW w:w="1949" w:type="dxa"/>
          </w:tcPr>
          <w:p w14:paraId="5821DE16" w14:textId="1554E8F3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1ADDFC93" w14:textId="2B50B7EA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List of employees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with access to central location</w:t>
            </w:r>
          </w:p>
        </w:tc>
        <w:tc>
          <w:tcPr>
            <w:tcW w:w="1984" w:type="dxa"/>
          </w:tcPr>
          <w:p w14:paraId="16755BB4" w14:textId="42C14AB7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Role based access model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dedicated for the central repository</w:t>
            </w:r>
          </w:p>
        </w:tc>
        <w:tc>
          <w:tcPr>
            <w:tcW w:w="1985" w:type="dxa"/>
          </w:tcPr>
          <w:p w14:paraId="58316B10" w14:textId="4FC271F2" w:rsidR="00713F73" w:rsidRPr="00E7439F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7976193A" w14:textId="719A2C19" w:rsidR="00713F73" w:rsidRPr="00E7439F" w:rsidDel="00173B46" w:rsidRDefault="00713F73" w:rsidP="0071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</w:tbl>
    <w:p w14:paraId="67E2C91A" w14:textId="26724B0A" w:rsidR="00075893" w:rsidRDefault="00075893">
      <w:pPr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</w:rPr>
      </w:pPr>
    </w:p>
    <w:p w14:paraId="56E449C8" w14:textId="13E40B72" w:rsidR="0019107B" w:rsidRPr="00B24A62" w:rsidRDefault="0019107B" w:rsidP="00B24A62"/>
    <w:p w14:paraId="04DD5A52" w14:textId="7B2FA5E0" w:rsidR="001D6C5B" w:rsidRPr="00B24A62" w:rsidRDefault="001D6C5B" w:rsidP="001D6C5B">
      <w:pPr>
        <w:pStyle w:val="Heading2"/>
        <w:spacing w:line="276" w:lineRule="auto"/>
        <w:rPr>
          <w:rFonts w:ascii="Arial" w:eastAsia="Arial" w:hAnsi="Arial" w:cs="Arial"/>
        </w:rPr>
      </w:pPr>
      <w:bookmarkStart w:id="9" w:name="_Toc136340008"/>
      <w:r>
        <w:rPr>
          <w:rFonts w:ascii="Arial" w:eastAsia="Arial" w:hAnsi="Arial" w:cs="Arial"/>
        </w:rPr>
        <w:lastRenderedPageBreak/>
        <w:t>Phase 2. Perform Vulnerability Assessment</w:t>
      </w:r>
      <w:bookmarkEnd w:id="9"/>
    </w:p>
    <w:p w14:paraId="67E2C91D" w14:textId="429ABD75" w:rsidR="0085253F" w:rsidRDefault="00265D12" w:rsidP="00E7439F">
      <w:pPr>
        <w:spacing w:before="120" w:after="120" w:line="276" w:lineRule="auto"/>
        <w:jc w:val="center"/>
      </w:pPr>
      <w:r>
        <w:object w:dxaOrig="19201" w:dyaOrig="14551" w14:anchorId="1FEC417C">
          <v:shape id="_x0000_i1027" type="#_x0000_t75" style="width:510.8pt;height:366.8pt" o:ole="">
            <v:imagedata r:id="rId21" o:title=""/>
          </v:shape>
          <o:OLEObject Type="Embed" ProgID="Visio.Drawing.15" ShapeID="_x0000_i1027" DrawAspect="Content" ObjectID="_1759038557" r:id="rId22"/>
        </w:object>
      </w:r>
    </w:p>
    <w:tbl>
      <w:tblPr>
        <w:tblW w:w="15231" w:type="dxa"/>
        <w:tblInd w:w="-545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9"/>
        <w:gridCol w:w="2048"/>
        <w:gridCol w:w="4713"/>
        <w:gridCol w:w="1949"/>
        <w:gridCol w:w="1843"/>
        <w:gridCol w:w="1984"/>
        <w:gridCol w:w="1985"/>
      </w:tblGrid>
      <w:tr w:rsidR="009A47A2" w:rsidRPr="009A47A2" w14:paraId="67E2C922" w14:textId="37852EBC" w:rsidTr="00C34938">
        <w:trPr>
          <w:trHeight w:val="891"/>
          <w:tblHeader/>
        </w:trPr>
        <w:tc>
          <w:tcPr>
            <w:tcW w:w="709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1E" w14:textId="04077D06" w:rsidR="00F5210C" w:rsidRPr="00E7439F" w:rsidRDefault="00F5210C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9A47A2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lastRenderedPageBreak/>
              <w:t>No.</w:t>
            </w:r>
          </w:p>
        </w:tc>
        <w:tc>
          <w:tcPr>
            <w:tcW w:w="2048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1F" w14:textId="2E5401E8" w:rsidR="00F5210C" w:rsidRPr="00E7439F" w:rsidRDefault="00F5210C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9A47A2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471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20" w14:textId="67D9F9FF" w:rsidR="00F5210C" w:rsidRPr="00E7439F" w:rsidRDefault="00F5210C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9A47A2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949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21" w14:textId="305887E0" w:rsidR="00F5210C" w:rsidRPr="00E7439F" w:rsidRDefault="00F5210C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9A47A2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Owner/Responsible</w:t>
            </w:r>
          </w:p>
        </w:tc>
        <w:tc>
          <w:tcPr>
            <w:tcW w:w="1843" w:type="dxa"/>
            <w:shd w:val="clear" w:color="auto" w:fill="373E49" w:themeFill="accent1"/>
            <w:vAlign w:val="center"/>
          </w:tcPr>
          <w:p w14:paraId="7542BEDC" w14:textId="4F6166DA" w:rsidR="00F5210C" w:rsidRPr="00E7439F" w:rsidRDefault="00F5210C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9A47A2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984" w:type="dxa"/>
            <w:shd w:val="clear" w:color="auto" w:fill="373E49" w:themeFill="accent1"/>
            <w:vAlign w:val="center"/>
          </w:tcPr>
          <w:p w14:paraId="3A16A6F3" w14:textId="66B3A829" w:rsidR="00F5210C" w:rsidRPr="00E7439F" w:rsidRDefault="00F5210C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9A47A2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1985" w:type="dxa"/>
            <w:shd w:val="clear" w:color="auto" w:fill="373E49" w:themeFill="accent1"/>
            <w:vAlign w:val="center"/>
          </w:tcPr>
          <w:p w14:paraId="0B5EC176" w14:textId="15472D79" w:rsidR="00F5210C" w:rsidRPr="00E7439F" w:rsidRDefault="00F5210C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9A47A2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tr w:rsidR="009A47A2" w:rsidRPr="009A47A2" w14:paraId="67E2C927" w14:textId="4D307334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3" w14:textId="77777777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2-1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4" w14:textId="77777777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Perform Scan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5" w14:textId="075D9612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Execut</w:t>
            </w:r>
            <w:r w:rsidR="005322E2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the vulnerability scan as it was documented in the approved change record.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6" w14:textId="4B5963F4" w:rsidR="0085253F" w:rsidRPr="00E7439F" w:rsidRDefault="00321D03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6502FD3C" w14:textId="018F432A" w:rsidR="0085253F" w:rsidRPr="00E7439F" w:rsidRDefault="005322E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Approved change record</w:t>
            </w:r>
          </w:p>
        </w:tc>
        <w:tc>
          <w:tcPr>
            <w:tcW w:w="1984" w:type="dxa"/>
          </w:tcPr>
          <w:p w14:paraId="789C4F21" w14:textId="7B2EFFFE" w:rsidR="0085253F" w:rsidRPr="00E7439F" w:rsidRDefault="00D72FEB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</w:t>
            </w:r>
            <w:r w:rsidR="005322E2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ulnerability scan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report</w:t>
            </w:r>
          </w:p>
        </w:tc>
        <w:tc>
          <w:tcPr>
            <w:tcW w:w="1985" w:type="dxa"/>
          </w:tcPr>
          <w:p w14:paraId="56C07997" w14:textId="147FF813" w:rsidR="0085253F" w:rsidRPr="00E7439F" w:rsidRDefault="00B24A6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="00321D03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</w:r>
            <w:r w:rsidR="00321D03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="00321D03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2C" w14:textId="31057EAE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8" w14:textId="77777777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2-2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9" w14:textId="77777777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Monitor Performance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A" w14:textId="16A6782A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Monitor the performance of both of the vulnerability scan environment as well as the assets being scanned, for the duration of the scan.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B" w14:textId="0A01798E" w:rsidR="00D72FEB" w:rsidRPr="00E7439F" w:rsidRDefault="00255ED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7AE2F38F" w14:textId="75A0EB57" w:rsidR="00D72FEB" w:rsidRPr="00E7439F" w:rsidRDefault="00460C70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Identified critical assets</w:t>
            </w:r>
            <w:r w:rsidRPr="00E7439F" w:rsidDel="00460C7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D72FEB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 scope for vulnerability scan</w:t>
            </w:r>
          </w:p>
        </w:tc>
        <w:tc>
          <w:tcPr>
            <w:tcW w:w="1984" w:type="dxa"/>
          </w:tcPr>
          <w:p w14:paraId="24F6B619" w14:textId="50720214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Assets negatively impacted by the scan</w:t>
            </w:r>
          </w:p>
        </w:tc>
        <w:tc>
          <w:tcPr>
            <w:tcW w:w="1985" w:type="dxa"/>
          </w:tcPr>
          <w:p w14:paraId="65464377" w14:textId="4B08CA66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3AD9B779" w14:textId="2B498F03" w:rsidR="00255EDB" w:rsidRPr="00E7439F" w:rsidRDefault="00255ED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31" w14:textId="4D6063C4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D" w14:textId="784C7726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2-3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E" w14:textId="77777777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Communication During Scan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2F" w14:textId="50327FA1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Communicate any issue with the appropriate stakeholders as described in the change record.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0" w14:textId="60A7CCEA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69834AB5" w14:textId="68702D77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Assets negatively impacted by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the scan</w:t>
            </w:r>
          </w:p>
        </w:tc>
        <w:tc>
          <w:tcPr>
            <w:tcW w:w="1984" w:type="dxa"/>
          </w:tcPr>
          <w:p w14:paraId="5881886F" w14:textId="5A83FC23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Issue communicated to stakeholders</w:t>
            </w:r>
          </w:p>
        </w:tc>
        <w:tc>
          <w:tcPr>
            <w:tcW w:w="1985" w:type="dxa"/>
          </w:tcPr>
          <w:p w14:paraId="05E022A2" w14:textId="14977162" w:rsidR="00D72FEB" w:rsidRPr="00E7439F" w:rsidRDefault="00255ED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&lt;all department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s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of organization&gt;</w:t>
            </w:r>
          </w:p>
        </w:tc>
      </w:tr>
      <w:tr w:rsidR="009A47A2" w:rsidRPr="009A47A2" w14:paraId="67E2C936" w14:textId="029D5ED2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2" w14:textId="164E465D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2-4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3" w14:textId="77777777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Verify Scan Coverage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4" w14:textId="08E346FD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Verify that all assets in scope of vulnerability management were scanned successfully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5" w14:textId="4BBEEFCF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68696D6F" w14:textId="75DBED6F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Vulnerability scan report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br/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br/>
              <w:t>Asset register</w:t>
            </w:r>
          </w:p>
        </w:tc>
        <w:tc>
          <w:tcPr>
            <w:tcW w:w="1984" w:type="dxa"/>
          </w:tcPr>
          <w:p w14:paraId="6ED3B3D4" w14:textId="3D207646" w:rsidR="00D72FEB" w:rsidRPr="00E7439F" w:rsidRDefault="00B0259C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List of assets missed by the vulnerability scan</w:t>
            </w:r>
          </w:p>
        </w:tc>
        <w:tc>
          <w:tcPr>
            <w:tcW w:w="1985" w:type="dxa"/>
          </w:tcPr>
          <w:p w14:paraId="14170DF6" w14:textId="3F6C04AC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  <w:p w14:paraId="6A4B5A14" w14:textId="2DFC1BAB" w:rsidR="00255EDB" w:rsidRPr="00E7439F" w:rsidRDefault="00255ED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3B" w14:textId="67CBAF85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7" w14:textId="3898A4F1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2-5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8" w14:textId="77777777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Investigate Deviations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9" w14:textId="3CCFD4C3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Investigate any deviation in a timely manner based on agreed KPIs.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A" w14:textId="0BA35255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7AF4A0F5" w14:textId="0CBF4CFC" w:rsidR="00D72FEB" w:rsidRPr="00E7439F" w:rsidRDefault="00B0259C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List of assets missed by the vulnerability scan</w:t>
            </w:r>
          </w:p>
        </w:tc>
        <w:tc>
          <w:tcPr>
            <w:tcW w:w="1984" w:type="dxa"/>
          </w:tcPr>
          <w:p w14:paraId="7AECDDFC" w14:textId="02E46F7F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Investigated deviation</w:t>
            </w:r>
          </w:p>
        </w:tc>
        <w:tc>
          <w:tcPr>
            <w:tcW w:w="1985" w:type="dxa"/>
          </w:tcPr>
          <w:p w14:paraId="0C1974A2" w14:textId="1CC0BDA0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40" w14:textId="479C333B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C" w14:textId="6D64DD32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2-6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D" w14:textId="77777777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Repeat Scan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E" w14:textId="3604B0F7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Repeat the vulnerability on the assets, where the scan failed during the previous attempt.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3F" w14:textId="4B05037D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6112A2EA" w14:textId="53E811B0" w:rsidR="00D72FEB" w:rsidRPr="00E7439F" w:rsidRDefault="00B0259C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List of assets missed by the vulnerability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scan</w:t>
            </w:r>
          </w:p>
        </w:tc>
        <w:tc>
          <w:tcPr>
            <w:tcW w:w="1984" w:type="dxa"/>
          </w:tcPr>
          <w:p w14:paraId="4BFC9014" w14:textId="29D39EA8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Repeated scan</w:t>
            </w:r>
          </w:p>
        </w:tc>
        <w:tc>
          <w:tcPr>
            <w:tcW w:w="1985" w:type="dxa"/>
          </w:tcPr>
          <w:p w14:paraId="4E664A1B" w14:textId="213ACFCC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="00494315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</w:r>
            <w:r w:rsidR="00494315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  <w:t xml:space="preserve">&lt;Information </w:t>
            </w:r>
            <w:r w:rsidR="00494315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="00494315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45" w14:textId="4535C852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41" w14:textId="3B213539" w:rsidR="00B0259C" w:rsidRPr="00E7439F" w:rsidRDefault="00B0259C" w:rsidP="00B02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2-7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42" w14:textId="77777777" w:rsidR="00B0259C" w:rsidRPr="00E7439F" w:rsidRDefault="00B0259C" w:rsidP="00B02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Communicate Scan Results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43" w14:textId="22C8E057" w:rsidR="00B0259C" w:rsidRPr="00E7439F" w:rsidRDefault="00B0259C" w:rsidP="00B02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Communicate the end-result of the scan to the relevant stakeholders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44" w14:textId="59AE5D70" w:rsidR="00B0259C" w:rsidRPr="00E7439F" w:rsidRDefault="00B24A62" w:rsidP="00B02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70FF59D1" w14:textId="1B462082" w:rsidR="00B0259C" w:rsidRPr="00E7439F" w:rsidRDefault="00B0259C" w:rsidP="00B02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Vulnerability scan report</w:t>
            </w:r>
          </w:p>
        </w:tc>
        <w:tc>
          <w:tcPr>
            <w:tcW w:w="1984" w:type="dxa"/>
          </w:tcPr>
          <w:p w14:paraId="5C40A47A" w14:textId="159B9B85" w:rsidR="00B0259C" w:rsidRPr="00E7439F" w:rsidRDefault="00B0259C" w:rsidP="00B02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Scan result made available at central repository</w:t>
            </w:r>
          </w:p>
        </w:tc>
        <w:tc>
          <w:tcPr>
            <w:tcW w:w="1985" w:type="dxa"/>
          </w:tcPr>
          <w:p w14:paraId="3B52DBD0" w14:textId="64D11112" w:rsidR="00B0259C" w:rsidRPr="00E7439F" w:rsidRDefault="00B24A62" w:rsidP="00B02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5491F161" w14:textId="74C79539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ABC0" w14:textId="072C8E52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2-8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B48D" w14:textId="167EFCD5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Communicate cloud vulnerabilities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49DC" w14:textId="44349622" w:rsidR="00D72FEB" w:rsidRPr="00E7439F" w:rsidRDefault="00D72FEB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Notify the CSTs (Cloud Service Team) of identified vulnerabilities that may </w:t>
            </w:r>
            <w:r w:rsidR="0075158E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be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affecting them and put safeguards in place.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3F16" w14:textId="742D5701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334A0625" w14:textId="667F10CA" w:rsidR="00D72FEB" w:rsidRPr="00E7439F" w:rsidRDefault="00B0259C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Scan result made available at central repository</w:t>
            </w:r>
          </w:p>
        </w:tc>
        <w:tc>
          <w:tcPr>
            <w:tcW w:w="1984" w:type="dxa"/>
          </w:tcPr>
          <w:p w14:paraId="18A4D02C" w14:textId="346A48C1" w:rsidR="00D72FEB" w:rsidRPr="00E7439F" w:rsidRDefault="00D72FEB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Cloud vulnerabilities communicated</w:t>
            </w:r>
          </w:p>
        </w:tc>
        <w:tc>
          <w:tcPr>
            <w:tcW w:w="1985" w:type="dxa"/>
          </w:tcPr>
          <w:p w14:paraId="27B4A3AB" w14:textId="7AC97BC9" w:rsidR="00D72FEB" w:rsidRPr="00E7439F" w:rsidRDefault="00B24A62" w:rsidP="00D7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4B" w14:textId="57F7A99E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46" w14:textId="616C9E5C" w:rsidR="00B70EC5" w:rsidRPr="00E7439F" w:rsidRDefault="00B70EC5" w:rsidP="00B7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2-9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47" w14:textId="77777777" w:rsidR="00B70EC5" w:rsidRPr="00E7439F" w:rsidRDefault="00B70EC5" w:rsidP="00B7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Monitor Process Performance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48" w14:textId="44E5B19A" w:rsidR="00B70EC5" w:rsidRPr="00E7439F" w:rsidRDefault="00B70EC5" w:rsidP="00B70EC5">
            <w:pPr>
              <w:spacing w:after="12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Measure key performance indicators (KPI) to ensure the continuous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improvement of vulnerability management.</w:t>
            </w:r>
          </w:p>
          <w:p w14:paraId="67E2C949" w14:textId="77777777" w:rsidR="00B70EC5" w:rsidRPr="00E7439F" w:rsidRDefault="00B70EC5" w:rsidP="00B7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4A" w14:textId="4A0A3888" w:rsidR="00B70EC5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1234189D" w14:textId="0E8394D1" w:rsidR="00B70EC5" w:rsidRPr="00E7439F" w:rsidRDefault="00B70EC5" w:rsidP="00B7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Vulnerability scan report</w:t>
            </w:r>
          </w:p>
        </w:tc>
        <w:tc>
          <w:tcPr>
            <w:tcW w:w="1984" w:type="dxa"/>
          </w:tcPr>
          <w:p w14:paraId="0728794C" w14:textId="2C30E9D8" w:rsidR="00B70EC5" w:rsidRPr="00E7439F" w:rsidRDefault="00B70EC5" w:rsidP="00B7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KPI report</w:t>
            </w:r>
          </w:p>
        </w:tc>
        <w:tc>
          <w:tcPr>
            <w:tcW w:w="1985" w:type="dxa"/>
          </w:tcPr>
          <w:p w14:paraId="5332EBB6" w14:textId="586E5EE5" w:rsidR="00B70EC5" w:rsidRPr="00E7439F" w:rsidRDefault="00B24A62" w:rsidP="00B70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</w:tbl>
    <w:p w14:paraId="67E2C94E" w14:textId="77777777" w:rsidR="00075893" w:rsidRDefault="00075893">
      <w:pPr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</w:rPr>
      </w:pPr>
    </w:p>
    <w:p w14:paraId="67E2C950" w14:textId="171E3F75" w:rsidR="00075893" w:rsidRDefault="001D6C5B" w:rsidP="00B24A62">
      <w:pPr>
        <w:pStyle w:val="Heading2"/>
        <w:spacing w:line="276" w:lineRule="auto"/>
        <w:rPr>
          <w:rFonts w:ascii="Arial" w:eastAsia="Arial" w:hAnsi="Arial" w:cs="Arial"/>
        </w:rPr>
      </w:pPr>
      <w:bookmarkStart w:id="10" w:name="_Toc136340009"/>
      <w:r>
        <w:rPr>
          <w:rFonts w:ascii="Arial" w:eastAsia="Arial" w:hAnsi="Arial" w:cs="Arial"/>
        </w:rPr>
        <w:lastRenderedPageBreak/>
        <w:t>Phase 3. Remediate the Vulnerabilities</w:t>
      </w:r>
      <w:r w:rsidR="00BC0235">
        <w:rPr>
          <w:rFonts w:ascii="Arial" w:eastAsia="Arial" w:hAnsi="Arial" w:cs="Arial"/>
        </w:rPr>
        <w:br/>
      </w:r>
      <w:bookmarkEnd w:id="10"/>
      <w:r w:rsidR="00F410B9">
        <w:object w:dxaOrig="23131" w:dyaOrig="13651" w14:anchorId="5CB7E427">
          <v:shape id="_x0000_i1028" type="#_x0000_t75" style="width:630.35pt;height:372.25pt" o:ole="">
            <v:imagedata r:id="rId23" o:title=""/>
          </v:shape>
          <o:OLEObject Type="Embed" ProgID="Visio.Drawing.15" ShapeID="_x0000_i1028" DrawAspect="Content" ObjectID="_1759038558" r:id="rId24"/>
        </w:object>
      </w:r>
    </w:p>
    <w:tbl>
      <w:tblPr>
        <w:tblW w:w="14961" w:type="dxa"/>
        <w:tblInd w:w="-455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77"/>
        <w:gridCol w:w="1710"/>
        <w:gridCol w:w="4713"/>
        <w:gridCol w:w="1949"/>
        <w:gridCol w:w="1843"/>
        <w:gridCol w:w="1984"/>
        <w:gridCol w:w="1985"/>
      </w:tblGrid>
      <w:tr w:rsidR="009A47A2" w:rsidRPr="009A47A2" w14:paraId="67E2C955" w14:textId="00F96BE4" w:rsidTr="00C34938">
        <w:trPr>
          <w:tblHeader/>
        </w:trPr>
        <w:tc>
          <w:tcPr>
            <w:tcW w:w="777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51" w14:textId="77777777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lastRenderedPageBreak/>
              <w:t>No.</w:t>
            </w:r>
          </w:p>
        </w:tc>
        <w:tc>
          <w:tcPr>
            <w:tcW w:w="171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52" w14:textId="77777777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Task</w:t>
            </w:r>
          </w:p>
        </w:tc>
        <w:tc>
          <w:tcPr>
            <w:tcW w:w="471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53" w14:textId="77777777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949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54" w14:textId="77777777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Owner/Responsible</w:t>
            </w:r>
          </w:p>
        </w:tc>
        <w:tc>
          <w:tcPr>
            <w:tcW w:w="1843" w:type="dxa"/>
            <w:shd w:val="clear" w:color="auto" w:fill="373E49" w:themeFill="accent1"/>
            <w:vAlign w:val="center"/>
          </w:tcPr>
          <w:p w14:paraId="19D0D859" w14:textId="137C1EB4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984" w:type="dxa"/>
            <w:shd w:val="clear" w:color="auto" w:fill="373E49" w:themeFill="accent1"/>
            <w:vAlign w:val="center"/>
          </w:tcPr>
          <w:p w14:paraId="39D5ECB6" w14:textId="1BB29BA3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1985" w:type="dxa"/>
            <w:shd w:val="clear" w:color="auto" w:fill="373E49" w:themeFill="accent1"/>
            <w:vAlign w:val="center"/>
          </w:tcPr>
          <w:p w14:paraId="7BACC88A" w14:textId="2E097131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tr w:rsidR="009A47A2" w:rsidRPr="009A47A2" w14:paraId="67E2C95A" w14:textId="2E96579D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56" w14:textId="77777777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57" w14:textId="77777777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Validate Scan Results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58" w14:textId="6F7E2673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Validate the result of the vulnerability scan.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59" w14:textId="1E527204" w:rsidR="00453F68" w:rsidRPr="00E7439F" w:rsidRDefault="00B24A62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71FD7F1A" w14:textId="14B9322C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Vulnerability scan report</w:t>
            </w:r>
          </w:p>
        </w:tc>
        <w:tc>
          <w:tcPr>
            <w:tcW w:w="1984" w:type="dxa"/>
          </w:tcPr>
          <w:p w14:paraId="59B3961F" w14:textId="20E261E8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Validated end results</w:t>
            </w:r>
          </w:p>
        </w:tc>
        <w:tc>
          <w:tcPr>
            <w:tcW w:w="1985" w:type="dxa"/>
          </w:tcPr>
          <w:p w14:paraId="58ABDC41" w14:textId="25887F3C" w:rsidR="00453F68" w:rsidRPr="00E7439F" w:rsidRDefault="00B24A62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5F" w14:textId="542D889F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5B" w14:textId="21B5E29B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5C" w14:textId="77777777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Update Exception List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5D" w14:textId="2EA346EE" w:rsidR="0085253F" w:rsidRPr="00E7439F" w:rsidRDefault="0085253F" w:rsidP="0085253F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Add false alerts to the exception list.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5E" w14:textId="2CE1E86D" w:rsidR="0085253F" w:rsidRPr="00E7439F" w:rsidRDefault="00B24A6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5B040F30" w14:textId="5405411B" w:rsidR="0085253F" w:rsidRPr="00E7439F" w:rsidRDefault="00F66CC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Validated end results</w:t>
            </w:r>
          </w:p>
        </w:tc>
        <w:tc>
          <w:tcPr>
            <w:tcW w:w="1984" w:type="dxa"/>
          </w:tcPr>
          <w:p w14:paraId="7B09B1D1" w14:textId="0637F621" w:rsidR="0085253F" w:rsidRPr="00E7439F" w:rsidRDefault="00F66CC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False alerts added</w:t>
            </w:r>
            <w:r w:rsidR="00453F68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to exception list</w:t>
            </w:r>
          </w:p>
        </w:tc>
        <w:tc>
          <w:tcPr>
            <w:tcW w:w="1985" w:type="dxa"/>
          </w:tcPr>
          <w:p w14:paraId="71DF21E3" w14:textId="2ECDA1CD" w:rsidR="0085253F" w:rsidRPr="00E7439F" w:rsidRDefault="00B24A6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="00494315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</w:r>
            <w:r w:rsidR="00494315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="00494315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64" w14:textId="1823F169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0" w14:textId="26A6C759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3-3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1" w14:textId="77777777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Perform Risk Assessment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2" w14:textId="62A95BC9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Analyze vulnerabilities and their associated risks based on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F225C1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Risk Management Policy.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3" w14:textId="1FE0A220" w:rsidR="0085253F" w:rsidRPr="00E7439F" w:rsidRDefault="00B24A6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121BD1C5" w14:textId="65015CEE" w:rsidR="0085253F" w:rsidRPr="00E7439F" w:rsidRDefault="00F66CC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Validated end results</w:t>
            </w:r>
          </w:p>
        </w:tc>
        <w:tc>
          <w:tcPr>
            <w:tcW w:w="1984" w:type="dxa"/>
          </w:tcPr>
          <w:p w14:paraId="5CEEA5C6" w14:textId="44A3E0F6" w:rsidR="0085253F" w:rsidRPr="00E7439F" w:rsidRDefault="00F66CC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Analyzed vulnerabilities and risks</w:t>
            </w:r>
          </w:p>
        </w:tc>
        <w:tc>
          <w:tcPr>
            <w:tcW w:w="1985" w:type="dxa"/>
          </w:tcPr>
          <w:p w14:paraId="35F10B02" w14:textId="4808178E" w:rsidR="0085253F" w:rsidRPr="00E7439F" w:rsidRDefault="00B24A6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69" w14:textId="7B40189A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5" w14:textId="62C8A90D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6" w14:textId="77777777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Update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Vulnerability Register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7" w14:textId="3FD1CBB4" w:rsidR="0085253F" w:rsidRPr="00E7439F" w:rsidRDefault="0085253F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Document all identified vulnerabilities in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F225C1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Vulnerability Register.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8" w14:textId="37371959" w:rsidR="0085253F" w:rsidRPr="00E7439F" w:rsidRDefault="00B24A6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6D9AAA31" w14:textId="5C58ED8B" w:rsidR="0085253F" w:rsidRPr="00E7439F" w:rsidRDefault="007E08C3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Analyzed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vulnerabilities and risks</w:t>
            </w:r>
          </w:p>
        </w:tc>
        <w:tc>
          <w:tcPr>
            <w:tcW w:w="1984" w:type="dxa"/>
          </w:tcPr>
          <w:p w14:paraId="0B43587A" w14:textId="4E536EFE" w:rsidR="0085253F" w:rsidRPr="00E7439F" w:rsidRDefault="00453F68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Updated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vulnerability register</w:t>
            </w:r>
          </w:p>
        </w:tc>
        <w:tc>
          <w:tcPr>
            <w:tcW w:w="1985" w:type="dxa"/>
          </w:tcPr>
          <w:p w14:paraId="64FCB3B8" w14:textId="05A7F813" w:rsidR="0085253F" w:rsidRPr="00E7439F" w:rsidRDefault="00B24A62" w:rsidP="00852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6E" w14:textId="4D8789B6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A" w14:textId="7701C94A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3-5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B" w14:textId="77777777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Remediation Planning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C" w14:textId="3CB90454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Defined corrective actions for each identified vulnerability based on their risk level.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D" w14:textId="38973984" w:rsidR="00453F68" w:rsidRPr="00E7439F" w:rsidRDefault="00B24A62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08FF9ADF" w14:textId="734F48AC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Updated vulnerability register</w:t>
            </w:r>
          </w:p>
        </w:tc>
        <w:tc>
          <w:tcPr>
            <w:tcW w:w="1984" w:type="dxa"/>
          </w:tcPr>
          <w:p w14:paraId="44A6A061" w14:textId="79E266C3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Defined action plan to assess vulnerability</w:t>
            </w:r>
          </w:p>
        </w:tc>
        <w:tc>
          <w:tcPr>
            <w:tcW w:w="1985" w:type="dxa"/>
          </w:tcPr>
          <w:p w14:paraId="63BAEC39" w14:textId="679188DE" w:rsidR="00453F68" w:rsidRPr="00E7439F" w:rsidRDefault="00B24A62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73" w14:textId="15053022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6F" w14:textId="7D6C3849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0" w14:textId="77777777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Update Exception List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1" w14:textId="1E4A134C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Add vulnerabilities with tolerable risk level to the exception list.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2" w14:textId="0EEBF07B" w:rsidR="00453F68" w:rsidRPr="00E7439F" w:rsidRDefault="00B24A62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7FE9EF3E" w14:textId="2FF3E26E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Updated vulnerability register</w:t>
            </w:r>
          </w:p>
        </w:tc>
        <w:tc>
          <w:tcPr>
            <w:tcW w:w="1984" w:type="dxa"/>
          </w:tcPr>
          <w:p w14:paraId="4F3E0CB9" w14:textId="0B2BFE97" w:rsidR="00453F68" w:rsidRPr="00E7439F" w:rsidRDefault="00453F68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Updated exception list</w:t>
            </w:r>
          </w:p>
        </w:tc>
        <w:tc>
          <w:tcPr>
            <w:tcW w:w="1985" w:type="dxa"/>
          </w:tcPr>
          <w:p w14:paraId="031451A3" w14:textId="0CE634AC" w:rsidR="00453F68" w:rsidRPr="00E7439F" w:rsidRDefault="00B24A62" w:rsidP="0045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78" w14:textId="3D8C800E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4" w14:textId="05F44002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3-7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5" w14:textId="77777777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Remediation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6" w14:textId="4C0B0DFB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Implement corrective actions in accordance with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Patch Management Policy and Standard.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7" w14:textId="767F6201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3374BBBD" w14:textId="71F075FB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Defined action plan to assess vulnerability</w:t>
            </w:r>
          </w:p>
        </w:tc>
        <w:tc>
          <w:tcPr>
            <w:tcW w:w="1984" w:type="dxa"/>
          </w:tcPr>
          <w:p w14:paraId="78FAD37C" w14:textId="6CD3DE44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Implemented corrective actions </w:t>
            </w:r>
          </w:p>
        </w:tc>
        <w:tc>
          <w:tcPr>
            <w:tcW w:w="1985" w:type="dxa"/>
          </w:tcPr>
          <w:p w14:paraId="52196883" w14:textId="53ED2C5A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70E16E3F" w14:textId="33CB48C0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F908" w14:textId="0FF7BD95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3-8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9B4D" w14:textId="0BE08259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Remediation of OT/ICS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8FD1" w14:textId="0CF2371B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Remediate the newly discovered critical vulnerabilities presenting significant risks to the OT/ICS environment in a safe manner.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43A2" w14:textId="4CCB6C76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2E3BFBB8" w14:textId="1E9AAD83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Defined action plan to assess vulnerability</w:t>
            </w:r>
          </w:p>
        </w:tc>
        <w:tc>
          <w:tcPr>
            <w:tcW w:w="1984" w:type="dxa"/>
          </w:tcPr>
          <w:p w14:paraId="3D8F5322" w14:textId="5E257F53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Implemented corrective actions</w:t>
            </w:r>
          </w:p>
        </w:tc>
        <w:tc>
          <w:tcPr>
            <w:tcW w:w="1985" w:type="dxa"/>
          </w:tcPr>
          <w:p w14:paraId="18B2BB74" w14:textId="16B04670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7D" w14:textId="1BCE127B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9" w14:textId="0E1E8510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3-9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A" w14:textId="77777777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Validate Remediation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B" w14:textId="09F801F3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Verify the success of the implementation of the corrective actions by rerunning the vulnerability scan on the relevant assets.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C" w14:textId="02886778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4FDE616E" w14:textId="1E2207CA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Implemented corrective actions</w:t>
            </w:r>
          </w:p>
        </w:tc>
        <w:tc>
          <w:tcPr>
            <w:tcW w:w="1984" w:type="dxa"/>
          </w:tcPr>
          <w:p w14:paraId="2BD5EFAD" w14:textId="5A9DD652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Verification of implementation</w:t>
            </w:r>
          </w:p>
        </w:tc>
        <w:tc>
          <w:tcPr>
            <w:tcW w:w="1985" w:type="dxa"/>
          </w:tcPr>
          <w:p w14:paraId="4BA7BB25" w14:textId="058F78AA" w:rsidR="00A41352" w:rsidRPr="00E7439F" w:rsidRDefault="00A41352" w:rsidP="00A4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br/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FAC5385" w14:textId="7CC358B3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1715" w14:textId="0C4A04FB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3-10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6D81" w14:textId="72F47668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Notify CSP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9E6A" w14:textId="72580966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Notify the management of CSP (Content Security Policy), that the safeguards in relation to cloud-based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vulnerabilities are in place.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3D53" w14:textId="75CAEA5A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lastRenderedPageBreak/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14BF1095" w14:textId="3851906D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Verification of implementation</w:t>
            </w:r>
          </w:p>
        </w:tc>
        <w:tc>
          <w:tcPr>
            <w:tcW w:w="1984" w:type="dxa"/>
          </w:tcPr>
          <w:p w14:paraId="62E25696" w14:textId="75E2CE6C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Result of implementation communicated </w:t>
            </w:r>
          </w:p>
        </w:tc>
        <w:tc>
          <w:tcPr>
            <w:tcW w:w="1985" w:type="dxa"/>
          </w:tcPr>
          <w:p w14:paraId="6D2EB832" w14:textId="411C6864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82" w14:textId="345D4908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E" w14:textId="50B739AF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3-11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7F" w14:textId="77777777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KPI reporting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80" w14:textId="721F9005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Measure key performance indicators (KPI) described in the Key Performance Indicators section of the document to ensure the continuous improvement of vulnerability management.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81" w14:textId="461808A5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754D695D" w14:textId="7433E60C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Verification of implementation</w:t>
            </w:r>
          </w:p>
        </w:tc>
        <w:tc>
          <w:tcPr>
            <w:tcW w:w="1984" w:type="dxa"/>
          </w:tcPr>
          <w:p w14:paraId="217180D0" w14:textId="7F5D66B2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KPI report</w:t>
            </w:r>
          </w:p>
        </w:tc>
        <w:tc>
          <w:tcPr>
            <w:tcW w:w="1985" w:type="dxa"/>
          </w:tcPr>
          <w:p w14:paraId="79C77CE9" w14:textId="4D045B53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87" w14:textId="75100202" w:rsidTr="00C34938"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83" w14:textId="2FDE523C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3-12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84" w14:textId="77777777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Reporting</w:t>
            </w:r>
          </w:p>
        </w:tc>
        <w:tc>
          <w:tcPr>
            <w:tcW w:w="4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85" w14:textId="26D5D526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Provide regular reporting for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’s senior management about the vulnerabilities and subsequent risks as described in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Risk Management Policy.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86" w14:textId="4934958C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073E539B" w14:textId="73636615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KPI report</w:t>
            </w:r>
          </w:p>
        </w:tc>
        <w:tc>
          <w:tcPr>
            <w:tcW w:w="1984" w:type="dxa"/>
          </w:tcPr>
          <w:p w14:paraId="0EAC86A8" w14:textId="43F18DCD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Regular reporting to senior management</w:t>
            </w:r>
          </w:p>
        </w:tc>
        <w:tc>
          <w:tcPr>
            <w:tcW w:w="1985" w:type="dxa"/>
          </w:tcPr>
          <w:p w14:paraId="022A013D" w14:textId="75220F74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</w:tbl>
    <w:p w14:paraId="67E2C989" w14:textId="2D04C764" w:rsidR="00075893" w:rsidRDefault="00075893">
      <w:pPr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</w:rPr>
      </w:pPr>
    </w:p>
    <w:p w14:paraId="6105F207" w14:textId="6A71F066" w:rsidR="001D6C5B" w:rsidRPr="00B24A62" w:rsidRDefault="001D6C5B" w:rsidP="00B24A62"/>
    <w:p w14:paraId="4349E330" w14:textId="04C97DD7" w:rsidR="001D6C5B" w:rsidRPr="006A1D9E" w:rsidRDefault="001D6C5B" w:rsidP="001D6C5B">
      <w:pPr>
        <w:pStyle w:val="Heading2"/>
        <w:spacing w:line="276" w:lineRule="auto"/>
        <w:rPr>
          <w:rFonts w:ascii="Arial" w:eastAsia="Arial" w:hAnsi="Arial" w:cs="Arial"/>
        </w:rPr>
      </w:pPr>
      <w:bookmarkStart w:id="11" w:name="_Toc136340010"/>
      <w:r>
        <w:rPr>
          <w:rFonts w:ascii="Arial" w:eastAsia="Arial" w:hAnsi="Arial" w:cs="Arial"/>
        </w:rPr>
        <w:lastRenderedPageBreak/>
        <w:t>Phase 4. Intelligence Threat feed</w:t>
      </w:r>
      <w:r w:rsidR="00F66CC2">
        <w:rPr>
          <w:rFonts w:ascii="Arial" w:eastAsia="Arial" w:hAnsi="Arial" w:cs="Arial"/>
        </w:rPr>
        <w:t>s</w:t>
      </w:r>
      <w:bookmarkEnd w:id="11"/>
    </w:p>
    <w:p w14:paraId="67E2C98B" w14:textId="16F5E516" w:rsidR="00A41352" w:rsidRDefault="00F410B9" w:rsidP="00E7439F">
      <w:pPr>
        <w:spacing w:before="120" w:after="120" w:line="276" w:lineRule="auto"/>
        <w:jc w:val="center"/>
        <w:rPr>
          <w:rFonts w:ascii="Arial" w:eastAsia="Arial" w:hAnsi="Arial" w:cs="Arial"/>
          <w:sz w:val="26"/>
          <w:szCs w:val="26"/>
        </w:rPr>
      </w:pPr>
      <w:r>
        <w:object w:dxaOrig="19051" w:dyaOrig="6841" w14:anchorId="3734BED5">
          <v:shape id="_x0000_i1029" type="#_x0000_t75" style="width:703pt;height:252.7pt" o:ole="">
            <v:imagedata r:id="rId25" o:title=""/>
          </v:shape>
          <o:OLEObject Type="Embed" ProgID="Visio.Drawing.15" ShapeID="_x0000_i1029" DrawAspect="Content" ObjectID="_1759038559" r:id="rId26"/>
        </w:object>
      </w:r>
      <w:r w:rsidR="00BC0235">
        <w:br/>
      </w:r>
    </w:p>
    <w:p w14:paraId="542DA7F4" w14:textId="77777777" w:rsidR="00A41352" w:rsidRDefault="00A41352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br w:type="page"/>
      </w:r>
    </w:p>
    <w:tbl>
      <w:tblPr>
        <w:tblW w:w="14871" w:type="dxa"/>
        <w:tblInd w:w="-455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9"/>
        <w:gridCol w:w="1688"/>
        <w:gridCol w:w="4677"/>
        <w:gridCol w:w="1985"/>
        <w:gridCol w:w="1843"/>
        <w:gridCol w:w="1843"/>
        <w:gridCol w:w="2126"/>
      </w:tblGrid>
      <w:tr w:rsidR="009A47A2" w:rsidRPr="009A47A2" w14:paraId="67E2C990" w14:textId="3D47F1F0" w:rsidTr="00C34938">
        <w:trPr>
          <w:tblHeader/>
        </w:trPr>
        <w:tc>
          <w:tcPr>
            <w:tcW w:w="709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8C" w14:textId="77777777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lastRenderedPageBreak/>
              <w:t>No.</w:t>
            </w:r>
          </w:p>
        </w:tc>
        <w:tc>
          <w:tcPr>
            <w:tcW w:w="1688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8D" w14:textId="77777777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Task</w:t>
            </w:r>
          </w:p>
        </w:tc>
        <w:tc>
          <w:tcPr>
            <w:tcW w:w="4677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8E" w14:textId="77777777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98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C98F" w14:textId="77777777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Owner/Responsible</w:t>
            </w:r>
          </w:p>
        </w:tc>
        <w:tc>
          <w:tcPr>
            <w:tcW w:w="1843" w:type="dxa"/>
            <w:shd w:val="clear" w:color="auto" w:fill="373E49" w:themeFill="accent1"/>
            <w:vAlign w:val="center"/>
          </w:tcPr>
          <w:p w14:paraId="284E84F2" w14:textId="6D6991FF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843" w:type="dxa"/>
            <w:shd w:val="clear" w:color="auto" w:fill="373E49" w:themeFill="accent1"/>
            <w:vAlign w:val="center"/>
          </w:tcPr>
          <w:p w14:paraId="5F8C6AC4" w14:textId="0612C3C6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2126" w:type="dxa"/>
            <w:shd w:val="clear" w:color="auto" w:fill="373E49" w:themeFill="accent1"/>
            <w:vAlign w:val="center"/>
          </w:tcPr>
          <w:p w14:paraId="0C19672C" w14:textId="18ED3835" w:rsidR="008F716B" w:rsidRPr="00E7439F" w:rsidRDefault="008F716B" w:rsidP="00E7439F">
            <w:pPr>
              <w:widowControl w:val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E7439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tr w:rsidR="009A47A2" w:rsidRPr="009A47A2" w14:paraId="67E2C995" w14:textId="4597B470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1" w14:textId="7777777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4-1</w:t>
            </w: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2" w14:textId="7777777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Check Threat Feeds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3" w14:textId="3C14212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Daily review of potential technical vulnerabilities coming from trusted authorized sources.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4" w14:textId="3A4F2A42" w:rsidR="008A717B" w:rsidRPr="00E7439F" w:rsidRDefault="00B24A62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5C14A121" w14:textId="1CE63BF4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Information from trusted sources</w:t>
            </w:r>
          </w:p>
        </w:tc>
        <w:tc>
          <w:tcPr>
            <w:tcW w:w="1843" w:type="dxa"/>
          </w:tcPr>
          <w:p w14:paraId="03E0A0B9" w14:textId="6BF62242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Validated end results</w:t>
            </w:r>
          </w:p>
        </w:tc>
        <w:tc>
          <w:tcPr>
            <w:tcW w:w="2126" w:type="dxa"/>
          </w:tcPr>
          <w:p w14:paraId="67F20207" w14:textId="606220B8" w:rsidR="008A717B" w:rsidRPr="00E7439F" w:rsidRDefault="00B24A62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9A" w14:textId="4A44C279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6" w14:textId="7777777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4-2</w:t>
            </w: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7" w14:textId="7777777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Perform Risk Assessment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8" w14:textId="488AFBFD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Analyze vulnerabilities and their associated risks based on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7614A5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Risk Management Policy.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9" w14:textId="7B7D39B8" w:rsidR="008A717B" w:rsidRPr="00E7439F" w:rsidRDefault="00B24A62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3CC60851" w14:textId="075951CF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Validated end results</w:t>
            </w:r>
          </w:p>
        </w:tc>
        <w:tc>
          <w:tcPr>
            <w:tcW w:w="1843" w:type="dxa"/>
          </w:tcPr>
          <w:p w14:paraId="3AA0E425" w14:textId="08A41D10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Analyzed vulnerabilities and risks</w:t>
            </w:r>
          </w:p>
        </w:tc>
        <w:tc>
          <w:tcPr>
            <w:tcW w:w="2126" w:type="dxa"/>
          </w:tcPr>
          <w:p w14:paraId="4AE5866E" w14:textId="6F077A77" w:rsidR="008A717B" w:rsidRPr="00E7439F" w:rsidRDefault="00B24A62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9F" w14:textId="62630812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B" w14:textId="7777777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4-3</w:t>
            </w: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C" w14:textId="7777777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Update Vulnerability Register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D" w14:textId="1F07A2C0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Document all identified vulnerabilities in the &lt;</w:t>
            </w:r>
            <w:r w:rsidR="007614A5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Vulnerability Register.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9E" w14:textId="3E029FF9" w:rsidR="008A717B" w:rsidRPr="00E7439F" w:rsidRDefault="00B24A62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08B07AD3" w14:textId="2F4D0818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Analyzed vulnerabilities and risks</w:t>
            </w:r>
          </w:p>
        </w:tc>
        <w:tc>
          <w:tcPr>
            <w:tcW w:w="1843" w:type="dxa"/>
          </w:tcPr>
          <w:p w14:paraId="150737E3" w14:textId="0B805C7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Updated vulnerability register</w:t>
            </w:r>
          </w:p>
        </w:tc>
        <w:tc>
          <w:tcPr>
            <w:tcW w:w="2126" w:type="dxa"/>
          </w:tcPr>
          <w:p w14:paraId="0C3979C7" w14:textId="312FD510" w:rsidR="008A717B" w:rsidRPr="00E7439F" w:rsidRDefault="00B24A62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A4" w14:textId="1401759A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A0" w14:textId="7777777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4-4</w:t>
            </w: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A1" w14:textId="77777777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Remediation Planning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A2" w14:textId="3938572F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corrective actions for each identified vulnerability based on their risk level.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A3" w14:textId="0D1555A1" w:rsidR="008A717B" w:rsidRPr="00E7439F" w:rsidRDefault="00B24A62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2F8C4816" w14:textId="28DB6120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Updated vulnerability register</w:t>
            </w:r>
          </w:p>
        </w:tc>
        <w:tc>
          <w:tcPr>
            <w:tcW w:w="1843" w:type="dxa"/>
          </w:tcPr>
          <w:p w14:paraId="4C10FCC5" w14:textId="0329BE81" w:rsidR="008A717B" w:rsidRPr="00E7439F" w:rsidRDefault="008A717B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Defined action plan to assess vulnerability</w:t>
            </w:r>
          </w:p>
        </w:tc>
        <w:tc>
          <w:tcPr>
            <w:tcW w:w="2126" w:type="dxa"/>
          </w:tcPr>
          <w:p w14:paraId="1709522A" w14:textId="5DDB6B1E" w:rsidR="008A717B" w:rsidRPr="00E7439F" w:rsidRDefault="00B24A62" w:rsidP="008A7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&lt;cybersecurity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  <w:tr w:rsidR="009A47A2" w:rsidRPr="009A47A2" w14:paraId="67E2C9A9" w14:textId="5BA1D818" w:rsidTr="00C34938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A5" w14:textId="3F06C904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4-5</w:t>
            </w: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A6" w14:textId="77777777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Remediation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A7" w14:textId="61644255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Implement the corrective actions based on the 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Patch Management Policy and Standard.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9A8" w14:textId="45A952C9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  <w:tc>
          <w:tcPr>
            <w:tcW w:w="1843" w:type="dxa"/>
          </w:tcPr>
          <w:p w14:paraId="71B84E5C" w14:textId="59678524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Defined action plan to assess vulnerability</w:t>
            </w:r>
          </w:p>
        </w:tc>
        <w:tc>
          <w:tcPr>
            <w:tcW w:w="1843" w:type="dxa"/>
          </w:tcPr>
          <w:p w14:paraId="0D07EEEB" w14:textId="736BA079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Implemented corrective actions</w:t>
            </w:r>
          </w:p>
        </w:tc>
        <w:tc>
          <w:tcPr>
            <w:tcW w:w="2126" w:type="dxa"/>
          </w:tcPr>
          <w:p w14:paraId="6AEBEB74" w14:textId="0BD9D0A6" w:rsidR="00B24A62" w:rsidRPr="00E7439F" w:rsidRDefault="00B24A62" w:rsidP="00B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&lt;Information Technology </w:t>
            </w:r>
            <w:r w:rsidR="00571576"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function</w:t>
            </w:r>
            <w:r w:rsidRPr="00E7439F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</w:p>
        </w:tc>
      </w:tr>
    </w:tbl>
    <w:p w14:paraId="49162124" w14:textId="77777777" w:rsidR="00173B46" w:rsidRDefault="00173B46">
      <w:pPr>
        <w:rPr>
          <w:rFonts w:asciiTheme="majorBidi" w:eastAsiaTheme="majorEastAsia" w:hAnsiTheme="majorBidi" w:cstheme="majorBidi"/>
          <w:color w:val="15969D" w:themeColor="accent6" w:themeShade="BF"/>
          <w:sz w:val="40"/>
          <w:szCs w:val="40"/>
        </w:rPr>
        <w:sectPr w:rsidR="00173B46" w:rsidSect="00522478">
          <w:footerReference w:type="default" r:id="rId27"/>
          <w:pgSz w:w="16839" w:h="11907" w:orient="landscape"/>
          <w:pgMar w:top="1440" w:right="1440" w:bottom="1440" w:left="1440" w:header="706" w:footer="979" w:gutter="0"/>
          <w:pgNumType w:start="0"/>
          <w:cols w:space="720"/>
          <w:docGrid w:linePitch="286"/>
        </w:sectPr>
      </w:pPr>
    </w:p>
    <w:p w14:paraId="6CC75810" w14:textId="77777777" w:rsidR="002C3AB7" w:rsidRPr="00E7439F" w:rsidRDefault="0075158E" w:rsidP="002C3AB7">
      <w:pPr>
        <w:pStyle w:val="Heading1"/>
        <w:rPr>
          <w:rFonts w:ascii="Arial" w:hAnsi="Arial" w:cs="Arial"/>
          <w:color w:val="2B3B82" w:themeColor="text1"/>
        </w:rPr>
      </w:pPr>
      <w:hyperlink w:anchor="_Roles_and_Responsibilities" w:tooltip="This section aims to identify the roles and responsibilities related to this standard" w:history="1">
        <w:bookmarkStart w:id="12" w:name="_Toc136340011"/>
        <w:bookmarkStart w:id="13" w:name="_Toc104370213"/>
        <w:r w:rsidR="002C3AB7" w:rsidRPr="00E7439F">
          <w:rPr>
            <w:rStyle w:val="Hyperlink"/>
            <w:rFonts w:ascii="Arial" w:hAnsi="Arial" w:cs="Arial"/>
            <w:color w:val="2B3B82" w:themeColor="text1"/>
            <w:u w:val="none"/>
          </w:rPr>
          <w:t>Roles and Responsibilities</w:t>
        </w:r>
        <w:bookmarkEnd w:id="12"/>
        <w:bookmarkEnd w:id="13"/>
      </w:hyperlink>
    </w:p>
    <w:p w14:paraId="368A413E" w14:textId="596B137D" w:rsidR="002C3AB7" w:rsidRPr="00E7439F" w:rsidRDefault="003D2457" w:rsidP="002C3AB7">
      <w:pPr>
        <w:pStyle w:val="ListParagraph"/>
        <w:numPr>
          <w:ilvl w:val="0"/>
          <w:numId w:val="8"/>
        </w:numPr>
        <w:spacing w:before="120" w:after="120" w:line="276" w:lineRule="auto"/>
        <w:ind w:left="540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E7439F">
        <w:rPr>
          <w:rFonts w:ascii="Arial" w:hAnsi="Arial" w:cs="Arial"/>
          <w:b/>
          <w:bCs/>
          <w:color w:val="373E49" w:themeColor="accent1"/>
          <w:sz w:val="26"/>
          <w:szCs w:val="26"/>
        </w:rPr>
        <w:t>Procedure</w:t>
      </w:r>
      <w:r w:rsidR="00571576" w:rsidRPr="00E7439F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 </w:t>
      </w:r>
      <w:r w:rsidR="002C3AB7" w:rsidRPr="00E7439F">
        <w:rPr>
          <w:rFonts w:ascii="Arial" w:hAnsi="Arial" w:cs="Arial"/>
          <w:b/>
          <w:bCs/>
          <w:color w:val="373E49" w:themeColor="accent1"/>
          <w:sz w:val="26"/>
          <w:szCs w:val="26"/>
        </w:rPr>
        <w:t>Owner: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&lt;head of the cybersecurity </w:t>
      </w:r>
      <w:r w:rsidR="00571576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70F5C2DC" w14:textId="7BD78F34" w:rsidR="002C3AB7" w:rsidRPr="00E7439F" w:rsidRDefault="003D2457" w:rsidP="00E7439F">
      <w:pPr>
        <w:pStyle w:val="ListParagraph"/>
        <w:numPr>
          <w:ilvl w:val="0"/>
          <w:numId w:val="8"/>
        </w:numPr>
        <w:spacing w:before="120" w:after="120" w:line="276" w:lineRule="auto"/>
        <w:ind w:left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7439F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Procedure </w:t>
      </w:r>
      <w:r w:rsidR="002C3AB7" w:rsidRPr="00E7439F">
        <w:rPr>
          <w:rFonts w:ascii="Arial" w:hAnsi="Arial" w:cs="Arial"/>
          <w:b/>
          <w:bCs/>
          <w:color w:val="373E49" w:themeColor="accent1"/>
          <w:sz w:val="26"/>
          <w:szCs w:val="26"/>
        </w:rPr>
        <w:t>Review and Update: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&lt;cybersecurity </w:t>
      </w:r>
      <w:r w:rsidR="00571576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1F415BDF" w14:textId="179DB435" w:rsidR="002C3AB7" w:rsidRPr="00E7439F" w:rsidRDefault="003D2457" w:rsidP="00E7439F">
      <w:pPr>
        <w:pStyle w:val="ListParagraph"/>
        <w:numPr>
          <w:ilvl w:val="0"/>
          <w:numId w:val="8"/>
        </w:numPr>
        <w:spacing w:before="120" w:after="120" w:line="276" w:lineRule="auto"/>
        <w:ind w:left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7439F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Procedure </w:t>
      </w:r>
      <w:r w:rsidR="002C3AB7" w:rsidRPr="00E7439F">
        <w:rPr>
          <w:rFonts w:ascii="Arial" w:hAnsi="Arial" w:cs="Arial"/>
          <w:b/>
          <w:bCs/>
          <w:color w:val="373E49" w:themeColor="accent1"/>
          <w:sz w:val="26"/>
          <w:szCs w:val="26"/>
        </w:rPr>
        <w:t>Implementation and Execution: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&lt;information technology </w:t>
      </w:r>
      <w:r w:rsidR="00571576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296E4DDC" w14:textId="1817018A" w:rsidR="002C3AB7" w:rsidRPr="00E7439F" w:rsidRDefault="003D2457" w:rsidP="002C3AB7">
      <w:pPr>
        <w:pStyle w:val="ListParagraph"/>
        <w:numPr>
          <w:ilvl w:val="0"/>
          <w:numId w:val="8"/>
        </w:numPr>
        <w:tabs>
          <w:tab w:val="right" w:pos="1287"/>
        </w:tabs>
        <w:spacing w:before="120" w:after="120" w:line="276" w:lineRule="auto"/>
        <w:ind w:left="540"/>
        <w:contextualSpacing w:val="0"/>
        <w:jc w:val="both"/>
        <w:rPr>
          <w:rFonts w:ascii="Arial" w:eastAsiaTheme="minorEastAsia" w:hAnsi="Arial" w:cs="Arial"/>
          <w:color w:val="373E49" w:themeColor="accent1"/>
          <w:sz w:val="26"/>
          <w:szCs w:val="26"/>
        </w:rPr>
      </w:pPr>
      <w:r w:rsidRPr="00E7439F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Procedure </w:t>
      </w:r>
      <w:r w:rsidR="002C3AB7" w:rsidRPr="00E7439F">
        <w:rPr>
          <w:rFonts w:ascii="Arial" w:eastAsia="Arial" w:hAnsi="Arial" w:cs="Arial"/>
          <w:b/>
          <w:color w:val="373E49" w:themeColor="accent1"/>
          <w:sz w:val="26"/>
          <w:szCs w:val="26"/>
        </w:rPr>
        <w:t>Compliance Measurement:</w:t>
      </w:r>
      <w:r w:rsidR="002C3AB7" w:rsidRPr="00E743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2C3AB7" w:rsidRPr="00E7439F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 xml:space="preserve">&lt;cybersecurity </w:t>
      </w:r>
      <w:r w:rsidR="00571576" w:rsidRPr="00E7439F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function</w:t>
      </w:r>
      <w:r w:rsidR="002C3AB7" w:rsidRPr="00E7439F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07ADAE38" w14:textId="77777777" w:rsidR="002C3AB7" w:rsidRPr="00AE479D" w:rsidRDefault="002C3AB7" w:rsidP="002C3AB7">
      <w:pPr>
        <w:pStyle w:val="ListParagraph"/>
        <w:tabs>
          <w:tab w:val="right" w:pos="1287"/>
        </w:tabs>
        <w:spacing w:before="120" w:after="120" w:line="276" w:lineRule="auto"/>
        <w:ind w:left="540"/>
        <w:jc w:val="both"/>
        <w:rPr>
          <w:rFonts w:ascii="Arial" w:eastAsiaTheme="minorEastAsia" w:hAnsi="Arial" w:cs="Arial"/>
          <w:sz w:val="26"/>
          <w:szCs w:val="26"/>
        </w:rPr>
      </w:pPr>
    </w:p>
    <w:p w14:paraId="2D013DC9" w14:textId="77777777" w:rsidR="002C3AB7" w:rsidRPr="00E7439F" w:rsidRDefault="0075158E" w:rsidP="002C3AB7">
      <w:pPr>
        <w:pStyle w:val="Heading1"/>
        <w:rPr>
          <w:rFonts w:ascii="Arial" w:hAnsi="Arial" w:cs="Arial"/>
          <w:color w:val="2B3B82" w:themeColor="text1"/>
        </w:rPr>
      </w:pPr>
      <w:hyperlink w:anchor="_الالتزام_بالسياسة" w:tooltip="This section aims to define the Compliance requirements and the consequences of violating or breaching these requirements." w:history="1">
        <w:bookmarkStart w:id="14" w:name="_Toc104370214"/>
        <w:bookmarkStart w:id="15" w:name="_Toc136340012"/>
        <w:r w:rsidR="002C3AB7" w:rsidRPr="00E7439F">
          <w:rPr>
            <w:rStyle w:val="Hyperlink"/>
            <w:rFonts w:ascii="Arial" w:hAnsi="Arial" w:cs="Arial"/>
            <w:color w:val="2B3B82" w:themeColor="text1"/>
            <w:u w:val="none"/>
          </w:rPr>
          <w:t>Update</w:t>
        </w:r>
      </w:hyperlink>
      <w:r w:rsidR="002C3AB7" w:rsidRPr="00E7439F">
        <w:rPr>
          <w:rStyle w:val="Hyperlink"/>
          <w:rFonts w:ascii="Arial" w:hAnsi="Arial" w:cs="Arial"/>
          <w:color w:val="2B3B82" w:themeColor="text1"/>
          <w:u w:val="none"/>
        </w:rPr>
        <w:t xml:space="preserve"> and Review</w:t>
      </w:r>
      <w:bookmarkEnd w:id="14"/>
      <w:bookmarkEnd w:id="15"/>
    </w:p>
    <w:p w14:paraId="23AC1EA4" w14:textId="3B68F258" w:rsidR="002C3AB7" w:rsidRPr="00E7439F" w:rsidRDefault="002C3AB7" w:rsidP="002C3AB7">
      <w:pPr>
        <w:pStyle w:val="Normalbody"/>
        <w:ind w:firstLine="720"/>
        <w:rPr>
          <w:color w:val="373E49" w:themeColor="accent1"/>
        </w:rPr>
      </w:pPr>
      <w:r w:rsidRPr="00E7439F">
        <w:rPr>
          <w:color w:val="373E49" w:themeColor="accent1"/>
          <w:highlight w:val="cyan"/>
        </w:rPr>
        <w:t xml:space="preserve">&lt;cybersecurity </w:t>
      </w:r>
      <w:r w:rsidR="00571576" w:rsidRPr="00E7439F">
        <w:rPr>
          <w:color w:val="373E49" w:themeColor="accent1"/>
          <w:highlight w:val="cyan"/>
        </w:rPr>
        <w:t>function</w:t>
      </w:r>
      <w:r w:rsidRPr="00E7439F">
        <w:rPr>
          <w:color w:val="373E49" w:themeColor="accent1"/>
          <w:highlight w:val="cyan"/>
        </w:rPr>
        <w:t>&gt;</w:t>
      </w:r>
      <w:r w:rsidRPr="00E7439F">
        <w:rPr>
          <w:color w:val="373E49" w:themeColor="accent1"/>
        </w:rPr>
        <w:t xml:space="preserve"> </w:t>
      </w:r>
      <w:r w:rsidR="009B6557" w:rsidRPr="00E7439F">
        <w:rPr>
          <w:color w:val="373E49" w:themeColor="accent1"/>
        </w:rPr>
        <w:t xml:space="preserve">must </w:t>
      </w:r>
      <w:r w:rsidRPr="00E7439F">
        <w:rPr>
          <w:color w:val="373E49" w:themeColor="accent1"/>
        </w:rPr>
        <w:t xml:space="preserve">review the </w:t>
      </w:r>
      <w:r w:rsidR="003D2457" w:rsidRPr="00E7439F">
        <w:rPr>
          <w:color w:val="373E49" w:themeColor="accent1"/>
        </w:rPr>
        <w:t>procedure</w:t>
      </w:r>
      <w:r w:rsidRPr="00E7439F">
        <w:rPr>
          <w:color w:val="373E49" w:themeColor="accent1"/>
        </w:rPr>
        <w:t xml:space="preserve"> at least </w:t>
      </w:r>
      <w:r w:rsidRPr="00E7439F">
        <w:rPr>
          <w:color w:val="373E49" w:themeColor="accent1"/>
          <w:highlight w:val="cyan"/>
        </w:rPr>
        <w:t>once a year</w:t>
      </w:r>
      <w:r w:rsidRPr="00E7439F">
        <w:rPr>
          <w:color w:val="373E49" w:themeColor="accent1"/>
        </w:rPr>
        <w:t xml:space="preserve"> or in case any changes happen to the policy or the regulatory procedures in </w:t>
      </w:r>
      <w:r w:rsidRPr="00E7439F">
        <w:rPr>
          <w:color w:val="373E49" w:themeColor="accent1"/>
          <w:highlight w:val="cyan"/>
        </w:rPr>
        <w:t>&lt;organization name&gt;</w:t>
      </w:r>
      <w:r w:rsidRPr="00E7439F">
        <w:rPr>
          <w:color w:val="373E49" w:themeColor="accent1"/>
        </w:rPr>
        <w:t xml:space="preserve"> or the relevant regulatory requirements.</w:t>
      </w:r>
    </w:p>
    <w:p w14:paraId="764AC54F" w14:textId="77777777" w:rsidR="002C3AB7" w:rsidRPr="00E7439F" w:rsidRDefault="002C3AB7" w:rsidP="00E7439F">
      <w:pPr>
        <w:spacing w:before="120" w:after="120" w:line="276" w:lineRule="auto"/>
        <w:rPr>
          <w:rFonts w:ascii="Arial" w:hAnsi="Arial" w:cs="Arial"/>
          <w:sz w:val="26"/>
          <w:szCs w:val="26"/>
        </w:rPr>
      </w:pPr>
    </w:p>
    <w:bookmarkStart w:id="16" w:name="_Compliance"/>
    <w:bookmarkStart w:id="17" w:name="_Toc8469288"/>
    <w:bookmarkStart w:id="18" w:name="_Toc8470052"/>
    <w:bookmarkEnd w:id="16"/>
    <w:p w14:paraId="2D804C2E" w14:textId="77777777" w:rsidR="002C3AB7" w:rsidRPr="00E7439F" w:rsidRDefault="002C3AB7" w:rsidP="00E7439F">
      <w:pPr>
        <w:pStyle w:val="Heading1"/>
        <w:jc w:val="both"/>
        <w:rPr>
          <w:rFonts w:ascii="Arial" w:hAnsi="Arial" w:cs="Arial"/>
          <w:color w:val="2B3B82" w:themeColor="text1"/>
        </w:rPr>
      </w:pPr>
      <w:r w:rsidRPr="00E7439F">
        <w:rPr>
          <w:rFonts w:ascii="Arial" w:hAnsi="Arial" w:cs="Arial"/>
          <w:color w:val="2B3B82" w:themeColor="text1"/>
        </w:rPr>
        <w:fldChar w:fldCharType="begin"/>
      </w:r>
      <w:r w:rsidRPr="00E7439F">
        <w:rPr>
          <w:rFonts w:ascii="Arial" w:hAnsi="Arial" w:cs="Arial"/>
          <w:color w:val="2B3B82" w:themeColor="text1"/>
        </w:rPr>
        <w:instrText xml:space="preserve"> HYPERLINK  \l "_Compliance" \o "This section aims to identify the requirements for compliance with this standard and the consequences of incompliance" </w:instrText>
      </w:r>
      <w:r w:rsidRPr="00E7439F">
        <w:rPr>
          <w:rFonts w:ascii="Arial" w:hAnsi="Arial" w:cs="Arial"/>
          <w:color w:val="2B3B82" w:themeColor="text1"/>
        </w:rPr>
        <w:fldChar w:fldCharType="separate"/>
      </w:r>
      <w:bookmarkStart w:id="19" w:name="_Toc104370215"/>
      <w:bookmarkStart w:id="20" w:name="_Toc136340013"/>
      <w:r w:rsidRPr="00E7439F">
        <w:rPr>
          <w:rStyle w:val="Hyperlink"/>
          <w:rFonts w:ascii="Arial" w:hAnsi="Arial" w:cs="Arial"/>
          <w:color w:val="2B3B82" w:themeColor="text1"/>
          <w:u w:val="none"/>
        </w:rPr>
        <w:t>Compliance</w:t>
      </w:r>
      <w:bookmarkEnd w:id="17"/>
      <w:bookmarkEnd w:id="18"/>
      <w:bookmarkEnd w:id="19"/>
      <w:bookmarkEnd w:id="20"/>
      <w:r w:rsidRPr="00E7439F">
        <w:rPr>
          <w:rFonts w:ascii="Arial" w:hAnsi="Arial" w:cs="Arial"/>
          <w:color w:val="2B3B82" w:themeColor="text1"/>
        </w:rPr>
        <w:fldChar w:fldCharType="end"/>
      </w:r>
    </w:p>
    <w:p w14:paraId="2DF74A84" w14:textId="4425FFF2" w:rsidR="002C3AB7" w:rsidRPr="00E7439F" w:rsidRDefault="002C3AB7" w:rsidP="00E7439F">
      <w:pPr>
        <w:numPr>
          <w:ilvl w:val="0"/>
          <w:numId w:val="9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The </w:t>
      </w:r>
      <w:r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&lt;head of the cybersecurity </w:t>
      </w:r>
      <w:r w:rsidR="00571576"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 will ensure compliance of </w:t>
      </w:r>
      <w:r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 with this </w:t>
      </w:r>
      <w:r w:rsidR="003D2457" w:rsidRPr="00E7439F">
        <w:rPr>
          <w:rFonts w:ascii="Arial" w:hAnsi="Arial" w:cs="Arial"/>
          <w:color w:val="373E49" w:themeColor="accent1"/>
          <w:sz w:val="26"/>
          <w:szCs w:val="26"/>
        </w:rPr>
        <w:t>procedure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 on a regular basis.</w:t>
      </w:r>
    </w:p>
    <w:p w14:paraId="02F28093" w14:textId="46A4F31B" w:rsidR="002C3AB7" w:rsidRPr="00E7439F" w:rsidRDefault="002C3AB7" w:rsidP="00C56E5C">
      <w:pPr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All </w:t>
      </w:r>
      <w:r w:rsidR="008C48BD" w:rsidRPr="00E7439F">
        <w:rPr>
          <w:rFonts w:ascii="Arial" w:hAnsi="Arial" w:cs="Arial"/>
          <w:color w:val="373E49" w:themeColor="accent1"/>
          <w:sz w:val="26"/>
          <w:szCs w:val="26"/>
        </w:rPr>
        <w:t>personnel</w:t>
      </w:r>
      <w:r w:rsidR="00C56E5C">
        <w:rPr>
          <w:rFonts w:ascii="Arial" w:hAnsi="Arial" w:cs="Arial"/>
          <w:color w:val="373E49" w:themeColor="accent1"/>
          <w:sz w:val="26"/>
          <w:szCs w:val="26"/>
        </w:rPr>
        <w:t xml:space="preserve"> (e</w:t>
      </w:r>
      <w:r w:rsidR="00C56E5C" w:rsidRPr="00C56E5C">
        <w:rPr>
          <w:rFonts w:ascii="Arial" w:hAnsi="Arial" w:cs="Arial"/>
          <w:color w:val="373E49" w:themeColor="accent1"/>
          <w:sz w:val="26"/>
          <w:szCs w:val="26"/>
        </w:rPr>
        <w:t>mployees and contractors</w:t>
      </w:r>
      <w:r w:rsidR="00C56E5C">
        <w:rPr>
          <w:rFonts w:ascii="Arial" w:hAnsi="Arial" w:cs="Arial"/>
          <w:color w:val="373E49" w:themeColor="accent1"/>
          <w:sz w:val="26"/>
          <w:szCs w:val="26"/>
        </w:rPr>
        <w:t>)</w:t>
      </w:r>
      <w:r w:rsidR="008C48BD" w:rsidRPr="00E743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at </w:t>
      </w:r>
      <w:r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9B6557" w:rsidRPr="00E7439F">
        <w:rPr>
          <w:rFonts w:ascii="Arial" w:hAnsi="Arial" w:cs="Arial"/>
          <w:color w:val="373E49" w:themeColor="accent1"/>
          <w:sz w:val="26"/>
          <w:szCs w:val="26"/>
        </w:rPr>
        <w:t>mu</w:t>
      </w:r>
      <w:bookmarkStart w:id="21" w:name="_GoBack"/>
      <w:bookmarkEnd w:id="21"/>
      <w:r w:rsidR="009B6557" w:rsidRPr="00E7439F">
        <w:rPr>
          <w:rFonts w:ascii="Arial" w:hAnsi="Arial" w:cs="Arial"/>
          <w:color w:val="373E49" w:themeColor="accent1"/>
          <w:sz w:val="26"/>
          <w:szCs w:val="26"/>
        </w:rPr>
        <w:t xml:space="preserve">st 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comply with this </w:t>
      </w:r>
      <w:r w:rsidR="003D2457" w:rsidRPr="00E7439F">
        <w:rPr>
          <w:rFonts w:ascii="Arial" w:hAnsi="Arial" w:cs="Arial"/>
          <w:color w:val="373E49" w:themeColor="accent1"/>
          <w:sz w:val="26"/>
          <w:szCs w:val="26"/>
        </w:rPr>
        <w:t>procedure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2C3B39FB" w14:textId="5C681580" w:rsidR="002C3AB7" w:rsidRPr="00E7439F" w:rsidRDefault="002C3AB7" w:rsidP="00E7439F">
      <w:pPr>
        <w:numPr>
          <w:ilvl w:val="0"/>
          <w:numId w:val="9"/>
        </w:numPr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Any violation of this </w:t>
      </w:r>
      <w:r w:rsidR="003D2457" w:rsidRPr="00E7439F">
        <w:rPr>
          <w:rFonts w:ascii="Arial" w:hAnsi="Arial" w:cs="Arial"/>
          <w:color w:val="373E49" w:themeColor="accent1"/>
          <w:sz w:val="26"/>
          <w:szCs w:val="26"/>
        </w:rPr>
        <w:t>procedure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 may be subject to disciplinary action according to </w:t>
      </w:r>
      <w:r w:rsidRPr="00E7439F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 xml:space="preserve">’s </w:t>
      </w:r>
      <w:r w:rsidR="00C370CE" w:rsidRPr="00E7439F">
        <w:rPr>
          <w:rFonts w:ascii="Arial" w:hAnsi="Arial" w:cs="Arial"/>
          <w:color w:val="373E49" w:themeColor="accent1"/>
          <w:sz w:val="26"/>
          <w:szCs w:val="26"/>
        </w:rPr>
        <w:t>procedures</w:t>
      </w:r>
      <w:r w:rsidRPr="00E7439F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7E2C9B5" w14:textId="63460F55" w:rsidR="00075893" w:rsidRDefault="00075893" w:rsidP="002C3AB7">
      <w:pPr>
        <w:pStyle w:val="Heading1"/>
        <w:rPr>
          <w:rFonts w:ascii="Arial" w:eastAsia="Arial" w:hAnsi="Arial" w:cs="Arial"/>
          <w:color w:val="000000"/>
          <w:sz w:val="26"/>
          <w:szCs w:val="26"/>
        </w:rPr>
      </w:pPr>
    </w:p>
    <w:sectPr w:rsidR="00075893"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B36F1" w16cid:durableId="28B2AD51"/>
  <w16cid:commentId w16cid:paraId="5762FB49" w16cid:durableId="28B2ADC2"/>
  <w16cid:commentId w16cid:paraId="7516333D" w16cid:durableId="28B2B5B6"/>
  <w16cid:commentId w16cid:paraId="6E846201" w16cid:durableId="28B2D2A4"/>
  <w16cid:commentId w16cid:paraId="25BC3D06" w16cid:durableId="28B2D3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D189F" w14:textId="77777777" w:rsidR="00B34A4F" w:rsidRDefault="00B34A4F">
      <w:pPr>
        <w:spacing w:after="0" w:line="240" w:lineRule="auto"/>
      </w:pPr>
      <w:r>
        <w:separator/>
      </w:r>
    </w:p>
  </w:endnote>
  <w:endnote w:type="continuationSeparator" w:id="0">
    <w:p w14:paraId="375327A3" w14:textId="77777777" w:rsidR="00B34A4F" w:rsidRDefault="00B34A4F">
      <w:pPr>
        <w:spacing w:after="0" w:line="240" w:lineRule="auto"/>
      </w:pPr>
      <w:r>
        <w:continuationSeparator/>
      </w:r>
    </w:p>
  </w:endnote>
  <w:endnote w:type="continuationNotice" w:id="1">
    <w:p w14:paraId="6933430E" w14:textId="77777777" w:rsidR="00B34A4F" w:rsidRDefault="00B34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BFBB" w14:textId="77777777" w:rsidR="00DD5E07" w:rsidRDefault="00DD5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8BB85" w14:textId="76BB2CC3" w:rsidR="0075158E" w:rsidRDefault="0075158E" w:rsidP="00F225C1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  <w:rtl/>
      </w:rPr>
    </w:pPr>
    <w:sdt>
      <w:sdtPr>
        <w:rPr>
          <w:rFonts w:ascii="DIN Next LT Arabic" w:hAnsi="DIN Next LT Arabic" w:cs="DIN Next LT Arabic"/>
          <w:color w:val="FF0000"/>
          <w:highlight w:val="cyan"/>
          <w:rtl/>
        </w:rPr>
        <w:id w:val="373349867"/>
        <w:placeholder>
          <w:docPart w:val="A1086B16632B4CDA8246D4E7B6F6EAF8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Content>
        <w:r>
          <w:rPr>
            <w:rFonts w:ascii="DIN Next LT Arabic" w:hAnsi="DIN Next LT Arabic" w:cs="DIN Next LT Arabic"/>
            <w:color w:val="FF0000"/>
            <w:highlight w:val="cyan"/>
          </w:rPr>
          <w:t>Choose Classification</w:t>
        </w:r>
      </w:sdtContent>
    </w:sdt>
  </w:p>
  <w:p w14:paraId="4DEECB16" w14:textId="77777777" w:rsidR="0075158E" w:rsidRPr="00437948" w:rsidRDefault="0075158E" w:rsidP="00F225C1">
    <w:pPr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r w:rsidRPr="00633EF1">
      <w:rPr>
        <w:rFonts w:ascii="TheSansArabic Light" w:hAnsi="TheSansArabic Light" w:cs="TheSansArabic Light"/>
        <w:color w:val="2B3B82" w:themeColor="accent4"/>
        <w:sz w:val="18"/>
        <w:szCs w:val="18"/>
      </w:rPr>
      <w:t>VERSION</w:t>
    </w:r>
    <w:r>
      <w:rPr>
        <w:rFonts w:ascii="TheSansArabic Light" w:hAnsi="TheSansArabic Light" w:cs="TheSansArabic Light"/>
        <w:color w:val="2B3B82" w:themeColor="accent4"/>
        <w:sz w:val="18"/>
        <w:szCs w:val="18"/>
      </w:rPr>
      <w:t xml:space="preserve"> </w:t>
    </w:r>
    <w:r w:rsidRPr="003452F7">
      <w:rPr>
        <w:rFonts w:ascii="TheSansArabic Light" w:hAnsi="TheSansArabic Light" w:cs="TheSansArabic Light"/>
        <w:color w:val="2B3B82" w:themeColor="accent4"/>
        <w:sz w:val="18"/>
        <w:szCs w:val="18"/>
        <w:highlight w:val="cyan"/>
      </w:rPr>
      <w:t>&lt;1.0&gt;</w:t>
    </w:r>
  </w:p>
  <w:p w14:paraId="5CF1E8E0" w14:textId="22907AC7" w:rsidR="0075158E" w:rsidRPr="00437948" w:rsidRDefault="0075158E" w:rsidP="00522478">
    <w:pPr>
      <w:pStyle w:val="Footer"/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sdt>
      <w:sdtPr>
        <w:rPr>
          <w:rFonts w:ascii="TheSansArabic Light" w:hAnsi="TheSansArabic Light" w:cs="TheSansArabic Light"/>
          <w:color w:val="2B3B82" w:themeColor="accent4"/>
          <w:sz w:val="18"/>
          <w:szCs w:val="18"/>
        </w:rPr>
        <w:id w:val="-1574806752"/>
        <w:docPartObj>
          <w:docPartGallery w:val="Page Numbers (Bottom of Page)"/>
          <w:docPartUnique/>
        </w:docPartObj>
      </w:sdtPr>
      <w:sdtContent>
        <w:r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fldChar w:fldCharType="begin"/>
        </w:r>
        <w:r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instrText xml:space="preserve"> PAGE   \* MERGEFORMAT </w:instrText>
        </w:r>
        <w:r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fldChar w:fldCharType="separate"/>
        </w:r>
        <w:r w:rsidR="00DD5E07">
          <w:rPr>
            <w:rFonts w:ascii="TheSansArabic Light" w:hAnsi="TheSansArabic Light" w:cs="TheSansArabic Light"/>
            <w:noProof/>
            <w:color w:val="2B3B82" w:themeColor="accent4"/>
            <w:sz w:val="18"/>
            <w:szCs w:val="18"/>
          </w:rPr>
          <w:t>4</w:t>
        </w:r>
        <w:r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fldChar w:fldCharType="end"/>
        </w:r>
      </w:sdtContent>
    </w:sdt>
  </w:p>
  <w:p w14:paraId="67E2C9C2" w14:textId="6C9ABD75" w:rsidR="0075158E" w:rsidRDefault="0075158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2B3B8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C9C3" w14:textId="5CCFDCD4" w:rsidR="0075158E" w:rsidRDefault="007515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7E2C9C4" w14:textId="35E3A034" w:rsidR="0075158E" w:rsidRDefault="007515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D118" w14:textId="1DCEEA4C" w:rsidR="0075158E" w:rsidRDefault="0075158E" w:rsidP="00F225C1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  <w:rtl/>
      </w:rPr>
    </w:pPr>
    <w:sdt>
      <w:sdtPr>
        <w:rPr>
          <w:rFonts w:ascii="DIN Next LT Arabic" w:hAnsi="DIN Next LT Arabic" w:cs="DIN Next LT Arabic"/>
          <w:color w:val="FF0000"/>
          <w:highlight w:val="cyan"/>
          <w:rtl/>
        </w:rPr>
        <w:id w:val="-1718356789"/>
        <w:placeholder>
          <w:docPart w:val="1A2212424E924ECBB399B00F70B2D226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Content>
        <w:r>
          <w:rPr>
            <w:rFonts w:ascii="DIN Next LT Arabic" w:hAnsi="DIN Next LT Arabic" w:cs="DIN Next LT Arabic"/>
            <w:color w:val="FF0000"/>
            <w:highlight w:val="cyan"/>
          </w:rPr>
          <w:t>Choose Classification</w:t>
        </w:r>
      </w:sdtContent>
    </w:sdt>
  </w:p>
  <w:p w14:paraId="20BF52AC" w14:textId="77777777" w:rsidR="0075158E" w:rsidRPr="00437948" w:rsidRDefault="0075158E" w:rsidP="00F225C1">
    <w:pPr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r w:rsidRPr="00633EF1">
      <w:rPr>
        <w:rFonts w:ascii="TheSansArabic Light" w:hAnsi="TheSansArabic Light" w:cs="TheSansArabic Light"/>
        <w:color w:val="2B3B82" w:themeColor="accent4"/>
        <w:sz w:val="18"/>
        <w:szCs w:val="18"/>
      </w:rPr>
      <w:t>VERSION</w:t>
    </w:r>
    <w:r>
      <w:rPr>
        <w:rFonts w:ascii="TheSansArabic Light" w:hAnsi="TheSansArabic Light" w:cs="TheSansArabic Light"/>
        <w:color w:val="2B3B82" w:themeColor="accent4"/>
        <w:sz w:val="18"/>
        <w:szCs w:val="18"/>
      </w:rPr>
      <w:t xml:space="preserve"> </w:t>
    </w:r>
    <w:r w:rsidRPr="003452F7">
      <w:rPr>
        <w:rFonts w:ascii="TheSansArabic Light" w:hAnsi="TheSansArabic Light" w:cs="TheSansArabic Light"/>
        <w:color w:val="2B3B82" w:themeColor="accent4"/>
        <w:sz w:val="18"/>
        <w:szCs w:val="18"/>
        <w:highlight w:val="cyan"/>
      </w:rPr>
      <w:t>&lt;1.0&gt;</w:t>
    </w:r>
  </w:p>
  <w:p w14:paraId="775C8D46" w14:textId="30BD2083" w:rsidR="0075158E" w:rsidRPr="00437948" w:rsidRDefault="0075158E" w:rsidP="00522478">
    <w:pPr>
      <w:pStyle w:val="Footer"/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sdt>
      <w:sdtPr>
        <w:rPr>
          <w:rFonts w:ascii="TheSansArabic Light" w:hAnsi="TheSansArabic Light" w:cs="TheSansArabic Light"/>
          <w:color w:val="2B3B82" w:themeColor="accent4"/>
          <w:sz w:val="18"/>
          <w:szCs w:val="18"/>
        </w:rPr>
        <w:id w:val="-1180039850"/>
        <w:docPartObj>
          <w:docPartGallery w:val="Page Numbers (Bottom of Page)"/>
          <w:docPartUnique/>
        </w:docPartObj>
      </w:sdtPr>
      <w:sdtContent>
        <w:r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fldChar w:fldCharType="begin"/>
        </w:r>
        <w:r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instrText xml:space="preserve"> PAGE   \* MERGEFORMAT </w:instrText>
        </w:r>
        <w:r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fldChar w:fldCharType="separate"/>
        </w:r>
        <w:r w:rsidR="00DD5E07">
          <w:rPr>
            <w:rFonts w:ascii="TheSansArabic Light" w:hAnsi="TheSansArabic Light" w:cs="TheSansArabic Light"/>
            <w:noProof/>
            <w:color w:val="2B3B82" w:themeColor="accent4"/>
            <w:sz w:val="18"/>
            <w:szCs w:val="18"/>
          </w:rPr>
          <w:t>18</w:t>
        </w:r>
        <w:r w:rsidRPr="00437948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fldChar w:fldCharType="end"/>
        </w:r>
      </w:sdtContent>
    </w:sdt>
  </w:p>
  <w:p w14:paraId="550501F5" w14:textId="77777777" w:rsidR="0075158E" w:rsidRDefault="0075158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2B3B8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1507" w14:textId="77777777" w:rsidR="00B34A4F" w:rsidRDefault="00B34A4F">
      <w:pPr>
        <w:spacing w:after="0" w:line="240" w:lineRule="auto"/>
      </w:pPr>
      <w:r>
        <w:separator/>
      </w:r>
    </w:p>
  </w:footnote>
  <w:footnote w:type="continuationSeparator" w:id="0">
    <w:p w14:paraId="13426210" w14:textId="77777777" w:rsidR="00B34A4F" w:rsidRDefault="00B34A4F">
      <w:pPr>
        <w:spacing w:after="0" w:line="240" w:lineRule="auto"/>
      </w:pPr>
      <w:r>
        <w:continuationSeparator/>
      </w:r>
    </w:p>
  </w:footnote>
  <w:footnote w:type="continuationNotice" w:id="1">
    <w:p w14:paraId="701E68E2" w14:textId="77777777" w:rsidR="00B34A4F" w:rsidRDefault="00B34A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75DBC" w14:textId="5552FB56" w:rsidR="0075158E" w:rsidRPr="00C34938" w:rsidRDefault="0075158E" w:rsidP="00C34938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80FC" w14:textId="41D90D38" w:rsidR="0075158E" w:rsidRPr="00E7439F" w:rsidRDefault="0075158E" w:rsidP="00C34938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79FA2162" wp14:editId="0BDFB8A5">
              <wp:simplePos x="0" y="0"/>
              <wp:positionH relativeFrom="margin">
                <wp:align>left</wp:align>
              </wp:positionH>
              <wp:positionV relativeFrom="paragraph">
                <wp:posOffset>-258529</wp:posOffset>
              </wp:positionV>
              <wp:extent cx="2622131" cy="5041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131" cy="504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D0590D" w14:textId="6B47E850" w:rsidR="0075158E" w:rsidRPr="000333BA" w:rsidRDefault="0075158E" w:rsidP="0071017C">
                          <w:pP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 w:rsidRPr="0071017C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  <w:t>Vulnerability Assessment Procedure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A21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0;margin-top:-20.35pt;width:206.45pt;height:39.7pt;z-index:2516602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" filled="f" stroked="f" strokeweight=".5pt">
              <v:textbox>
                <w:txbxContent>
                  <w:p w14:paraId="75D0590D" w14:textId="6B47E850" w:rsidR="0075158E" w:rsidRPr="000333BA" w:rsidRDefault="0075158E" w:rsidP="0071017C">
                    <w:pP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</w:pPr>
                    <w:r w:rsidRPr="0071017C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  <w:t>Vulnerability Assessment Procedure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20BB5827" wp14:editId="4E318B36">
              <wp:simplePos x="0" y="0"/>
              <wp:positionH relativeFrom="column">
                <wp:posOffset>-232913</wp:posOffset>
              </wp:positionH>
              <wp:positionV relativeFrom="paragraph">
                <wp:posOffset>-449580</wp:posOffset>
              </wp:positionV>
              <wp:extent cx="45085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rgbClr val="373E4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58D38E5" id="Rectangle 2" o:spid="_x0000_s1026" style="position:absolute;margin-left:-18.35pt;margin-top:-35.4pt;width:3.55pt;height:65.25pt;flip:x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" fillcolor="#373e49" stroked="f" strokeweight="1pt"/>
          </w:pict>
        </mc:Fallback>
      </mc:AlternateContent>
    </w:r>
  </w:p>
  <w:p w14:paraId="67E2C9BE" w14:textId="0390F8FA" w:rsidR="0075158E" w:rsidRDefault="0075158E" w:rsidP="00EE04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RPr="00EE04F2" w:rsidDel="00F225C1">
      <w:rPr>
        <w:rFonts w:ascii="Arial" w:hAnsi="Arial" w:cs="Arial"/>
        <w:color w:val="000000"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EA9D" w14:textId="77777777" w:rsidR="00DD5E07" w:rsidRDefault="00DD5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3B7"/>
    <w:multiLevelType w:val="multilevel"/>
    <w:tmpl w:val="5F1402B0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478A7"/>
    <w:multiLevelType w:val="multilevel"/>
    <w:tmpl w:val="02F48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E691A"/>
    <w:multiLevelType w:val="hybridMultilevel"/>
    <w:tmpl w:val="05D64E20"/>
    <w:lvl w:ilvl="0" w:tplc="F9A6E2D0"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6093ED3"/>
    <w:multiLevelType w:val="multilevel"/>
    <w:tmpl w:val="B8B47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F07A9"/>
    <w:multiLevelType w:val="multilevel"/>
    <w:tmpl w:val="08389466"/>
    <w:lvl w:ilvl="0">
      <w:start w:val="1"/>
      <w:numFmt w:val="decimal"/>
      <w:lvlText w:val="%1-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286968"/>
    <w:multiLevelType w:val="multilevel"/>
    <w:tmpl w:val="065E96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93"/>
    <w:rsid w:val="0001463A"/>
    <w:rsid w:val="00017BF5"/>
    <w:rsid w:val="00034B80"/>
    <w:rsid w:val="000354B6"/>
    <w:rsid w:val="00037C22"/>
    <w:rsid w:val="0004771F"/>
    <w:rsid w:val="00066B12"/>
    <w:rsid w:val="00067E5F"/>
    <w:rsid w:val="00075893"/>
    <w:rsid w:val="00087ED7"/>
    <w:rsid w:val="000A0791"/>
    <w:rsid w:val="000D1CEB"/>
    <w:rsid w:val="000D4CE5"/>
    <w:rsid w:val="00104600"/>
    <w:rsid w:val="00107D30"/>
    <w:rsid w:val="00114855"/>
    <w:rsid w:val="00154B18"/>
    <w:rsid w:val="00163CEF"/>
    <w:rsid w:val="001738DA"/>
    <w:rsid w:val="00173B46"/>
    <w:rsid w:val="0017414F"/>
    <w:rsid w:val="00176C5A"/>
    <w:rsid w:val="0019107B"/>
    <w:rsid w:val="001A5D8E"/>
    <w:rsid w:val="001B161A"/>
    <w:rsid w:val="001C0719"/>
    <w:rsid w:val="001C3F98"/>
    <w:rsid w:val="001C6306"/>
    <w:rsid w:val="001D2B9E"/>
    <w:rsid w:val="001D6C5B"/>
    <w:rsid w:val="001E279E"/>
    <w:rsid w:val="002436F7"/>
    <w:rsid w:val="00255EDB"/>
    <w:rsid w:val="0025694E"/>
    <w:rsid w:val="0026428E"/>
    <w:rsid w:val="00265D12"/>
    <w:rsid w:val="00273785"/>
    <w:rsid w:val="002758C6"/>
    <w:rsid w:val="002823CF"/>
    <w:rsid w:val="002B0DC6"/>
    <w:rsid w:val="002C27FD"/>
    <w:rsid w:val="002C3AB7"/>
    <w:rsid w:val="002D0584"/>
    <w:rsid w:val="002D71A6"/>
    <w:rsid w:val="002E07C1"/>
    <w:rsid w:val="00310584"/>
    <w:rsid w:val="003216BF"/>
    <w:rsid w:val="00321D03"/>
    <w:rsid w:val="00333BF8"/>
    <w:rsid w:val="00336509"/>
    <w:rsid w:val="00340FE8"/>
    <w:rsid w:val="0037790C"/>
    <w:rsid w:val="00380608"/>
    <w:rsid w:val="00381627"/>
    <w:rsid w:val="003829EE"/>
    <w:rsid w:val="00393911"/>
    <w:rsid w:val="003A792C"/>
    <w:rsid w:val="003B397E"/>
    <w:rsid w:val="003B648C"/>
    <w:rsid w:val="003C1817"/>
    <w:rsid w:val="003C56C4"/>
    <w:rsid w:val="003C5B4F"/>
    <w:rsid w:val="003C6E7F"/>
    <w:rsid w:val="003D2457"/>
    <w:rsid w:val="003E11A9"/>
    <w:rsid w:val="003E42CE"/>
    <w:rsid w:val="0042005F"/>
    <w:rsid w:val="004347E0"/>
    <w:rsid w:val="00453F68"/>
    <w:rsid w:val="00460C70"/>
    <w:rsid w:val="004631E3"/>
    <w:rsid w:val="004637B1"/>
    <w:rsid w:val="00494315"/>
    <w:rsid w:val="004A1944"/>
    <w:rsid w:val="004A44D6"/>
    <w:rsid w:val="004B3E2E"/>
    <w:rsid w:val="004C128A"/>
    <w:rsid w:val="004D50F7"/>
    <w:rsid w:val="004E5B34"/>
    <w:rsid w:val="005029DD"/>
    <w:rsid w:val="00522478"/>
    <w:rsid w:val="005322E2"/>
    <w:rsid w:val="00534F03"/>
    <w:rsid w:val="005407A5"/>
    <w:rsid w:val="0055700B"/>
    <w:rsid w:val="00571576"/>
    <w:rsid w:val="0059507A"/>
    <w:rsid w:val="005A4F3E"/>
    <w:rsid w:val="005B329C"/>
    <w:rsid w:val="005B5EC9"/>
    <w:rsid w:val="005B661E"/>
    <w:rsid w:val="005B7C55"/>
    <w:rsid w:val="005C0E7C"/>
    <w:rsid w:val="005C15DC"/>
    <w:rsid w:val="005C4AEF"/>
    <w:rsid w:val="005D37FE"/>
    <w:rsid w:val="005D4D73"/>
    <w:rsid w:val="005D51E7"/>
    <w:rsid w:val="005D663D"/>
    <w:rsid w:val="005E02B1"/>
    <w:rsid w:val="005F344C"/>
    <w:rsid w:val="006058E1"/>
    <w:rsid w:val="00617840"/>
    <w:rsid w:val="00630B2A"/>
    <w:rsid w:val="0063115B"/>
    <w:rsid w:val="00634193"/>
    <w:rsid w:val="006438F1"/>
    <w:rsid w:val="00646B83"/>
    <w:rsid w:val="00656321"/>
    <w:rsid w:val="00664B9A"/>
    <w:rsid w:val="006758F1"/>
    <w:rsid w:val="00675D67"/>
    <w:rsid w:val="00680B52"/>
    <w:rsid w:val="00681BAA"/>
    <w:rsid w:val="006972ED"/>
    <w:rsid w:val="006A2752"/>
    <w:rsid w:val="006A73D1"/>
    <w:rsid w:val="006F09E5"/>
    <w:rsid w:val="006F0FCC"/>
    <w:rsid w:val="00702AB7"/>
    <w:rsid w:val="0071017C"/>
    <w:rsid w:val="00713F73"/>
    <w:rsid w:val="0075158E"/>
    <w:rsid w:val="007614A5"/>
    <w:rsid w:val="0076726E"/>
    <w:rsid w:val="00790ED1"/>
    <w:rsid w:val="007A2ED2"/>
    <w:rsid w:val="007A6C60"/>
    <w:rsid w:val="007A6D25"/>
    <w:rsid w:val="007B0730"/>
    <w:rsid w:val="007B6451"/>
    <w:rsid w:val="007C10E0"/>
    <w:rsid w:val="007E08C3"/>
    <w:rsid w:val="008017CA"/>
    <w:rsid w:val="00825519"/>
    <w:rsid w:val="00836F27"/>
    <w:rsid w:val="0084028A"/>
    <w:rsid w:val="0085253F"/>
    <w:rsid w:val="008608FC"/>
    <w:rsid w:val="00886577"/>
    <w:rsid w:val="00891D2F"/>
    <w:rsid w:val="00892D91"/>
    <w:rsid w:val="008A4CEA"/>
    <w:rsid w:val="008A717B"/>
    <w:rsid w:val="008A762B"/>
    <w:rsid w:val="008C48BD"/>
    <w:rsid w:val="008E18A0"/>
    <w:rsid w:val="008F716B"/>
    <w:rsid w:val="00907D2C"/>
    <w:rsid w:val="00911D20"/>
    <w:rsid w:val="009226B6"/>
    <w:rsid w:val="009231B1"/>
    <w:rsid w:val="00923A33"/>
    <w:rsid w:val="00926FE8"/>
    <w:rsid w:val="00930357"/>
    <w:rsid w:val="00932569"/>
    <w:rsid w:val="0094037A"/>
    <w:rsid w:val="009423AB"/>
    <w:rsid w:val="00942A6E"/>
    <w:rsid w:val="009444F3"/>
    <w:rsid w:val="00951BFC"/>
    <w:rsid w:val="009601EC"/>
    <w:rsid w:val="009762B7"/>
    <w:rsid w:val="009769BC"/>
    <w:rsid w:val="00990E33"/>
    <w:rsid w:val="009A0107"/>
    <w:rsid w:val="009A47A2"/>
    <w:rsid w:val="009A6650"/>
    <w:rsid w:val="009B6557"/>
    <w:rsid w:val="009E3FD2"/>
    <w:rsid w:val="009E544A"/>
    <w:rsid w:val="009F47BA"/>
    <w:rsid w:val="00A0452E"/>
    <w:rsid w:val="00A04B63"/>
    <w:rsid w:val="00A1539E"/>
    <w:rsid w:val="00A1609C"/>
    <w:rsid w:val="00A31DCA"/>
    <w:rsid w:val="00A41352"/>
    <w:rsid w:val="00A62D05"/>
    <w:rsid w:val="00A76989"/>
    <w:rsid w:val="00A84653"/>
    <w:rsid w:val="00AA6ABC"/>
    <w:rsid w:val="00AB35D2"/>
    <w:rsid w:val="00AE0E2F"/>
    <w:rsid w:val="00B0259C"/>
    <w:rsid w:val="00B22575"/>
    <w:rsid w:val="00B22F50"/>
    <w:rsid w:val="00B24A62"/>
    <w:rsid w:val="00B30BAE"/>
    <w:rsid w:val="00B34A4F"/>
    <w:rsid w:val="00B36762"/>
    <w:rsid w:val="00B56189"/>
    <w:rsid w:val="00B70EC5"/>
    <w:rsid w:val="00B730DC"/>
    <w:rsid w:val="00BA4B0B"/>
    <w:rsid w:val="00BB3B60"/>
    <w:rsid w:val="00BC0235"/>
    <w:rsid w:val="00BE3203"/>
    <w:rsid w:val="00BF00C9"/>
    <w:rsid w:val="00BF50AF"/>
    <w:rsid w:val="00C040CC"/>
    <w:rsid w:val="00C119C3"/>
    <w:rsid w:val="00C164C8"/>
    <w:rsid w:val="00C20D1F"/>
    <w:rsid w:val="00C34938"/>
    <w:rsid w:val="00C367D1"/>
    <w:rsid w:val="00C370CE"/>
    <w:rsid w:val="00C516BC"/>
    <w:rsid w:val="00C56E5C"/>
    <w:rsid w:val="00C62B9F"/>
    <w:rsid w:val="00C80C1C"/>
    <w:rsid w:val="00C976B7"/>
    <w:rsid w:val="00CC157C"/>
    <w:rsid w:val="00CD7B65"/>
    <w:rsid w:val="00CE198E"/>
    <w:rsid w:val="00CF206B"/>
    <w:rsid w:val="00D01519"/>
    <w:rsid w:val="00D07238"/>
    <w:rsid w:val="00D2778C"/>
    <w:rsid w:val="00D41267"/>
    <w:rsid w:val="00D41DB4"/>
    <w:rsid w:val="00D42167"/>
    <w:rsid w:val="00D51271"/>
    <w:rsid w:val="00D55F86"/>
    <w:rsid w:val="00D63EBF"/>
    <w:rsid w:val="00D721EF"/>
    <w:rsid w:val="00D72FEB"/>
    <w:rsid w:val="00D83E4B"/>
    <w:rsid w:val="00D843AC"/>
    <w:rsid w:val="00D87D68"/>
    <w:rsid w:val="00DA0831"/>
    <w:rsid w:val="00DC07EE"/>
    <w:rsid w:val="00DD08DF"/>
    <w:rsid w:val="00DD5E07"/>
    <w:rsid w:val="00DD763A"/>
    <w:rsid w:val="00DE14C5"/>
    <w:rsid w:val="00DF3153"/>
    <w:rsid w:val="00E04703"/>
    <w:rsid w:val="00E063A5"/>
    <w:rsid w:val="00E12668"/>
    <w:rsid w:val="00E131A1"/>
    <w:rsid w:val="00E2259B"/>
    <w:rsid w:val="00E346C2"/>
    <w:rsid w:val="00E3477F"/>
    <w:rsid w:val="00E45AFA"/>
    <w:rsid w:val="00E468E3"/>
    <w:rsid w:val="00E52A2D"/>
    <w:rsid w:val="00E5591C"/>
    <w:rsid w:val="00E56B61"/>
    <w:rsid w:val="00E7439F"/>
    <w:rsid w:val="00EA02E4"/>
    <w:rsid w:val="00EA378E"/>
    <w:rsid w:val="00EC40A3"/>
    <w:rsid w:val="00ED32D1"/>
    <w:rsid w:val="00EE04F2"/>
    <w:rsid w:val="00EF7C38"/>
    <w:rsid w:val="00F225C1"/>
    <w:rsid w:val="00F26C2C"/>
    <w:rsid w:val="00F3696D"/>
    <w:rsid w:val="00F41082"/>
    <w:rsid w:val="00F410B9"/>
    <w:rsid w:val="00F42924"/>
    <w:rsid w:val="00F457E3"/>
    <w:rsid w:val="00F5210C"/>
    <w:rsid w:val="00F621A8"/>
    <w:rsid w:val="00F65B02"/>
    <w:rsid w:val="00F66CC2"/>
    <w:rsid w:val="00F91A9E"/>
    <w:rsid w:val="00F94F5F"/>
    <w:rsid w:val="00FA71EF"/>
    <w:rsid w:val="00FB1B4E"/>
    <w:rsid w:val="00FB7D8B"/>
    <w:rsid w:val="00FC5F4C"/>
    <w:rsid w:val="00FD4F3C"/>
    <w:rsid w:val="00FD782F"/>
    <w:rsid w:val="00FE16C2"/>
    <w:rsid w:val="00FE42CA"/>
    <w:rsid w:val="00FE7137"/>
    <w:rsid w:val="04C96A14"/>
    <w:rsid w:val="12F0B2E5"/>
    <w:rsid w:val="17A1FDB8"/>
    <w:rsid w:val="1CCE092A"/>
    <w:rsid w:val="205DEB6D"/>
    <w:rsid w:val="216FB76E"/>
    <w:rsid w:val="219BEA96"/>
    <w:rsid w:val="22C369B2"/>
    <w:rsid w:val="238707F5"/>
    <w:rsid w:val="2B319345"/>
    <w:rsid w:val="2B81A851"/>
    <w:rsid w:val="2E519F0D"/>
    <w:rsid w:val="331070C2"/>
    <w:rsid w:val="33A6B1CB"/>
    <w:rsid w:val="3980B8FD"/>
    <w:rsid w:val="39AEEE1E"/>
    <w:rsid w:val="3F1D91DB"/>
    <w:rsid w:val="3FCFE85D"/>
    <w:rsid w:val="44826520"/>
    <w:rsid w:val="48AB4BC4"/>
    <w:rsid w:val="57B03594"/>
    <w:rsid w:val="58D137A5"/>
    <w:rsid w:val="58EAC40F"/>
    <w:rsid w:val="592C9BA8"/>
    <w:rsid w:val="5986B6F4"/>
    <w:rsid w:val="5EAA6E53"/>
    <w:rsid w:val="682347A4"/>
    <w:rsid w:val="6F5701E2"/>
    <w:rsid w:val="70538B2A"/>
    <w:rsid w:val="73838E33"/>
    <w:rsid w:val="7C53A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2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F73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table" w:customStyle="1" w:styleId="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422468"/>
    <w:pPr>
      <w:spacing w:after="0" w:line="240" w:lineRule="auto"/>
    </w:pPr>
  </w:style>
  <w:style w:type="table" w:customStyle="1" w:styleId="affd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891D2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2758C6"/>
    <w:rPr>
      <w:color w:val="605E5C"/>
      <w:shd w:val="clear" w:color="auto" w:fill="E1DFDD"/>
    </w:rPr>
  </w:style>
  <w:style w:type="paragraph" w:customStyle="1" w:styleId="Normal1">
    <w:name w:val="Normal1"/>
    <w:qFormat/>
    <w:rsid w:val="006F09E5"/>
  </w:style>
  <w:style w:type="paragraph" w:customStyle="1" w:styleId="Normal3">
    <w:name w:val="Normal3"/>
    <w:qFormat/>
    <w:rsid w:val="00886577"/>
  </w:style>
  <w:style w:type="paragraph" w:customStyle="1" w:styleId="Normalbody">
    <w:name w:val="Normal body"/>
    <w:basedOn w:val="Normal"/>
    <w:link w:val="NormalbodyChar"/>
    <w:qFormat/>
    <w:rsid w:val="002C3AB7"/>
    <w:pPr>
      <w:spacing w:before="120" w:after="120" w:line="276" w:lineRule="auto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NormalbodyChar">
    <w:name w:val="Normal body Char"/>
    <w:basedOn w:val="DefaultParagraphFont"/>
    <w:link w:val="Normalbody"/>
    <w:rsid w:val="002C3AB7"/>
    <w:rPr>
      <w:rFonts w:ascii="Arial" w:eastAsiaTheme="minorEastAsia" w:hAnsi="Arial" w:cs="Arial"/>
      <w:sz w:val="26"/>
      <w:szCs w:val="26"/>
    </w:rPr>
  </w:style>
  <w:style w:type="paragraph" w:customStyle="1" w:styleId="Normal4">
    <w:name w:val="Normal4"/>
    <w:qFormat/>
    <w:rsid w:val="007101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package" Target="embeddings/Microsoft_Visio_Drawing7.vsdx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1.vsdx"/><Relationship Id="rId17" Type="http://schemas.openxmlformats.org/officeDocument/2006/relationships/header" Target="header3.xml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package" Target="embeddings/Microsoft_Visio_Drawing2.vsdx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Visio_Drawing6.vsd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.emf"/><Relationship Id="rId31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package" Target="embeddings/Microsoft_Visio_Drawing4.vsdx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803F781E964A6AB928498FE503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F10B-3461-47A4-8A56-1CC723D7F6A8}"/>
      </w:docPartPr>
      <w:docPartBody>
        <w:p w:rsidR="00A577F9" w:rsidRDefault="00301331" w:rsidP="00301331">
          <w:pPr>
            <w:pStyle w:val="BB803F781E964A6AB928498FE503336C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A04A3FA08AC845298C3C30CF32F1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1EBD-259C-4111-9270-BB201C56029B}"/>
      </w:docPartPr>
      <w:docPartBody>
        <w:p w:rsidR="00A577F9" w:rsidRDefault="00301331" w:rsidP="00301331">
          <w:pPr>
            <w:pStyle w:val="A04A3FA08AC845298C3C30CF32F1AD0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BA4A884679148A8A63CF4D4DCCB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16F14-7263-47E0-90C5-90C9D3223505}"/>
      </w:docPartPr>
      <w:docPartBody>
        <w:p w:rsidR="00A577F9" w:rsidRDefault="00301331" w:rsidP="00301331">
          <w:pPr>
            <w:pStyle w:val="BBA4A884679148A8A63CF4D4DCCBA5B5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A1086B16632B4CDA8246D4E7B6F6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0C09-B368-4419-94EB-6FCF5E07A4C7}"/>
      </w:docPartPr>
      <w:docPartBody>
        <w:p w:rsidR="00A577F9" w:rsidRDefault="00301331" w:rsidP="00301331">
          <w:pPr>
            <w:pStyle w:val="A1086B16632B4CDA8246D4E7B6F6EAF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A2212424E924ECBB399B00F70B2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FEEE9-F713-4679-9F2F-15AA6EF334BE}"/>
      </w:docPartPr>
      <w:docPartBody>
        <w:p w:rsidR="00525203" w:rsidRDefault="00525203" w:rsidP="005252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08A9FA8CABC44898CDD1414CC70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A12D-14D8-4EE7-9BFC-0B75DB638C67}"/>
      </w:docPartPr>
      <w:docPartBody>
        <w:p w:rsidR="000F57D4" w:rsidRDefault="000F57D4" w:rsidP="000F57D4"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C8865304F824094885F51AAE8C7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05B1-4414-4BB4-9558-C543869DADF1}"/>
      </w:docPartPr>
      <w:docPartBody>
        <w:p w:rsidR="000F57D4" w:rsidRDefault="000F57D4" w:rsidP="000F57D4"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37608E8A90E4D7193547C56BCC3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C2CA-A9C7-4BD3-B7DA-7BC6E32DED43}"/>
      </w:docPartPr>
      <w:docPartBody>
        <w:p w:rsidR="000F57D4" w:rsidRDefault="000F57D4" w:rsidP="000F57D4"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2AC52BF0E3E5447991BD68A1D40E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BEF6-CCF4-4DF3-8162-A4F8BC4AF0EB}"/>
      </w:docPartPr>
      <w:docPartBody>
        <w:p w:rsidR="000F57D4" w:rsidRDefault="000F57D4" w:rsidP="000F57D4"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14E6DC706C534A3EB85AEDE2C75A7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0494-DCED-44BA-BD12-DA2FEAD8E479}"/>
      </w:docPartPr>
      <w:docPartBody>
        <w:p w:rsidR="000F57D4" w:rsidRDefault="000F57D4" w:rsidP="000F57D4"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4487EE5A82F468998CE11A29EF0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F1C7-DE89-466C-ABAA-98C7CFCC5500}"/>
      </w:docPartPr>
      <w:docPartBody>
        <w:p w:rsidR="000F57D4" w:rsidRDefault="000F57D4" w:rsidP="000F57D4"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E"/>
    <w:rsid w:val="00002736"/>
    <w:rsid w:val="0004018F"/>
    <w:rsid w:val="00053FA3"/>
    <w:rsid w:val="000C2122"/>
    <w:rsid w:val="000F57D4"/>
    <w:rsid w:val="00197A56"/>
    <w:rsid w:val="001B4557"/>
    <w:rsid w:val="002C14B6"/>
    <w:rsid w:val="002C3564"/>
    <w:rsid w:val="00301331"/>
    <w:rsid w:val="004034A7"/>
    <w:rsid w:val="0042275B"/>
    <w:rsid w:val="00452C19"/>
    <w:rsid w:val="00520F27"/>
    <w:rsid w:val="00525203"/>
    <w:rsid w:val="005A07A6"/>
    <w:rsid w:val="005B761E"/>
    <w:rsid w:val="006B3E63"/>
    <w:rsid w:val="00725F90"/>
    <w:rsid w:val="007D5392"/>
    <w:rsid w:val="007E18C8"/>
    <w:rsid w:val="0083150D"/>
    <w:rsid w:val="009E0AEA"/>
    <w:rsid w:val="00A04D52"/>
    <w:rsid w:val="00A577F9"/>
    <w:rsid w:val="00AB638F"/>
    <w:rsid w:val="00AC431B"/>
    <w:rsid w:val="00BC7427"/>
    <w:rsid w:val="00C7636B"/>
    <w:rsid w:val="00CC1B49"/>
    <w:rsid w:val="00CD2D91"/>
    <w:rsid w:val="00CD4AD1"/>
    <w:rsid w:val="00D334ED"/>
    <w:rsid w:val="00DC5B32"/>
    <w:rsid w:val="00E0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7D4"/>
  </w:style>
  <w:style w:type="paragraph" w:customStyle="1" w:styleId="BB803F781E964A6AB928498FE503336C">
    <w:name w:val="BB803F781E964A6AB928498FE503336C"/>
    <w:rsid w:val="00301331"/>
  </w:style>
  <w:style w:type="paragraph" w:customStyle="1" w:styleId="A04A3FA08AC845298C3C30CF32F1AD09">
    <w:name w:val="A04A3FA08AC845298C3C30CF32F1AD09"/>
    <w:rsid w:val="00301331"/>
  </w:style>
  <w:style w:type="paragraph" w:customStyle="1" w:styleId="BBA4A884679148A8A63CF4D4DCCBA5B5">
    <w:name w:val="BBA4A884679148A8A63CF4D4DCCBA5B5"/>
    <w:rsid w:val="00301331"/>
  </w:style>
  <w:style w:type="paragraph" w:customStyle="1" w:styleId="A1086B16632B4CDA8246D4E7B6F6EAF8">
    <w:name w:val="A1086B16632B4CDA8246D4E7B6F6EAF8"/>
    <w:rsid w:val="00301331"/>
  </w:style>
  <w:style w:type="paragraph" w:customStyle="1" w:styleId="1A2212424E924ECBB399B00F70B2D226">
    <w:name w:val="1A2212424E924ECBB399B00F70B2D226"/>
    <w:rsid w:val="00525203"/>
  </w:style>
  <w:style w:type="paragraph" w:customStyle="1" w:styleId="D08A9FA8CABC44898CDD1414CC70CA51">
    <w:name w:val="D08A9FA8CABC44898CDD1414CC70CA51"/>
    <w:rsid w:val="000F57D4"/>
  </w:style>
  <w:style w:type="paragraph" w:customStyle="1" w:styleId="FC8865304F824094885F51AAE8C7D880">
    <w:name w:val="FC8865304F824094885F51AAE8C7D880"/>
    <w:rsid w:val="000F57D4"/>
  </w:style>
  <w:style w:type="paragraph" w:customStyle="1" w:styleId="337608E8A90E4D7193547C56BCC357FE">
    <w:name w:val="337608E8A90E4D7193547C56BCC357FE"/>
    <w:rsid w:val="000F57D4"/>
  </w:style>
  <w:style w:type="paragraph" w:customStyle="1" w:styleId="2AC52BF0E3E5447991BD68A1D40E29DB">
    <w:name w:val="2AC52BF0E3E5447991BD68A1D40E29DB"/>
    <w:rsid w:val="000F57D4"/>
  </w:style>
  <w:style w:type="paragraph" w:customStyle="1" w:styleId="14E6DC706C534A3EB85AEDE2C75A75B0">
    <w:name w:val="14E6DC706C534A3EB85AEDE2C75A75B0"/>
    <w:rsid w:val="000F57D4"/>
  </w:style>
  <w:style w:type="paragraph" w:customStyle="1" w:styleId="54487EE5A82F468998CE11A29EF0ED5B">
    <w:name w:val="54487EE5A82F468998CE11A29EF0ED5B"/>
    <w:rsid w:val="000F5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cnqSYc3SKODVBJ31FWDJ4JPDfA==">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</go:docsCustomData>
</go:gDocsCustomXmlDataStorage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FF17B-D1EC-4767-956A-0FBD303D637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8794DF4-B22D-43E3-AB6B-302AA907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2598</Words>
  <Characters>14814</Characters>
  <DocSecurity>0</DocSecurity>
  <Lines>123</Lines>
  <Paragraphs>34</Paragraphs>
  <ScaleCrop>false</ScaleCrop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2023-10-17T06:02:00Z</dcterms:created>
  <dcterms:modified xsi:type="dcterms:W3CDTF">2023-10-17T06:02:00Z</dcterms:modified>
</cp:coreProperties>
</file>