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964" w14:textId="77777777" w:rsidR="00C662BD" w:rsidRPr="00905AB4" w:rsidRDefault="00480451">
      <w:pPr>
        <w:rPr>
          <w:rFonts w:ascii="Arial" w:eastAsia="DIN NEXT™ ARABIC MEDIUM" w:hAnsi="Arial" w:cs="Arial"/>
          <w:color w:val="00B8AD"/>
          <w:sz w:val="56"/>
          <w:szCs w:val="56"/>
        </w:rPr>
      </w:pPr>
      <w:r w:rsidRPr="00905AB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1974AB4" wp14:editId="41974AB5">
                <wp:simplePos x="0" y="0"/>
                <wp:positionH relativeFrom="column">
                  <wp:posOffset>3454400</wp:posOffset>
                </wp:positionH>
                <wp:positionV relativeFrom="paragraph">
                  <wp:posOffset>-728979</wp:posOffset>
                </wp:positionV>
                <wp:extent cx="2714625" cy="1063625"/>
                <wp:effectExtent l="0" t="0" r="0" b="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27200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974AC9" w14:textId="77777777" w:rsidR="00C662BD" w:rsidRDefault="0048045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1974AB4" id="Rectangle 307" o:spid="_x0000_s1026" style="position:absolute;margin-left:272pt;margin-top:-57.4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974AC9" w14:textId="77777777" w:rsidR="00C662BD" w:rsidRDefault="0048045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41974965" w14:textId="17686FD2" w:rsidR="00C662BD" w:rsidRDefault="00C662BD">
      <w:pPr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1C9694F2" w14:textId="0FAEA84B" w:rsidR="00491490" w:rsidRDefault="00491490">
      <w:pPr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3A7AFA39" w14:textId="77777777" w:rsidR="00491490" w:rsidRPr="00905AB4" w:rsidRDefault="00491490">
      <w:pPr>
        <w:rPr>
          <w:rFonts w:ascii="Arial" w:eastAsia="DIN NEXT™ ARABIC MEDIUM" w:hAnsi="Arial" w:cs="Arial"/>
          <w:color w:val="00B8AD"/>
          <w:sz w:val="56"/>
          <w:szCs w:val="56"/>
        </w:rPr>
      </w:pPr>
    </w:p>
    <w:p w14:paraId="41974966" w14:textId="00E7B22E" w:rsidR="00C662BD" w:rsidRPr="00905AB4" w:rsidRDefault="00523FCE">
      <w:pPr>
        <w:jc w:val="center"/>
        <w:rPr>
          <w:rFonts w:ascii="Arial" w:eastAsia="DIN NEXT™ ARABIC MEDIUM" w:hAnsi="Arial" w:cs="Arial"/>
          <w:color w:val="00B8AD"/>
          <w:sz w:val="56"/>
          <w:szCs w:val="56"/>
        </w:rPr>
      </w:pPr>
      <w:r w:rsidRPr="00905AB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41974AB8" wp14:editId="55781019">
                <wp:simplePos x="0" y="0"/>
                <wp:positionH relativeFrom="column">
                  <wp:posOffset>3661410</wp:posOffset>
                </wp:positionH>
                <wp:positionV relativeFrom="paragraph">
                  <wp:posOffset>1090295</wp:posOffset>
                </wp:positionV>
                <wp:extent cx="1861185" cy="428625"/>
                <wp:effectExtent l="0" t="0" r="0" b="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974ACA" w14:textId="0D7371A6" w:rsidR="00C662BD" w:rsidRDefault="0048045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Insert</w:t>
                            </w:r>
                            <w:r w:rsidR="008E0EDF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placeholder to the left.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1974AB8" id="Rectangle 306" o:spid="_x0000_s1027" style="position:absolute;left:0;text-align:left;margin-left:288.3pt;margin-top:85.85pt;width:146.55pt;height:33.75pt;z-index:25165824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974ACA" w14:textId="0D7371A6" w:rsidR="00C662BD" w:rsidRDefault="0048045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Insert</w:t>
                      </w:r>
                      <w:r w:rsidR="008E0EDF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placeholder to the left. </w:t>
                      </w:r>
                    </w:p>
                  </w:txbxContent>
                </v:textbox>
              </v:rect>
            </w:pict>
          </mc:Fallback>
        </mc:AlternateContent>
      </w:r>
      <w:r w:rsidR="00A44E93" w:rsidRPr="00A44E93">
        <w:rPr>
          <w:rFonts w:ascii="Arial" w:hAnsi="Arial" w:cs="Arial"/>
          <w:color w:val="00B8AD" w:themeColor="text2"/>
          <w:sz w:val="56"/>
          <w:szCs w:val="56"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="00A44E93" w:rsidRPr="00C565D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72A16EAF" wp14:editId="3620340C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1974968" w14:textId="77777777" w:rsidR="00C662BD" w:rsidRPr="00905AB4" w:rsidRDefault="00C662BD">
      <w:pPr>
        <w:rPr>
          <w:rFonts w:ascii="Arial" w:eastAsia="DIN NEXT™ ARABIC MEDIUM" w:hAnsi="Arial" w:cs="Arial"/>
          <w:color w:val="2B3B82"/>
          <w:sz w:val="60"/>
          <w:szCs w:val="60"/>
        </w:rPr>
      </w:pPr>
    </w:p>
    <w:p w14:paraId="41974969" w14:textId="2657AA89" w:rsidR="00C662BD" w:rsidRPr="00905AB4" w:rsidRDefault="00480451">
      <w:pPr>
        <w:jc w:val="center"/>
        <w:rPr>
          <w:rFonts w:ascii="Arial" w:eastAsia="DIN NEXT™ ARABIC MEDIUM" w:hAnsi="Arial" w:cs="Arial"/>
          <w:color w:val="2B3B82"/>
          <w:sz w:val="60"/>
          <w:szCs w:val="60"/>
        </w:rPr>
      </w:pPr>
      <w:r w:rsidRPr="00905AB4">
        <w:rPr>
          <w:rFonts w:ascii="Arial" w:eastAsia="DIN NEXT™ ARABIC MEDIUM" w:hAnsi="Arial" w:cs="Arial"/>
          <w:color w:val="2B3B82" w:themeColor="accent4"/>
          <w:sz w:val="60"/>
          <w:szCs w:val="60"/>
        </w:rPr>
        <w:t>E</w:t>
      </w:r>
      <w:r w:rsidR="00B17208">
        <w:rPr>
          <w:rFonts w:ascii="Arial" w:eastAsia="DIN NEXT™ ARABIC MEDIUM" w:hAnsi="Arial" w:cs="Arial"/>
          <w:color w:val="2B3B82" w:themeColor="accent4"/>
          <w:sz w:val="60"/>
          <w:szCs w:val="60"/>
        </w:rPr>
        <w:t>ndpoint Detection and Response</w:t>
      </w:r>
      <w:r w:rsidR="00B17208">
        <w:t xml:space="preserve"> </w:t>
      </w:r>
      <w:r w:rsidRPr="00905AB4">
        <w:rPr>
          <w:rFonts w:ascii="Arial" w:eastAsia="DIN NEXT™ ARABIC MEDIUM" w:hAnsi="Arial" w:cs="Arial"/>
          <w:color w:val="2B3B82" w:themeColor="accent4"/>
          <w:sz w:val="60"/>
          <w:szCs w:val="60"/>
        </w:rPr>
        <w:t>Standard Template</w:t>
      </w:r>
      <w:r w:rsidR="00E64FAE">
        <w:rPr>
          <w:rFonts w:ascii="Arial" w:eastAsia="DIN NEXT™ ARABIC MEDIUM" w:hAnsi="Arial" w:cs="Arial"/>
          <w:color w:val="2B3B82" w:themeColor="accent4"/>
          <w:sz w:val="60"/>
          <w:szCs w:val="60"/>
        </w:rPr>
        <w:t xml:space="preserve"> </w:t>
      </w:r>
    </w:p>
    <w:p w14:paraId="4197496A" w14:textId="51FDC0CE" w:rsidR="00C662BD" w:rsidRPr="00905AB4" w:rsidRDefault="00480451" w:rsidP="00667057">
      <w:pPr>
        <w:tabs>
          <w:tab w:val="left" w:pos="720"/>
          <w:tab w:val="left" w:pos="5547"/>
        </w:tabs>
        <w:rPr>
          <w:rFonts w:ascii="Arial" w:hAnsi="Arial" w:cs="Arial"/>
        </w:rPr>
      </w:pPr>
      <w:r w:rsidRPr="00905AB4">
        <w:rPr>
          <w:rFonts w:ascii="Arial" w:eastAsia="DIN Next LT Arabic" w:hAnsi="Arial" w:cs="Arial"/>
          <w:color w:val="596DC8"/>
        </w:rPr>
        <w:tab/>
      </w:r>
      <w:r w:rsidR="00667057">
        <w:rPr>
          <w:rFonts w:ascii="Arial" w:eastAsia="DIN Next LT Arabic" w:hAnsi="Arial" w:cs="Arial"/>
          <w:color w:val="596DC8"/>
        </w:rPr>
        <w:tab/>
      </w:r>
    </w:p>
    <w:p w14:paraId="4197496B" w14:textId="77777777" w:rsidR="00C662BD" w:rsidRPr="00905AB4" w:rsidRDefault="00C662BD">
      <w:pPr>
        <w:spacing w:line="260" w:lineRule="auto"/>
        <w:ind w:right="-43"/>
        <w:rPr>
          <w:rFonts w:ascii="Arial" w:eastAsia="DIN Next LT Arabic" w:hAnsi="Arial" w:cs="Arial"/>
          <w:color w:val="596DC8"/>
        </w:rPr>
      </w:pPr>
    </w:p>
    <w:tbl>
      <w:tblPr>
        <w:bidiVisual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3"/>
        <w:gridCol w:w="2667"/>
        <w:gridCol w:w="4467"/>
      </w:tblGrid>
      <w:tr w:rsidR="00C662BD" w:rsidRPr="00905AB4" w14:paraId="4197497A" w14:textId="77777777">
        <w:trPr>
          <w:trHeight w:val="765"/>
        </w:trPr>
        <w:tc>
          <w:tcPr>
            <w:tcW w:w="4560" w:type="dxa"/>
            <w:gridSpan w:val="2"/>
            <w:vAlign w:val="center"/>
          </w:tcPr>
          <w:p w14:paraId="4197496C" w14:textId="60B5ABBA" w:rsidR="00C662BD" w:rsidRPr="00905AB4" w:rsidRDefault="00C662BD">
            <w:pPr>
              <w:spacing w:line="260" w:lineRule="auto"/>
              <w:ind w:left="130" w:right="-43"/>
              <w:rPr>
                <w:rFonts w:ascii="Arial" w:eastAsia="DIN Next LT Arabic" w:hAnsi="Arial" w:cs="Arial"/>
                <w:color w:val="F30303"/>
              </w:rPr>
            </w:pPr>
          </w:p>
        </w:tc>
        <w:tc>
          <w:tcPr>
            <w:tcW w:w="4467" w:type="dxa"/>
          </w:tcPr>
          <w:p w14:paraId="3F9070D1" w14:textId="77777777" w:rsidR="000565A2" w:rsidRPr="00D61DF4" w:rsidRDefault="000565A2" w:rsidP="000565A2">
            <w:pPr>
              <w:pStyle w:val="Normal2"/>
              <w:spacing w:after="0" w:line="260" w:lineRule="auto"/>
              <w:ind w:left="1440" w:right="-43"/>
              <w:rPr>
                <w:rFonts w:ascii="Arial" w:eastAsia="Arial" w:hAnsi="Arial" w:cs="Arial"/>
                <w:color w:val="596DC8"/>
              </w:rPr>
            </w:pPr>
          </w:p>
          <w:tbl>
            <w:tblPr>
              <w:tblStyle w:val="TableGrid"/>
              <w:tblW w:w="891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2752"/>
              <w:gridCol w:w="4227"/>
            </w:tblGrid>
            <w:tr w:rsidR="00965225" w:rsidRPr="007A5AE0" w14:paraId="7DB90339" w14:textId="77777777" w:rsidTr="00965225">
              <w:trPr>
                <w:trHeight w:val="765"/>
              </w:trPr>
              <w:sdt>
                <w:sdtPr>
                  <w:rPr>
                    <w:rFonts w:ascii="Arial" w:hAnsi="Arial"/>
                    <w:color w:val="FF0000"/>
                    <w:highlight w:val="cyan"/>
                  </w:rPr>
                  <w:id w:val="960112829"/>
                  <w:placeholder>
                    <w:docPart w:val="25E041A91DF34197BB009FEE504741B2"/>
                  </w:placeholder>
                  <w15:color w:val="EB0303"/>
                  <w:comboBox>
                    <w:listItem w:displayText="CLASSIFICATION" w:value="CLASSIFICATION"/>
                    <w:listItem w:displayText="TOP SECRET" w:value="TOP SECRET"/>
                    <w:listItem w:displayText="SECRET" w:value="SECRET"/>
                    <w:listItem w:displayText="CONFIDENTIAL" w:value="CONFIDENTIAL"/>
                    <w:listItem w:displayText="PUBLIC" w:value="PUBLIC"/>
                  </w:comboBox>
                </w:sdtPr>
                <w:sdtEndPr/>
                <w:sdtContent>
                  <w:tc>
                    <w:tcPr>
                      <w:tcW w:w="4692" w:type="dxa"/>
                      <w:gridSpan w:val="2"/>
                      <w:vAlign w:val="center"/>
                    </w:tcPr>
                    <w:p w14:paraId="6D83218F" w14:textId="77777777" w:rsidR="00965225" w:rsidRPr="007A5AE0" w:rsidRDefault="00965225" w:rsidP="009E6B01">
                      <w:pPr>
                        <w:spacing w:line="260" w:lineRule="exact"/>
                        <w:ind w:left="130" w:right="-43"/>
                        <w:contextualSpacing/>
                        <w:jc w:val="left"/>
                        <w:rPr>
                          <w:rFonts w:ascii="Arial" w:hAnsi="Arial"/>
                          <w:color w:val="F30303"/>
                        </w:rPr>
                      </w:pPr>
                      <w:r w:rsidRPr="007A5AE0">
                        <w:rPr>
                          <w:rFonts w:ascii="Arial" w:eastAsia="Arial" w:hAnsi="Arial"/>
                          <w:color w:val="FF0000"/>
                          <w:highlight w:val="cyan"/>
                          <w:lang w:bidi="en-US"/>
                        </w:rPr>
                        <w:t>Choose Classification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5AAB6E72" w14:textId="77777777" w:rsidR="00965225" w:rsidRPr="007A5AE0" w:rsidRDefault="00965225" w:rsidP="009E6B01">
                  <w:pPr>
                    <w:spacing w:line="260" w:lineRule="exact"/>
                    <w:ind w:left="1440" w:right="-43"/>
                    <w:contextualSpacing/>
                    <w:jc w:val="left"/>
                    <w:rPr>
                      <w:rFonts w:ascii="Arial" w:hAnsi="Arial"/>
                      <w:color w:val="F30303"/>
                      <w:rtl/>
                    </w:rPr>
                  </w:pPr>
                </w:p>
              </w:tc>
            </w:tr>
            <w:tr w:rsidR="00965225" w:rsidRPr="007A5AE0" w14:paraId="4101F725" w14:textId="77777777" w:rsidTr="00965225">
              <w:trPr>
                <w:trHeight w:val="288"/>
              </w:trPr>
              <w:tc>
                <w:tcPr>
                  <w:tcW w:w="1940" w:type="dxa"/>
                  <w:vAlign w:val="center"/>
                </w:tcPr>
                <w:p w14:paraId="3DBD8C8E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DATE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1067688119"/>
                  <w:placeholder>
                    <w:docPart w:val="4373641AC1F647529D55B1AD9834D55C"/>
                  </w:placeholder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2" w:type="dxa"/>
                      <w:vAlign w:val="center"/>
                    </w:tcPr>
                    <w:p w14:paraId="2BC5FE53" w14:textId="77777777" w:rsidR="00965225" w:rsidRPr="007A5AE0" w:rsidRDefault="00965225" w:rsidP="009E6B01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 xml:space="preserve">Click here to add </w:t>
                      </w:r>
                      <w:r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65BA8EB7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  <w:tr w:rsidR="00965225" w:rsidRPr="007A5AE0" w14:paraId="1AAB59E5" w14:textId="77777777" w:rsidTr="00965225">
              <w:trPr>
                <w:trHeight w:val="288"/>
              </w:trPr>
              <w:tc>
                <w:tcPr>
                  <w:tcW w:w="1940" w:type="dxa"/>
                  <w:vAlign w:val="center"/>
                </w:tcPr>
                <w:p w14:paraId="0373192B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VERSION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960112846"/>
                  <w:placeholder>
                    <w:docPart w:val="992C3EC693664276BDB0037C1F1DB1BD"/>
                  </w:placeholder>
                  <w:text/>
                </w:sdtPr>
                <w:sdtEndPr/>
                <w:sdtContent>
                  <w:tc>
                    <w:tcPr>
                      <w:tcW w:w="2752" w:type="dxa"/>
                      <w:vAlign w:val="center"/>
                    </w:tcPr>
                    <w:p w14:paraId="7199281D" w14:textId="77777777" w:rsidR="00965225" w:rsidRPr="007A5AE0" w:rsidRDefault="00965225" w:rsidP="009E6B01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Click here to add text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1BA4C1CB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  <w:tr w:rsidR="00965225" w:rsidRPr="007A5AE0" w14:paraId="07C88E5C" w14:textId="77777777" w:rsidTr="00965225">
              <w:trPr>
                <w:trHeight w:val="288"/>
              </w:trPr>
              <w:tc>
                <w:tcPr>
                  <w:tcW w:w="1940" w:type="dxa"/>
                  <w:vAlign w:val="center"/>
                </w:tcPr>
                <w:p w14:paraId="3AA4752B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373E49" w:themeColor="accent1"/>
                      <w:rtl/>
                    </w:rPr>
                  </w:pPr>
                  <w:r w:rsidRPr="007A5AE0">
                    <w:rPr>
                      <w:rFonts w:ascii="Arial" w:eastAsia="Arial" w:hAnsi="Arial"/>
                      <w:color w:val="373E49" w:themeColor="accent1"/>
                      <w:lang w:bidi="en-US"/>
                    </w:rPr>
                    <w:t>REF</w:t>
                  </w:r>
                </w:p>
              </w:tc>
              <w:sdt>
                <w:sdtPr>
                  <w:rPr>
                    <w:rFonts w:ascii="Arial" w:hAnsi="Arial"/>
                    <w:color w:val="373E49" w:themeColor="accent1"/>
                    <w:highlight w:val="cyan"/>
                  </w:rPr>
                  <w:id w:val="960112847"/>
                  <w:placeholder>
                    <w:docPart w:val="992C3EC693664276BDB0037C1F1DB1BD"/>
                  </w:placeholder>
                  <w:text/>
                </w:sdtPr>
                <w:sdtEndPr/>
                <w:sdtContent>
                  <w:tc>
                    <w:tcPr>
                      <w:tcW w:w="2752" w:type="dxa"/>
                      <w:vAlign w:val="center"/>
                    </w:tcPr>
                    <w:p w14:paraId="522FB754" w14:textId="77777777" w:rsidR="00965225" w:rsidRPr="007A5AE0" w:rsidRDefault="00965225" w:rsidP="009E6B01">
                      <w:pPr>
                        <w:spacing w:line="260" w:lineRule="exact"/>
                        <w:ind w:left="272"/>
                        <w:contextualSpacing/>
                        <w:jc w:val="left"/>
                        <w:rPr>
                          <w:rFonts w:ascii="Arial" w:hAnsi="Arial"/>
                          <w:color w:val="373E49" w:themeColor="accent1"/>
                          <w:highlight w:val="cyan"/>
                          <w:rtl/>
                        </w:rPr>
                      </w:pPr>
                      <w:r w:rsidRPr="007A5AE0">
                        <w:rPr>
                          <w:rFonts w:ascii="Arial" w:eastAsia="Arial" w:hAnsi="Arial"/>
                          <w:color w:val="373E49" w:themeColor="accent1"/>
                          <w:highlight w:val="cyan"/>
                          <w:lang w:bidi="en-US"/>
                        </w:rPr>
                        <w:t>Click here to add text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14:paraId="0B990103" w14:textId="77777777" w:rsidR="00965225" w:rsidRPr="007A5AE0" w:rsidRDefault="00965225" w:rsidP="009E6B01">
                  <w:pPr>
                    <w:spacing w:line="260" w:lineRule="exact"/>
                    <w:ind w:left="272"/>
                    <w:contextualSpacing/>
                    <w:jc w:val="left"/>
                    <w:rPr>
                      <w:rFonts w:ascii="Arial" w:hAnsi="Arial"/>
                      <w:color w:val="596DC8" w:themeColor="text1" w:themeTint="A6"/>
                      <w:rtl/>
                    </w:rPr>
                  </w:pPr>
                </w:p>
              </w:tc>
            </w:tr>
          </w:tbl>
          <w:p w14:paraId="41974979" w14:textId="77777777" w:rsidR="00C662BD" w:rsidRPr="00905AB4" w:rsidRDefault="00C662BD" w:rsidP="000565A2">
            <w:pPr>
              <w:spacing w:line="260" w:lineRule="auto"/>
              <w:ind w:right="-43"/>
              <w:rPr>
                <w:rFonts w:ascii="Arial" w:eastAsia="DIN Next LT Arabic" w:hAnsi="Arial" w:cs="Arial"/>
                <w:color w:val="F30303"/>
              </w:rPr>
            </w:pPr>
          </w:p>
        </w:tc>
      </w:tr>
      <w:tr w:rsidR="00C662BD" w:rsidRPr="00905AB4" w14:paraId="4197497E" w14:textId="77777777">
        <w:trPr>
          <w:trHeight w:val="207"/>
        </w:trPr>
        <w:tc>
          <w:tcPr>
            <w:tcW w:w="1893" w:type="dxa"/>
            <w:vAlign w:val="center"/>
          </w:tcPr>
          <w:p w14:paraId="4197497B" w14:textId="77777777" w:rsidR="00C662BD" w:rsidRPr="00905AB4" w:rsidRDefault="00C662BD">
            <w:pPr>
              <w:spacing w:line="260" w:lineRule="auto"/>
              <w:ind w:left="272"/>
              <w:rPr>
                <w:rFonts w:ascii="Arial" w:eastAsia="DIN Next LT Arabic Light" w:hAnsi="Arial" w:cs="Arial"/>
                <w:color w:val="373E49"/>
              </w:rPr>
            </w:pPr>
          </w:p>
        </w:tc>
        <w:tc>
          <w:tcPr>
            <w:tcW w:w="2667" w:type="dxa"/>
            <w:vAlign w:val="center"/>
          </w:tcPr>
          <w:p w14:paraId="4197497C" w14:textId="0EDA8D35" w:rsidR="00C662BD" w:rsidRPr="00905AB4" w:rsidRDefault="005430AA">
            <w:pPr>
              <w:spacing w:line="260" w:lineRule="auto"/>
              <w:ind w:left="272"/>
              <w:rPr>
                <w:rFonts w:ascii="Arial" w:eastAsia="DIN Next LT Arabic Light" w:hAnsi="Arial" w:cs="Arial"/>
                <w:color w:val="373E49"/>
              </w:rPr>
            </w:pPr>
            <w:r w:rsidRPr="00905AB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hidden="0" allowOverlap="1" wp14:anchorId="41974ABA" wp14:editId="5F2A534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-1251585</wp:posOffset>
                      </wp:positionV>
                      <wp:extent cx="2280285" cy="1891665"/>
                      <wp:effectExtent l="0" t="0" r="0" b="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189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81DA2" w14:textId="27F584D3" w:rsidR="00B17208" w:rsidRPr="00C568B2" w:rsidRDefault="00B17208" w:rsidP="006769A0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Replace 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</w:rPr>
                                    <w:t>&lt;</w:t>
                                  </w:r>
                                  <w:r w:rsidR="00A44E9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</w:rPr>
                                    <w:t>organization</w:t>
                                  </w:r>
                                  <w:r w:rsidR="00A44E93" w:rsidRPr="00C568B2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</w:rPr>
                                    <w:t xml:space="preserve"> 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</w:rPr>
                                    <w:t>name&gt;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 with the name of the </w:t>
                                  </w:r>
                                  <w:r w:rsidR="00A44E93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organization</w:t>
                                  </w:r>
                                  <w:r w:rsidR="00A44E93"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for the entire document. To do so, perform the following:</w:t>
                                  </w:r>
                                </w:p>
                                <w:p w14:paraId="46257817" w14:textId="77777777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Press “Ctrl” + “H” keys simultaneously</w:t>
                                  </w:r>
                                </w:p>
                                <w:p w14:paraId="267CD297" w14:textId="10F56633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Enter “&lt;</w:t>
                                  </w:r>
                                  <w:r w:rsidR="00A44E93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organization</w:t>
                                  </w:r>
                                  <w:r w:rsidR="00A44E93"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name&gt;” in the Find text box</w:t>
                                  </w:r>
                                </w:p>
                                <w:p w14:paraId="1DA7A23B" w14:textId="3319D24A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Enter your </w:t>
                                  </w:r>
                                  <w:r w:rsidR="006769A0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organization’</w:t>
                                  </w:r>
                                  <w:r w:rsidR="00A44E93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s </w:t>
                                  </w: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full name in the “Replace” text box</w:t>
                                  </w:r>
                                </w:p>
                                <w:p w14:paraId="43076DD3" w14:textId="77777777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Click “More”, and make sure “Match case” is ticked</w:t>
                                  </w:r>
                                </w:p>
                                <w:p w14:paraId="0F0D20EE" w14:textId="77777777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Click “Replace All”</w:t>
                                  </w:r>
                                </w:p>
                                <w:p w14:paraId="05B505CF" w14:textId="77777777" w:rsidR="00B17208" w:rsidRPr="00C568B2" w:rsidRDefault="00B17208" w:rsidP="006769A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C568B2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  <w:t>Close the dialog box.</w:t>
                                  </w:r>
                                </w:p>
                                <w:p w14:paraId="41974AD1" w14:textId="348FAC0C" w:rsidR="00C662BD" w:rsidRDefault="00C662BD">
                                  <w:pPr>
                                    <w:spacing w:after="0" w:line="240" w:lineRule="auto"/>
                                    <w:ind w:left="720" w:firstLine="324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1974ABA" id="Rectangle 308" o:spid="_x0000_s1028" style="position:absolute;left:0;text-align:left;margin-left:59pt;margin-top:-98.55pt;width:179.55pt;height:148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" strokecolor="red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C81DA2" w14:textId="27F584D3" w:rsidR="00B17208" w:rsidRPr="00C568B2" w:rsidRDefault="00B17208" w:rsidP="006769A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C568B2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A44E93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="00A44E93" w:rsidRPr="00C568B2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</w:t>
                            </w:r>
                            <w:r w:rsidRPr="00C568B2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name&gt;</w:t>
                            </w: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A44E9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="00A44E93"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for the entire document. To do so, perform the following:</w:t>
                            </w:r>
                          </w:p>
                          <w:p w14:paraId="46257817" w14:textId="77777777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267CD297" w14:textId="10F56633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“&lt;</w:t>
                            </w:r>
                            <w:r w:rsidR="00A44E9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="00A44E93"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name&gt;” in the Find text box</w:t>
                            </w:r>
                          </w:p>
                          <w:p w14:paraId="1DA7A23B" w14:textId="3319D24A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6769A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organization’</w:t>
                            </w:r>
                            <w:r w:rsidR="00A44E9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s </w:t>
                            </w: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full name in the “Replace” text box</w:t>
                            </w:r>
                          </w:p>
                          <w:p w14:paraId="43076DD3" w14:textId="77777777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0F0D20EE" w14:textId="77777777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05B505CF" w14:textId="77777777" w:rsidR="00B17208" w:rsidRPr="00C568B2" w:rsidRDefault="00B17208" w:rsidP="006769A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568B2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41974AD1" w14:textId="348FAC0C" w:rsidR="00C662BD" w:rsidRDefault="00C662BD">
                            <w:pPr>
                              <w:spacing w:after="0" w:line="240" w:lineRule="auto"/>
                              <w:ind w:left="720" w:firstLine="324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67" w:type="dxa"/>
          </w:tcPr>
          <w:p w14:paraId="4197497D" w14:textId="77777777" w:rsidR="00C662BD" w:rsidRPr="00905AB4" w:rsidRDefault="00C662BD">
            <w:pPr>
              <w:spacing w:line="260" w:lineRule="auto"/>
              <w:ind w:left="272"/>
              <w:rPr>
                <w:rFonts w:ascii="Arial" w:eastAsia="DIN Next LT Arabic" w:hAnsi="Arial" w:cs="Arial"/>
                <w:color w:val="596DC8"/>
              </w:rPr>
            </w:pPr>
          </w:p>
        </w:tc>
      </w:tr>
      <w:tr w:rsidR="00C662BD" w:rsidRPr="00905AB4" w14:paraId="41974982" w14:textId="77777777">
        <w:trPr>
          <w:trHeight w:val="397"/>
        </w:trPr>
        <w:tc>
          <w:tcPr>
            <w:tcW w:w="1893" w:type="dxa"/>
            <w:vAlign w:val="center"/>
          </w:tcPr>
          <w:p w14:paraId="4197497F" w14:textId="77777777" w:rsidR="00C662BD" w:rsidRPr="00905AB4" w:rsidRDefault="00C662BD">
            <w:pPr>
              <w:spacing w:line="260" w:lineRule="auto"/>
              <w:ind w:left="272"/>
              <w:rPr>
                <w:rFonts w:ascii="Arial" w:eastAsia="DIN Next LT Arabic Light" w:hAnsi="Arial" w:cs="Arial"/>
                <w:color w:val="373E49"/>
              </w:rPr>
            </w:pPr>
          </w:p>
        </w:tc>
        <w:tc>
          <w:tcPr>
            <w:tcW w:w="2667" w:type="dxa"/>
            <w:vAlign w:val="center"/>
          </w:tcPr>
          <w:p w14:paraId="41974980" w14:textId="77777777" w:rsidR="00C662BD" w:rsidRPr="00905AB4" w:rsidRDefault="00C662BD">
            <w:pPr>
              <w:spacing w:line="260" w:lineRule="auto"/>
              <w:ind w:left="272"/>
              <w:rPr>
                <w:rFonts w:ascii="Arial" w:eastAsia="DIN Next LT Arabic Light" w:hAnsi="Arial" w:cs="Arial"/>
                <w:color w:val="373E49"/>
              </w:rPr>
            </w:pPr>
          </w:p>
        </w:tc>
        <w:tc>
          <w:tcPr>
            <w:tcW w:w="4467" w:type="dxa"/>
          </w:tcPr>
          <w:p w14:paraId="41974981" w14:textId="77777777" w:rsidR="00C662BD" w:rsidRPr="00905AB4" w:rsidRDefault="00C662BD">
            <w:pPr>
              <w:spacing w:line="260" w:lineRule="auto"/>
              <w:ind w:left="272"/>
              <w:rPr>
                <w:rFonts w:ascii="Arial" w:eastAsia="DIN Next LT Arabic" w:hAnsi="Arial" w:cs="Arial"/>
                <w:color w:val="596DC8"/>
              </w:rPr>
            </w:pPr>
          </w:p>
        </w:tc>
      </w:tr>
    </w:tbl>
    <w:p w14:paraId="194C4387" w14:textId="77777777" w:rsidR="00793F94" w:rsidRPr="00AF698E" w:rsidRDefault="00793F94" w:rsidP="00793F94">
      <w:pPr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1DC75ED9" w14:textId="77777777" w:rsidR="00793F94" w:rsidRPr="00AF698E" w:rsidRDefault="00793F94" w:rsidP="00793F94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0" w:name="_Hlk114049167"/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0"/>
    <w:p w14:paraId="048E6548" w14:textId="77777777" w:rsidR="00793F94" w:rsidRPr="0006561F" w:rsidRDefault="00793F94" w:rsidP="00793F94">
      <w:pPr>
        <w:rPr>
          <w:rFonts w:ascii="Arial" w:hAnsi="Arial" w:cs="Arial"/>
          <w:sz w:val="26"/>
          <w:szCs w:val="26"/>
        </w:rPr>
      </w:pPr>
      <w:r w:rsidRPr="0006561F"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65D02257" w14:textId="77777777" w:rsidR="00793F94" w:rsidRPr="00AF698E" w:rsidRDefault="00793F94" w:rsidP="00793F94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7CC263BB" w14:textId="77777777" w:rsidR="00793F94" w:rsidRPr="0006561F" w:rsidRDefault="00793F94" w:rsidP="00793F94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793F94" w:rsidRPr="0006561F" w14:paraId="25FE0EAD" w14:textId="77777777" w:rsidTr="00B82977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4878EE00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624F5395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18467650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6235A637" w14:textId="77777777" w:rsidR="00793F94" w:rsidRPr="00AF698E" w:rsidRDefault="00793F94" w:rsidP="00B8297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3F366CF0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793F94" w:rsidRPr="0006561F" w14:paraId="38A38154" w14:textId="77777777" w:rsidTr="00B82977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1E85D45F" w14:textId="77777777" w:rsidR="00793F94" w:rsidRPr="001D2E96" w:rsidRDefault="00D6408F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660049703"/>
                <w:placeholder>
                  <w:docPart w:val="4444C447B9BB4AC1B7FB1E89D07D8855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793F94" w:rsidRPr="001D2E96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793F94"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0F310BF8" w14:textId="77777777" w:rsidR="00793F94" w:rsidRPr="001D2E96" w:rsidRDefault="00D6408F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762583487"/>
                <w:placeholder>
                  <w:docPart w:val="2B39DAD6439B43FCA94467A63F6B86E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94" w:rsidRPr="001D2E9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67A4D932" w14:textId="77777777" w:rsidR="00793F94" w:rsidRPr="001D2E96" w:rsidRDefault="00793F94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1D2E96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3A2D4488" w14:textId="77777777" w:rsidR="00793F94" w:rsidRPr="001D2E96" w:rsidRDefault="00793F94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75AAE86D" w14:textId="77777777" w:rsidR="00793F94" w:rsidRPr="001D2E96" w:rsidRDefault="00D6408F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9869056"/>
                <w:placeholder>
                  <w:docPart w:val="93E3C4E1E09A4E30BE2F66458F5D3931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793F94" w:rsidRPr="001D2E9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793F94" w:rsidRPr="0006561F" w14:paraId="17BC69A1" w14:textId="77777777" w:rsidTr="00B82977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73A5445C" w14:textId="77777777" w:rsidR="00793F94" w:rsidRPr="0006561F" w:rsidRDefault="00793F94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263C7D40" w14:textId="77777777" w:rsidR="00793F94" w:rsidRPr="0006561F" w:rsidRDefault="00793F94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799DD597" w14:textId="77777777" w:rsidR="00793F94" w:rsidRPr="0006561F" w:rsidRDefault="00793F94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3717FDCA" w14:textId="77777777" w:rsidR="00793F94" w:rsidRPr="0006561F" w:rsidRDefault="00793F94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2E6FF2A5" w14:textId="77777777" w:rsidR="00793F94" w:rsidRPr="0006561F" w:rsidRDefault="00793F94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322CF61E" w14:textId="77777777" w:rsidR="00793F94" w:rsidRPr="0006561F" w:rsidRDefault="00793F94" w:rsidP="00793F94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01EAB252" w14:textId="77777777" w:rsidR="00793F94" w:rsidRPr="0006561F" w:rsidRDefault="00793F94" w:rsidP="00793F94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23C7A9F7" w14:textId="77777777" w:rsidR="00793F94" w:rsidRPr="000C2517" w:rsidRDefault="00793F94" w:rsidP="00793F94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3DD028B9" w14:textId="77777777" w:rsidR="00793F94" w:rsidRPr="0006561F" w:rsidRDefault="00793F94" w:rsidP="00793F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793F94" w:rsidRPr="0006561F" w14:paraId="28A1539F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5B71054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AFA5F87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22F7F02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2835B6" w14:textId="77777777" w:rsidR="00793F94" w:rsidRPr="00AF698E" w:rsidRDefault="00793F94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793F94" w:rsidRPr="0006561F" w14:paraId="42621E7A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011BFB2" w14:textId="77777777" w:rsidR="00793F94" w:rsidRPr="001D2E96" w:rsidRDefault="00D6408F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2117659473"/>
                <w:placeholder>
                  <w:docPart w:val="4522B425EF73485CBDA7DA9004B7A6A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793F94" w:rsidRPr="001D2E96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793F94"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3F3EDB3" w14:textId="77777777" w:rsidR="00793F94" w:rsidRPr="001D2E96" w:rsidRDefault="00793F94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1D2E96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FF2C44B" w14:textId="77777777" w:rsidR="00793F94" w:rsidRPr="001D2E96" w:rsidRDefault="00D6408F" w:rsidP="00B82977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737666182"/>
                <w:placeholder>
                  <w:docPart w:val="F5D6A13E4B974C57A20D9A59082407C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94" w:rsidRPr="001D2E9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614A0A" w14:textId="77777777" w:rsidR="00793F94" w:rsidRPr="001D2E96" w:rsidRDefault="00793F94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793F94" w:rsidRPr="0006561F" w14:paraId="28A0D23D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937F4AE" w14:textId="77777777" w:rsidR="00793F94" w:rsidRPr="0006561F" w:rsidRDefault="00793F94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2B28032" w14:textId="77777777" w:rsidR="00793F94" w:rsidRPr="0006561F" w:rsidRDefault="00793F94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4ECAE7F" w14:textId="77777777" w:rsidR="00793F94" w:rsidRPr="0006561F" w:rsidRDefault="00793F94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6EEF7AF" w14:textId="77777777" w:rsidR="00793F94" w:rsidRPr="0006561F" w:rsidRDefault="00793F94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3CAE2396" w14:textId="77777777" w:rsidR="00793F94" w:rsidRPr="0006561F" w:rsidRDefault="00793F94" w:rsidP="00793F94">
      <w:pPr>
        <w:ind w:left="117"/>
        <w:rPr>
          <w:rFonts w:ascii="Arial" w:hAnsi="Arial" w:cs="Arial"/>
        </w:rPr>
      </w:pPr>
    </w:p>
    <w:p w14:paraId="7F97F885" w14:textId="77777777" w:rsidR="00793F94" w:rsidRPr="0006561F" w:rsidRDefault="00793F94" w:rsidP="00793F94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04260E04" w14:textId="77777777" w:rsidR="00793F94" w:rsidRPr="0006561F" w:rsidRDefault="00793F94" w:rsidP="00793F9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793F94" w:rsidRPr="0006561F" w14:paraId="753F9561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2F46121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43F193D" w14:textId="77777777" w:rsidR="00793F94" w:rsidRPr="00AF698E" w:rsidRDefault="00793F94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3B8025D" w14:textId="77777777" w:rsidR="00793F94" w:rsidRPr="00AF698E" w:rsidRDefault="00793F94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793F94" w:rsidRPr="0006561F" w14:paraId="3C51F0AA" w14:textId="77777777" w:rsidTr="00B82977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-1659752979"/>
            <w:placeholder>
              <w:docPart w:val="F6840332779C422FA56DDA4A5DF7CB7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352A426" w14:textId="77777777" w:rsidR="00793F94" w:rsidRPr="001D2E96" w:rsidRDefault="00793F94" w:rsidP="00B8297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1D2E9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-79455458"/>
            <w:placeholder>
              <w:docPart w:val="9CCEC3156EC342538C0B63586BC7664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34700DA9" w14:textId="77777777" w:rsidR="00793F94" w:rsidRPr="001D2E96" w:rsidRDefault="00793F94" w:rsidP="00B82977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1D2E9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9C8EDA7" w14:textId="77777777" w:rsidR="00793F94" w:rsidRPr="001D2E96" w:rsidRDefault="00793F94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1D2E96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793F94" w:rsidRPr="0006561F" w14:paraId="6DC10A49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E8A9129" w14:textId="77777777" w:rsidR="00793F94" w:rsidRPr="0006561F" w:rsidRDefault="00793F94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4EF9ED9" w14:textId="77777777" w:rsidR="00793F94" w:rsidRPr="0006561F" w:rsidRDefault="00793F94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7ADB336" w14:textId="77777777" w:rsidR="00793F94" w:rsidRPr="0006561F" w:rsidRDefault="00793F94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21B49366" w14:textId="3AC0AA3C" w:rsidR="00793F94" w:rsidRDefault="00793F94" w:rsidP="00793F94">
      <w:pPr>
        <w:rPr>
          <w:rFonts w:ascii="Arial" w:hAnsi="Arial" w:cs="Arial"/>
        </w:rPr>
      </w:pPr>
    </w:p>
    <w:p w14:paraId="0C4F8A94" w14:textId="77777777" w:rsidR="00793F94" w:rsidRDefault="00793F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color w:val="2B3B82" w:themeColor="text1"/>
        </w:rPr>
        <w:id w:val="-205206974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color w:val="auto"/>
          <w:sz w:val="26"/>
          <w:szCs w:val="26"/>
        </w:rPr>
      </w:sdtEndPr>
      <w:sdtContent>
        <w:p w14:paraId="5BC969FF" w14:textId="7095885D" w:rsidR="00554CFA" w:rsidRPr="00491490" w:rsidRDefault="00F10CC9" w:rsidP="006769A0">
          <w:pPr>
            <w:keepNext/>
            <w:keepLines/>
            <w:spacing w:after="100"/>
            <w:rPr>
              <w:rFonts w:ascii="Arial" w:hAnsi="Arial" w:cs="Arial"/>
              <w:bCs/>
              <w:color w:val="2B3B82" w:themeColor="text1"/>
            </w:rPr>
          </w:pPr>
          <w:r w:rsidRPr="00491490">
            <w:rPr>
              <w:rFonts w:ascii="Arial" w:hAnsi="Arial" w:cs="Arial"/>
              <w:bCs/>
              <w:color w:val="2B3B82" w:themeColor="text1"/>
              <w:sz w:val="40"/>
              <w:szCs w:val="40"/>
            </w:rPr>
            <w:t>Table of Contents</w:t>
          </w:r>
        </w:p>
        <w:p w14:paraId="60316C83" w14:textId="7B2DFE84" w:rsidR="005C3AAA" w:rsidRPr="00491490" w:rsidRDefault="00554CFA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r w:rsidRPr="006769A0">
            <w:rPr>
              <w:noProof w:val="0"/>
            </w:rPr>
            <w:fldChar w:fldCharType="begin"/>
          </w:r>
          <w:r w:rsidRPr="00F10CC9">
            <w:instrText xml:space="preserve"> TOC \o "1-3" \h \z \u </w:instrText>
          </w:r>
          <w:r w:rsidRPr="006769A0">
            <w:rPr>
              <w:noProof w:val="0"/>
            </w:rPr>
            <w:fldChar w:fldCharType="separate"/>
          </w:r>
          <w:hyperlink w:anchor="_Toc115936484" w:history="1">
            <w:r w:rsidR="005C3AAA" w:rsidRPr="00491490">
              <w:rPr>
                <w:rStyle w:val="Hyperlink"/>
                <w:color w:val="373E49" w:themeColor="accent1"/>
              </w:rPr>
              <w:t>Purpose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_Toc115936484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4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631CC045" w14:textId="263C18C0" w:rsidR="005C3AAA" w:rsidRPr="00491490" w:rsidRDefault="00D6408F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15936485" w:history="1">
            <w:r w:rsidR="005C3AAA" w:rsidRPr="00491490">
              <w:rPr>
                <w:rStyle w:val="Hyperlink"/>
                <w:color w:val="373E49" w:themeColor="accent1"/>
              </w:rPr>
              <w:t>Scope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_Toc115936485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4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6108F95F" w14:textId="6D6A9F93" w:rsidR="005C3AAA" w:rsidRPr="00491490" w:rsidRDefault="00D6408F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15936486" w:history="1">
            <w:r w:rsidR="005C3AAA" w:rsidRPr="00491490">
              <w:rPr>
                <w:rStyle w:val="Hyperlink"/>
                <w:color w:val="373E49" w:themeColor="accent1"/>
              </w:rPr>
              <w:t>Standards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_Toc115936486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4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30539757" w14:textId="687AAB3A" w:rsidR="005C3AAA" w:rsidRPr="00491490" w:rsidRDefault="00D6408F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15936487" w:history="1">
            <w:r w:rsidR="005C3AAA" w:rsidRPr="00491490">
              <w:rPr>
                <w:rStyle w:val="Hyperlink"/>
                <w:color w:val="373E49" w:themeColor="accent1"/>
              </w:rPr>
              <w:t>Roles and Responsibilities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_Toc115936487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12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11E1B8AE" w14:textId="550D9EC9" w:rsidR="005C3AAA" w:rsidRPr="00491490" w:rsidRDefault="00D6408F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15936488" w:history="1">
            <w:r w:rsidR="005C3AAA" w:rsidRPr="00491490">
              <w:rPr>
                <w:rStyle w:val="Hyperlink"/>
                <w:rFonts w:eastAsia="Arial"/>
                <w:color w:val="373E49" w:themeColor="accent1"/>
                <w:lang w:bidi="en-US"/>
              </w:rPr>
              <w:t>Update and Review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_Toc115936488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12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1B76970C" w14:textId="13B43B4B" w:rsidR="005C3AAA" w:rsidRPr="00491490" w:rsidRDefault="00D6408F">
          <w:pPr>
            <w:pStyle w:val="TOC1"/>
            <w:rPr>
              <w:rFonts w:asciiTheme="minorHAnsi" w:eastAsiaTheme="minorEastAsia" w:hAnsiTheme="minorHAnsi" w:cstheme="minorBidi"/>
              <w:color w:val="373E49" w:themeColor="accent1"/>
              <w:sz w:val="22"/>
              <w:szCs w:val="22"/>
            </w:rPr>
          </w:pPr>
          <w:hyperlink w:anchor="_Toc115936489" w:history="1">
            <w:r w:rsidR="005C3AAA" w:rsidRPr="00491490">
              <w:rPr>
                <w:rStyle w:val="Hyperlink"/>
                <w:color w:val="373E49" w:themeColor="accent1"/>
              </w:rPr>
              <w:t>Compliance</w:t>
            </w:r>
            <w:r w:rsidR="005C3AAA" w:rsidRPr="00491490">
              <w:rPr>
                <w:webHidden/>
                <w:color w:val="373E49" w:themeColor="accent1"/>
              </w:rPr>
              <w:tab/>
            </w:r>
            <w:r w:rsidR="005C3AAA" w:rsidRPr="00491490">
              <w:rPr>
                <w:webHidden/>
                <w:color w:val="373E49" w:themeColor="accent1"/>
              </w:rPr>
              <w:fldChar w:fldCharType="begin"/>
            </w:r>
            <w:r w:rsidR="005C3AAA" w:rsidRPr="00491490">
              <w:rPr>
                <w:webHidden/>
                <w:color w:val="373E49" w:themeColor="accent1"/>
              </w:rPr>
              <w:instrText xml:space="preserve"> PAGEREF _Toc115936489 \h </w:instrText>
            </w:r>
            <w:r w:rsidR="005C3AAA" w:rsidRPr="00491490">
              <w:rPr>
                <w:webHidden/>
                <w:color w:val="373E49" w:themeColor="accent1"/>
              </w:rPr>
            </w:r>
            <w:r w:rsidR="005C3AAA" w:rsidRPr="00491490">
              <w:rPr>
                <w:webHidden/>
                <w:color w:val="373E49" w:themeColor="accent1"/>
              </w:rPr>
              <w:fldChar w:fldCharType="separate"/>
            </w:r>
            <w:r w:rsidR="00253793">
              <w:rPr>
                <w:webHidden/>
                <w:color w:val="373E49" w:themeColor="accent1"/>
              </w:rPr>
              <w:t>12</w:t>
            </w:r>
            <w:r w:rsidR="005C3AAA" w:rsidRPr="00491490">
              <w:rPr>
                <w:webHidden/>
                <w:color w:val="373E49" w:themeColor="accent1"/>
              </w:rPr>
              <w:fldChar w:fldCharType="end"/>
            </w:r>
          </w:hyperlink>
        </w:p>
        <w:p w14:paraId="58F43B9E" w14:textId="0B59D3EB" w:rsidR="00554CFA" w:rsidRPr="006769A0" w:rsidRDefault="00554CFA">
          <w:pPr>
            <w:rPr>
              <w:rFonts w:ascii="Arial" w:hAnsi="Arial" w:cs="Arial"/>
              <w:sz w:val="26"/>
              <w:szCs w:val="26"/>
            </w:rPr>
          </w:pPr>
          <w:r w:rsidRPr="006769A0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419749BD" w14:textId="77777777" w:rsidR="00C662BD" w:rsidRPr="00905AB4" w:rsidRDefault="00C662BD">
      <w:pPr>
        <w:rPr>
          <w:rFonts w:ascii="Arial" w:hAnsi="Arial" w:cs="Arial"/>
          <w:b/>
          <w:sz w:val="22"/>
          <w:szCs w:val="22"/>
        </w:rPr>
      </w:pPr>
    </w:p>
    <w:p w14:paraId="419749BE" w14:textId="77777777" w:rsidR="00C662BD" w:rsidRPr="00905AB4" w:rsidRDefault="00C662BD">
      <w:pPr>
        <w:rPr>
          <w:rFonts w:ascii="Arial" w:eastAsia="DIN NEXT™ ARABIC MEDIUM" w:hAnsi="Arial" w:cs="Arial"/>
          <w:color w:val="15979E"/>
          <w:sz w:val="40"/>
          <w:szCs w:val="40"/>
        </w:rPr>
      </w:pPr>
      <w:bookmarkStart w:id="1" w:name="_heading=h.30j0zll" w:colFirst="0" w:colLast="0"/>
      <w:bookmarkEnd w:id="1"/>
    </w:p>
    <w:p w14:paraId="419749BF" w14:textId="77777777" w:rsidR="00C662BD" w:rsidRPr="00905AB4" w:rsidRDefault="00C662BD">
      <w:pPr>
        <w:spacing w:after="100"/>
        <w:rPr>
          <w:rFonts w:ascii="Arial" w:hAnsi="Arial" w:cs="Arial"/>
        </w:rPr>
      </w:pPr>
    </w:p>
    <w:p w14:paraId="419749C0" w14:textId="77777777" w:rsidR="00C662BD" w:rsidRPr="00905AB4" w:rsidRDefault="00480451">
      <w:pPr>
        <w:rPr>
          <w:rFonts w:ascii="Arial" w:eastAsia="DIN NEXT™ ARABIC MEDIUM" w:hAnsi="Arial" w:cs="Arial"/>
          <w:color w:val="15979E"/>
          <w:sz w:val="40"/>
          <w:szCs w:val="40"/>
        </w:rPr>
      </w:pPr>
      <w:r w:rsidRPr="00905AB4">
        <w:rPr>
          <w:rFonts w:ascii="Arial" w:hAnsi="Arial" w:cs="Arial"/>
        </w:rPr>
        <w:br w:type="page"/>
      </w:r>
    </w:p>
    <w:p w14:paraId="419749C1" w14:textId="77777777" w:rsidR="00C662BD" w:rsidRPr="00491490" w:rsidRDefault="00D6408F">
      <w:pPr>
        <w:pStyle w:val="Heading1"/>
        <w:rPr>
          <w:rFonts w:ascii="Arial" w:hAnsi="Arial" w:cs="Arial"/>
          <w:color w:val="2B3B82" w:themeColor="text1"/>
        </w:rPr>
      </w:pPr>
      <w:hyperlink w:anchor="_heading=h.1fob9te">
        <w:bookmarkStart w:id="2" w:name="_Toc115936484"/>
        <w:r w:rsidR="00480451" w:rsidRPr="00491490">
          <w:rPr>
            <w:rFonts w:ascii="Arial" w:hAnsi="Arial" w:cs="Arial"/>
            <w:color w:val="2B3B82" w:themeColor="text1"/>
          </w:rPr>
          <w:t>Purpose</w:t>
        </w:r>
        <w:bookmarkEnd w:id="2"/>
      </w:hyperlink>
      <w:r w:rsidR="00480451" w:rsidRPr="00491490">
        <w:rPr>
          <w:rFonts w:ascii="Arial" w:hAnsi="Arial" w:cs="Arial"/>
          <w:color w:val="2B3B82" w:themeColor="text1"/>
        </w:rPr>
        <w:fldChar w:fldCharType="begin"/>
      </w:r>
      <w:r w:rsidR="00480451" w:rsidRPr="00491490">
        <w:rPr>
          <w:rFonts w:ascii="Arial" w:hAnsi="Arial" w:cs="Arial"/>
          <w:color w:val="2B3B82" w:themeColor="text1"/>
        </w:rPr>
        <w:instrText xml:space="preserve"> HYPERLINK \l "_heading=h.1fob9te" </w:instrText>
      </w:r>
      <w:r w:rsidR="00480451" w:rsidRPr="00491490">
        <w:rPr>
          <w:rFonts w:ascii="Arial" w:hAnsi="Arial" w:cs="Arial"/>
          <w:color w:val="2B3B82" w:themeColor="text1"/>
        </w:rPr>
        <w:fldChar w:fldCharType="separate"/>
      </w:r>
    </w:p>
    <w:p w14:paraId="419749C4" w14:textId="168ACD2A" w:rsidR="00C662BD" w:rsidRPr="00491490" w:rsidRDefault="00480451" w:rsidP="006769A0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2B3B82" w:themeColor="text1"/>
        </w:rPr>
        <w:fldChar w:fldCharType="end"/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This standard </w:t>
      </w:r>
      <w:r w:rsidR="005E2E52" w:rsidRPr="00491490">
        <w:rPr>
          <w:rFonts w:ascii="Arial" w:hAnsi="Arial" w:cs="Arial"/>
          <w:color w:val="373E49" w:themeColor="accent1"/>
          <w:sz w:val="26"/>
          <w:szCs w:val="26"/>
        </w:rPr>
        <w:t xml:space="preserve">aims to define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="000F64DD">
        <w:rPr>
          <w:rFonts w:ascii="Arial" w:hAnsi="Arial" w:cs="Arial"/>
          <w:color w:val="373E49" w:themeColor="accent1"/>
          <w:sz w:val="26"/>
          <w:szCs w:val="26"/>
        </w:rPr>
        <w:t xml:space="preserve">detailed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cybersecurity requirements related to </w:t>
      </w:r>
      <w:r w:rsidR="000B6C05" w:rsidRPr="00491490">
        <w:rPr>
          <w:rFonts w:ascii="Arial" w:hAnsi="Arial" w:cs="Arial"/>
          <w:color w:val="373E49" w:themeColor="accent1"/>
          <w:sz w:val="26"/>
          <w:szCs w:val="26"/>
        </w:rPr>
        <w:t xml:space="preserve">Endpoint Detection and Response (EDR)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solutions for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. </w:t>
      </w:r>
      <w:r w:rsidR="00DB355C" w:rsidRPr="00491490">
        <w:rPr>
          <w:rFonts w:ascii="Arial" w:hAnsi="Arial" w:cs="Arial"/>
          <w:color w:val="373E49" w:themeColor="accent1"/>
          <w:sz w:val="26"/>
          <w:szCs w:val="26"/>
        </w:rPr>
        <w:t xml:space="preserve">The ability of </w:t>
      </w:r>
      <w:r w:rsidR="00DB355C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to </w:t>
      </w:r>
      <w:r w:rsidR="000F64DD">
        <w:rPr>
          <w:rFonts w:ascii="Arial" w:hAnsi="Arial" w:cs="Arial"/>
          <w:color w:val="373E49" w:themeColor="accent1"/>
          <w:sz w:val="26"/>
          <w:szCs w:val="26"/>
        </w:rPr>
        <w:t>deploy</w:t>
      </w:r>
      <w:r w:rsidR="00465E7E"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0F64DD">
        <w:rPr>
          <w:rFonts w:ascii="Arial" w:hAnsi="Arial" w:cs="Arial"/>
          <w:color w:val="373E49" w:themeColor="accent1"/>
          <w:sz w:val="26"/>
          <w:szCs w:val="26"/>
        </w:rPr>
        <w:t xml:space="preserve">and use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>EDR solution</w:t>
      </w:r>
      <w:r w:rsidR="00465E7E"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DB355C" w:rsidRPr="00491490">
        <w:rPr>
          <w:rFonts w:ascii="Arial" w:hAnsi="Arial" w:cs="Arial"/>
          <w:color w:val="373E49" w:themeColor="accent1"/>
          <w:sz w:val="26"/>
          <w:szCs w:val="26"/>
        </w:rPr>
        <w:t>in accordance with this standard will assist in</w:t>
      </w:r>
      <w:r w:rsidR="00CA26EB" w:rsidRPr="00491490">
        <w:rPr>
          <w:rFonts w:ascii="Arial" w:hAnsi="Arial" w:cs="Arial"/>
          <w:color w:val="373E49" w:themeColor="accent1"/>
          <w:sz w:val="26"/>
          <w:szCs w:val="26"/>
        </w:rPr>
        <w:t xml:space="preserve"> proper monitoring of malicious activities and detect</w:t>
      </w:r>
      <w:r w:rsidR="000D514F" w:rsidRPr="00491490">
        <w:rPr>
          <w:rFonts w:ascii="Arial" w:hAnsi="Arial" w:cs="Arial"/>
          <w:color w:val="373E49" w:themeColor="accent1"/>
          <w:sz w:val="26"/>
          <w:szCs w:val="26"/>
        </w:rPr>
        <w:t>ion of</w:t>
      </w:r>
      <w:r w:rsidR="00CA26EB" w:rsidRPr="00491490">
        <w:rPr>
          <w:rFonts w:ascii="Arial" w:hAnsi="Arial" w:cs="Arial"/>
          <w:color w:val="373E49" w:themeColor="accent1"/>
          <w:sz w:val="26"/>
          <w:szCs w:val="26"/>
        </w:rPr>
        <w:t xml:space="preserve"> anomalies on all endpoints</w:t>
      </w:r>
      <w:r w:rsidR="000D514F" w:rsidRPr="00491490">
        <w:rPr>
          <w:rFonts w:ascii="Arial" w:hAnsi="Arial" w:cs="Arial"/>
          <w:color w:val="373E49" w:themeColor="accent1"/>
          <w:sz w:val="26"/>
          <w:szCs w:val="26"/>
        </w:rPr>
        <w:t>, and in</w:t>
      </w:r>
      <w:r w:rsidR="00DB355C" w:rsidRPr="00491490">
        <w:rPr>
          <w:rFonts w:ascii="Arial" w:hAnsi="Arial" w:cs="Arial"/>
          <w:color w:val="373E49" w:themeColor="accent1"/>
          <w:sz w:val="26"/>
          <w:szCs w:val="26"/>
        </w:rPr>
        <w:t xml:space="preserve"> preserving the </w:t>
      </w:r>
      <w:r w:rsidR="007923F6" w:rsidRPr="00491490">
        <w:rPr>
          <w:rFonts w:ascii="Arial" w:hAnsi="Arial" w:cs="Arial"/>
          <w:color w:val="373E49" w:themeColor="accent1"/>
          <w:sz w:val="26"/>
          <w:szCs w:val="26"/>
        </w:rPr>
        <w:t xml:space="preserve">availability, </w:t>
      </w:r>
      <w:r w:rsidR="00CA26EB" w:rsidRPr="00491490">
        <w:rPr>
          <w:rFonts w:ascii="Arial" w:hAnsi="Arial" w:cs="Arial"/>
          <w:color w:val="373E49" w:themeColor="accent1"/>
          <w:sz w:val="26"/>
          <w:szCs w:val="26"/>
        </w:rPr>
        <w:t xml:space="preserve">integrity and confidentiality of </w:t>
      </w:r>
      <w:r w:rsidR="00CA26EB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CA26EB" w:rsidRPr="00491490">
        <w:rPr>
          <w:rFonts w:ascii="Arial" w:hAnsi="Arial" w:cs="Arial"/>
          <w:color w:val="373E49" w:themeColor="accent1"/>
          <w:sz w:val="26"/>
          <w:szCs w:val="26"/>
        </w:rPr>
        <w:t>’s assets and information</w:t>
      </w:r>
      <w:r w:rsidR="00311A9A" w:rsidRPr="00491490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1B5D2FF" w14:textId="7B84B76A" w:rsidR="00793F94" w:rsidRPr="00491490" w:rsidRDefault="00DB355C" w:rsidP="006769A0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  <w:sz w:val="26"/>
          <w:szCs w:val="26"/>
        </w:rPr>
        <w:t>The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</w:rPr>
        <w:t xml:space="preserve"> requirements in this standard are aligned with the cybersecurity requirements issued by the National Cybersecurity Authority (NCA) including but not limited to ECC-1:2018 and CSCC-1:2019, in addition to other related cybersecurity legal and regulatory requirements.</w:t>
      </w:r>
    </w:p>
    <w:p w14:paraId="2A627E5E" w14:textId="15943C2C" w:rsidR="24A7F41E" w:rsidRDefault="24A7F41E" w:rsidP="00491490">
      <w:pPr>
        <w:spacing w:before="120" w:after="120" w:line="276" w:lineRule="auto"/>
        <w:ind w:firstLine="720"/>
        <w:jc w:val="both"/>
      </w:pPr>
    </w:p>
    <w:p w14:paraId="419749C8" w14:textId="77777777" w:rsidR="00C662BD" w:rsidRPr="00491490" w:rsidRDefault="00D6408F">
      <w:pPr>
        <w:pStyle w:val="Heading1"/>
        <w:rPr>
          <w:rFonts w:ascii="Arial" w:hAnsi="Arial" w:cs="Arial"/>
          <w:color w:val="373E49" w:themeColor="accent1"/>
        </w:rPr>
      </w:pPr>
      <w:hyperlink w:anchor="_heading=h.3znysh7">
        <w:bookmarkStart w:id="3" w:name="_Toc115936485"/>
        <w:r w:rsidR="00480451" w:rsidRPr="00491490">
          <w:rPr>
            <w:rFonts w:ascii="Arial" w:hAnsi="Arial" w:cs="Arial"/>
            <w:color w:val="2B3B82" w:themeColor="text1"/>
          </w:rPr>
          <w:t>Scope</w:t>
        </w:r>
        <w:bookmarkEnd w:id="3"/>
      </w:hyperlink>
      <w:r w:rsidR="00480451" w:rsidRPr="00491490">
        <w:rPr>
          <w:rFonts w:ascii="Arial" w:hAnsi="Arial" w:cs="Arial"/>
          <w:color w:val="373E49" w:themeColor="accent1"/>
        </w:rPr>
        <w:fldChar w:fldCharType="begin"/>
      </w:r>
      <w:r w:rsidR="00480451" w:rsidRPr="00491490">
        <w:rPr>
          <w:rFonts w:ascii="Arial" w:hAnsi="Arial" w:cs="Arial"/>
          <w:color w:val="373E49" w:themeColor="accent1"/>
        </w:rPr>
        <w:instrText xml:space="preserve"> HYPERLINK \l "_heading=h.3znysh7" </w:instrText>
      </w:r>
      <w:r w:rsidR="00480451" w:rsidRPr="00491490">
        <w:rPr>
          <w:rFonts w:ascii="Arial" w:hAnsi="Arial" w:cs="Arial"/>
          <w:color w:val="373E49" w:themeColor="accent1"/>
        </w:rPr>
        <w:fldChar w:fldCharType="separate"/>
      </w:r>
    </w:p>
    <w:p w14:paraId="419749C9" w14:textId="17FD8054" w:rsidR="00C662BD" w:rsidRPr="00491490" w:rsidRDefault="00480451" w:rsidP="006769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</w:rPr>
        <w:fldChar w:fldCharType="end"/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The standard covers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>’s</w:t>
      </w:r>
      <w:r w:rsidRPr="00491490">
        <w:rPr>
          <w:rFonts w:ascii="Arial" w:hAnsi="Arial" w:cs="Arial"/>
          <w:i/>
          <w:iCs/>
          <w:color w:val="373E49" w:themeColor="accent1"/>
          <w:sz w:val="26"/>
          <w:szCs w:val="26"/>
        </w:rPr>
        <w:t xml:space="preserve">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information and technology </w:t>
      </w:r>
      <w:r w:rsidR="0039617B" w:rsidRPr="00491490">
        <w:rPr>
          <w:rFonts w:ascii="Arial" w:hAnsi="Arial" w:cs="Arial"/>
          <w:color w:val="373E49" w:themeColor="accent1"/>
          <w:sz w:val="26"/>
          <w:szCs w:val="26"/>
        </w:rPr>
        <w:t>assets and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applies to all </w:t>
      </w:r>
      <w:r w:rsidR="001144D5" w:rsidRPr="00491490">
        <w:rPr>
          <w:rFonts w:ascii="Arial" w:hAnsi="Arial" w:cs="Arial"/>
          <w:color w:val="373E49" w:themeColor="accent1"/>
          <w:sz w:val="26"/>
          <w:szCs w:val="26"/>
        </w:rPr>
        <w:t xml:space="preserve">personnel (employees and contractors)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in </w:t>
      </w:r>
      <w:r w:rsidRPr="00491490">
        <w:rPr>
          <w:color w:val="373E49" w:themeColor="accent1"/>
        </w:rPr>
        <w:fldChar w:fldCharType="begin"/>
      </w:r>
      <w:r w:rsidRPr="00491490">
        <w:rPr>
          <w:rFonts w:ascii="Arial" w:hAnsi="Arial" w:cs="Arial"/>
          <w:color w:val="373E49" w:themeColor="accent1"/>
        </w:rPr>
        <w:fldChar w:fldCharType="end"/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67F44585"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>and related third parties.</w:t>
      </w:r>
    </w:p>
    <w:p w14:paraId="419749CA" w14:textId="6C1CF0FB" w:rsidR="00C662BD" w:rsidRPr="00905AB4" w:rsidRDefault="0048045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  <w:r w:rsidRPr="00905AB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19749D2" w14:textId="2D7D5DF0" w:rsidR="00C662BD" w:rsidRPr="00491490" w:rsidRDefault="00D6408F">
      <w:pPr>
        <w:pStyle w:val="Heading1"/>
        <w:rPr>
          <w:rFonts w:ascii="Arial" w:hAnsi="Arial" w:cs="Arial"/>
          <w:color w:val="2B3B82" w:themeColor="text1"/>
        </w:rPr>
      </w:pPr>
      <w:hyperlink w:anchor="_heading=h.2et92p0">
        <w:bookmarkStart w:id="4" w:name="_Toc115936486"/>
        <w:r w:rsidR="005E2E52" w:rsidRPr="00491490">
          <w:rPr>
            <w:rFonts w:ascii="Arial" w:hAnsi="Arial" w:cs="Arial"/>
            <w:color w:val="2B3B82" w:themeColor="text1"/>
          </w:rPr>
          <w:t>Standard</w:t>
        </w:r>
        <w:r w:rsidR="00793F94">
          <w:rPr>
            <w:rFonts w:ascii="Arial" w:hAnsi="Arial" w:cs="Arial"/>
            <w:color w:val="2B3B82" w:themeColor="text1"/>
          </w:rPr>
          <w:t>s</w:t>
        </w:r>
        <w:bookmarkEnd w:id="4"/>
      </w:hyperlink>
    </w:p>
    <w:tbl>
      <w:tblPr>
        <w:tblW w:w="9017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312"/>
      </w:tblGrid>
      <w:tr w:rsidR="00793F94" w:rsidRPr="00793F94" w14:paraId="419749D5" w14:textId="77777777" w:rsidTr="00491490">
        <w:trPr>
          <w:trHeight w:val="600"/>
        </w:trPr>
        <w:tc>
          <w:tcPr>
            <w:tcW w:w="1705" w:type="dxa"/>
            <w:shd w:val="clear" w:color="auto" w:fill="373E49" w:themeFill="accent1"/>
            <w:vAlign w:val="center"/>
          </w:tcPr>
          <w:p w14:paraId="419749D3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419749D4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General Requirements</w:t>
            </w:r>
          </w:p>
        </w:tc>
      </w:tr>
      <w:tr w:rsidR="00793F94" w:rsidRPr="00793F94" w14:paraId="419749D8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9D6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9D7" w14:textId="797715FE" w:rsidR="00C662BD" w:rsidRPr="00491490" w:rsidRDefault="00480451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The 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securely managed and appropriately</w:t>
            </w:r>
            <w:r w:rsidR="009373D1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used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when required.</w:t>
            </w:r>
          </w:p>
        </w:tc>
      </w:tr>
      <w:tr w:rsidR="00793F94" w:rsidRPr="00793F94" w14:paraId="419749DB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9D9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9DA" w14:textId="350FFF03" w:rsidR="00C662BD" w:rsidRPr="00491490" w:rsidRDefault="27508A41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Misconfiguration of EDR solutions may reduce the chance of threat identification and result in information theft, unauthorized access, and information disclosure.</w:t>
            </w:r>
          </w:p>
        </w:tc>
      </w:tr>
      <w:tr w:rsidR="00793F94" w:rsidRPr="00793F94" w14:paraId="419749DD" w14:textId="77777777" w:rsidTr="00491490">
        <w:trPr>
          <w:trHeight w:val="60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19749DC" w14:textId="78AC8F84" w:rsidR="00C662BD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793F94" w:rsidRPr="00793F94" w14:paraId="419749E0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DE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DF" w14:textId="034EDB0B" w:rsidR="00C662BD" w:rsidRPr="00491490" w:rsidRDefault="2A3250A1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At the most general level, the 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real-time continuous security monitoring and collection of endpoint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lastRenderedPageBreak/>
              <w:t>data with rules-based automated response and analysis capabilities.</w:t>
            </w:r>
          </w:p>
        </w:tc>
      </w:tr>
      <w:tr w:rsidR="00793F94" w:rsidRPr="00793F94" w14:paraId="419749E3" w14:textId="77777777" w:rsidTr="00793F94">
        <w:trPr>
          <w:trHeight w:val="600"/>
        </w:trPr>
        <w:tc>
          <w:tcPr>
            <w:tcW w:w="1705" w:type="dxa"/>
            <w:vAlign w:val="center"/>
          </w:tcPr>
          <w:p w14:paraId="419749E1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E2" w14:textId="4410738E" w:rsidR="00C662BD" w:rsidRPr="00491490" w:rsidRDefault="00480451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deployed as an agent mode solution.</w:t>
            </w:r>
          </w:p>
        </w:tc>
      </w:tr>
      <w:tr w:rsidR="00793F94" w:rsidRPr="00793F94" w14:paraId="419749E6" w14:textId="77777777" w:rsidTr="00793F94">
        <w:trPr>
          <w:trHeight w:val="780"/>
        </w:trPr>
        <w:tc>
          <w:tcPr>
            <w:tcW w:w="1705" w:type="dxa"/>
            <w:vAlign w:val="center"/>
          </w:tcPr>
          <w:p w14:paraId="419749E4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E5" w14:textId="4DF6E4CA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monitoring and protection among every endpoint in the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. This requirement is independent of the endpoint's operating system. In case of particular operating systems not supporting EDR solution deployment, those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separated into a special group and monitored in a dedicated, special manner.</w:t>
            </w:r>
          </w:p>
        </w:tc>
      </w:tr>
      <w:tr w:rsidR="00793F94" w:rsidRPr="00793F94" w14:paraId="419749E9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E7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E8" w14:textId="5F157C2F" w:rsidR="00C662BD" w:rsidRPr="00491490" w:rsidRDefault="00480451" w:rsidP="005B5EAF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information not only about techniques, </w:t>
            </w:r>
            <w:r w:rsidR="00CE5FFF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tactics,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and procedures that the attacker uses, but it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also provide information about how attackers break into the internal network, move to other </w:t>
            </w:r>
            <w:r w:rsidR="00CE5FFF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machines</w:t>
            </w:r>
            <w:r w:rsidR="00612A2C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, es</w:t>
            </w:r>
            <w:r w:rsidR="007E0A4B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calate on-host </w:t>
            </w:r>
            <w:r w:rsidR="00F96EDF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privilege</w:t>
            </w:r>
            <w:r w:rsidR="007E0A4B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865F96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to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accomplish their goals in the attack.</w:t>
            </w:r>
          </w:p>
        </w:tc>
      </w:tr>
      <w:tr w:rsidR="00793F94" w:rsidRPr="00793F94" w14:paraId="419749EC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EA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EB" w14:textId="08D9EBA6" w:rsidR="00C662BD" w:rsidRPr="00491490" w:rsidRDefault="2A3250A1" w:rsidP="000A2F1D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All security updates to the EDR software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installed, as they are released by the vendor</w:t>
            </w:r>
            <w:r w:rsidR="00701039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.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</w:t>
            </w:r>
          </w:p>
        </w:tc>
      </w:tr>
      <w:tr w:rsidR="00793F94" w:rsidRPr="00793F94" w14:paraId="4F20F766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6309B67A" w14:textId="77777777" w:rsidR="0066558E" w:rsidRPr="00491490" w:rsidRDefault="0066558E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06AA5239" w14:textId="63C9E676" w:rsidR="0066558E" w:rsidRPr="00491490" w:rsidRDefault="007C08E8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All security updates </w:t>
            </w:r>
            <w:r w:rsidR="0066558E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 follow patch management and hardening policy requirements.</w:t>
            </w:r>
          </w:p>
        </w:tc>
      </w:tr>
      <w:tr w:rsidR="00793F94" w:rsidRPr="00793F94" w14:paraId="066A817A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02DEF19" w14:textId="77777777" w:rsidR="0066558E" w:rsidRPr="00491490" w:rsidRDefault="0066558E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3D3A736A" w14:textId="6FCC561D" w:rsidR="0066558E" w:rsidRPr="00491490" w:rsidRDefault="0066558E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EDR software updates must be conducted according to the change management procedure.</w:t>
            </w:r>
          </w:p>
        </w:tc>
      </w:tr>
      <w:tr w:rsidR="00793F94" w:rsidRPr="00793F94" w14:paraId="419749EF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ED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EE" w14:textId="072DD1FF" w:rsidR="00C662BD" w:rsidRPr="00491490" w:rsidRDefault="00480451" w:rsidP="0067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abilities for deep analysis and advanced forensics examination in case of a need to conduct an investigation.</w:t>
            </w:r>
          </w:p>
        </w:tc>
      </w:tr>
      <w:tr w:rsidR="00793F94" w:rsidRPr="00793F94" w14:paraId="419749F2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F0" w14:textId="77777777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F1" w14:textId="684A267D" w:rsidR="00C662BD" w:rsidRPr="00491490" w:rsidRDefault="000A2F1D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EDR solution shall be scalable to address next generation cybersecurity threats concern</w:t>
            </w:r>
            <w:r w:rsidR="00C01BDB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793F94" w:rsidRPr="00793F94" w14:paraId="419749F5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F3" w14:textId="4B872105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F4" w14:textId="7DCAC515" w:rsidR="00C662BD" w:rsidRPr="00491490" w:rsidRDefault="2A3250A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Periodic backup of relevant data and alerts, EDR configuration files (rules, reports, dashboards, groups, scheduled actions) and file storage management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</w:t>
            </w:r>
            <w:r w:rsidR="64257C00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conducted according to the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’s</w:t>
            </w:r>
            <w:r w:rsidR="24A7F41E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64257C00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backup policy and procedure. </w:t>
            </w:r>
          </w:p>
        </w:tc>
      </w:tr>
      <w:tr w:rsidR="00793F94" w:rsidRPr="00793F94" w14:paraId="419749F8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9F6" w14:textId="3F6C8540" w:rsidR="00C662BD" w:rsidRPr="00491490" w:rsidRDefault="00C662BD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9F7" w14:textId="44D8219C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 Service Level Agreement (SLA)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defined to </w:t>
            </w:r>
            <w:r w:rsidR="0039617B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outline specific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responsibilities of the EDR solution provider and satisfy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’s expectations.</w:t>
            </w:r>
          </w:p>
        </w:tc>
      </w:tr>
      <w:tr w:rsidR="00793F94" w:rsidRPr="00793F94" w14:paraId="16672B60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3AF99B87" w14:textId="77777777" w:rsidR="00F40CA9" w:rsidRPr="00491490" w:rsidRDefault="00F40CA9" w:rsidP="006769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4D04EAE" w14:textId="11274001" w:rsidR="00F40CA9" w:rsidRPr="00491490" w:rsidRDefault="00B35AA7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must verify </w:t>
            </w:r>
            <w:r w:rsidR="009F3F00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list of permissions needed to</w:t>
            </w:r>
            <w:r w:rsidR="001D474A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assigned for proper </w:t>
            </w:r>
            <w:r w:rsidR="00FE7E01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work of the EDR agent. List of permission might </w:t>
            </w:r>
            <w:r w:rsidR="0002754E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be different based on the EDR working mode (block or monitor)</w:t>
            </w:r>
            <w:r w:rsidR="00E745A5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and should be adjusted accordingly </w:t>
            </w:r>
            <w:r w:rsidR="0090580E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using</w:t>
            </w:r>
            <w:r w:rsidR="00E745A5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8F5362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least privileges rule.</w:t>
            </w:r>
          </w:p>
        </w:tc>
      </w:tr>
      <w:tr w:rsidR="00793F94" w:rsidRPr="00793F94" w14:paraId="419749FB" w14:textId="77777777" w:rsidTr="00491490">
        <w:trPr>
          <w:trHeight w:val="600"/>
        </w:trPr>
        <w:tc>
          <w:tcPr>
            <w:tcW w:w="1705" w:type="dxa"/>
            <w:shd w:val="clear" w:color="auto" w:fill="373E49" w:themeFill="accent1"/>
            <w:vAlign w:val="center"/>
          </w:tcPr>
          <w:p w14:paraId="419749F9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419749FA" w14:textId="005229E4" w:rsidR="00C662BD" w:rsidRPr="00491490" w:rsidRDefault="2A3250A1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793F94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Data Collection and Monitoring</w:t>
            </w:r>
          </w:p>
        </w:tc>
      </w:tr>
      <w:tr w:rsidR="00793F94" w:rsidRPr="00793F94" w14:paraId="419749FE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9FC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9FD" w14:textId="166CFD53" w:rsidR="00C662BD" w:rsidRPr="00491490" w:rsidRDefault="00480451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software agents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properly monitor and collect endpoint data, such as processes, connections, volume of activity and data transfers into a central database.</w:t>
            </w:r>
          </w:p>
        </w:tc>
      </w:tr>
      <w:tr w:rsidR="00793F94" w:rsidRPr="00793F94" w14:paraId="41974A01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9FF" w14:textId="77777777" w:rsidR="00C662BD" w:rsidRPr="00491490" w:rsidRDefault="00480451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00" w14:textId="38CB941D" w:rsidR="00C662BD" w:rsidRPr="00491490" w:rsidRDefault="005955FA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Improper monitoring and data collection </w:t>
            </w:r>
            <w:r w:rsidR="00480451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of software agents may have severe consequences</w:t>
            </w:r>
            <w:r w:rsidR="006B14BA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in EDR solution not detecting and reacting to threats properly.</w:t>
            </w:r>
          </w:p>
        </w:tc>
      </w:tr>
      <w:tr w:rsidR="00793F94" w:rsidRPr="00793F94" w14:paraId="41974A03" w14:textId="77777777" w:rsidTr="00491490">
        <w:trPr>
          <w:trHeight w:val="60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1974A02" w14:textId="74FDFE50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793F94" w:rsidRPr="00793F94" w14:paraId="41974A0F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04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05" w14:textId="0358B3BA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implement a centralized management console with the following features: </w:t>
            </w:r>
          </w:p>
          <w:p w14:paraId="41974A06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simultaneous access, </w:t>
            </w:r>
          </w:p>
          <w:p w14:paraId="41974A07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monitoring of current events, </w:t>
            </w:r>
          </w:p>
          <w:p w14:paraId="41974A08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visualization of the important information,</w:t>
            </w:r>
          </w:p>
          <w:p w14:paraId="41974A09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display of particular event’s details, </w:t>
            </w:r>
          </w:p>
          <w:p w14:paraId="41974A0A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multi-window work mode, </w:t>
            </w:r>
          </w:p>
          <w:p w14:paraId="41974A0B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advanced filtering capabilities, </w:t>
            </w:r>
          </w:p>
          <w:p w14:paraId="41974A0C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automatic refreshing, </w:t>
            </w:r>
          </w:p>
          <w:p w14:paraId="41974A0D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access without the need to switch interfaces,</w:t>
            </w:r>
          </w:p>
          <w:p w14:paraId="41974A0E" w14:textId="77777777" w:rsidR="005E2E52" w:rsidRPr="00491490" w:rsidRDefault="005E2E52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automatic reporting.</w:t>
            </w:r>
          </w:p>
        </w:tc>
      </w:tr>
      <w:tr w:rsidR="00793F94" w:rsidRPr="00793F94" w14:paraId="41974A12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10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11" w14:textId="262AA9E6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monitor and collect activity data from endpoints that could indicate a threat.</w:t>
            </w:r>
          </w:p>
        </w:tc>
      </w:tr>
      <w:tr w:rsidR="00793F94" w:rsidRPr="00793F94" w14:paraId="41974A15" w14:textId="77777777" w:rsidTr="00793F94">
        <w:trPr>
          <w:trHeight w:val="735"/>
        </w:trPr>
        <w:tc>
          <w:tcPr>
            <w:tcW w:w="1705" w:type="dxa"/>
            <w:vAlign w:val="center"/>
          </w:tcPr>
          <w:p w14:paraId="41974A13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14" w14:textId="0B93B50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cross-correlate data across the whole environment of its monitoring range.</w:t>
            </w:r>
          </w:p>
        </w:tc>
      </w:tr>
      <w:tr w:rsidR="00793F94" w:rsidRPr="00793F94" w14:paraId="41974A18" w14:textId="77777777" w:rsidTr="00793F94">
        <w:trPr>
          <w:trHeight w:val="450"/>
        </w:trPr>
        <w:tc>
          <w:tcPr>
            <w:tcW w:w="1705" w:type="dxa"/>
            <w:vAlign w:val="center"/>
          </w:tcPr>
          <w:p w14:paraId="41974A16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17" w14:textId="26DEBD3C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collect and monitor data without interfering with the endpoint activities.</w:t>
            </w:r>
          </w:p>
        </w:tc>
      </w:tr>
      <w:tr w:rsidR="00793F94" w:rsidRPr="00793F94" w14:paraId="41974A1B" w14:textId="77777777" w:rsidTr="00793F94">
        <w:trPr>
          <w:trHeight w:val="765"/>
        </w:trPr>
        <w:tc>
          <w:tcPr>
            <w:tcW w:w="1705" w:type="dxa"/>
            <w:vAlign w:val="center"/>
          </w:tcPr>
          <w:p w14:paraId="41974A19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1A" w14:textId="2502F196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work regardless of whether there is or isn't any antivirus software on the endpoint.</w:t>
            </w:r>
          </w:p>
        </w:tc>
      </w:tr>
      <w:tr w:rsidR="00793F94" w:rsidRPr="00793F94" w14:paraId="41974A1E" w14:textId="77777777" w:rsidTr="00793F94">
        <w:trPr>
          <w:trHeight w:val="525"/>
        </w:trPr>
        <w:tc>
          <w:tcPr>
            <w:tcW w:w="1705" w:type="dxa"/>
            <w:vAlign w:val="center"/>
          </w:tcPr>
          <w:p w14:paraId="41974A1C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1D" w14:textId="3A73474D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collect and monitor relevant data to build a complete picture of endpoint activity.</w:t>
            </w:r>
          </w:p>
        </w:tc>
      </w:tr>
      <w:tr w:rsidR="00793F94" w:rsidRPr="00793F94" w14:paraId="41974A21" w14:textId="77777777" w:rsidTr="00793F94">
        <w:trPr>
          <w:trHeight w:val="750"/>
        </w:trPr>
        <w:tc>
          <w:tcPr>
            <w:tcW w:w="1705" w:type="dxa"/>
            <w:vAlign w:val="center"/>
          </w:tcPr>
          <w:p w14:paraId="41974A1F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07AF506C" w14:textId="08744C96" w:rsidR="005E2E52" w:rsidRPr="00491490" w:rsidRDefault="005E2E52" w:rsidP="005E2E52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Relevant data for 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include information covering the following areas: Processes, Connections, Files, Drivers, Autorun, System, Machine, Users.</w:t>
            </w:r>
          </w:p>
          <w:p w14:paraId="0C1ADB38" w14:textId="563258B9" w:rsidR="005A6BB9" w:rsidRPr="00491490" w:rsidRDefault="005A6BB9" w:rsidP="005E2E52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Additional data sources </w:t>
            </w:r>
            <w:r w:rsidR="006512FE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may be used, including but not limited to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:</w:t>
            </w:r>
          </w:p>
          <w:p w14:paraId="1765AB6C" w14:textId="4FC13619" w:rsidR="005A6BB9" w:rsidRPr="00491490" w:rsidRDefault="005A6BB9" w:rsidP="005A6BB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logs,</w:t>
            </w:r>
          </w:p>
          <w:p w14:paraId="77D05328" w14:textId="51B000C5" w:rsidR="005A6BB9" w:rsidRPr="00491490" w:rsidRDefault="005A6BB9" w:rsidP="005A6BB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performance monitoring,</w:t>
            </w:r>
          </w:p>
          <w:p w14:paraId="681A57B0" w14:textId="2A1D5894" w:rsidR="005A6BB9" w:rsidRPr="00491490" w:rsidRDefault="006512FE" w:rsidP="005A6BB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file details,</w:t>
            </w:r>
          </w:p>
          <w:p w14:paraId="42DBE12F" w14:textId="3991D439" w:rsidR="006512FE" w:rsidRPr="00491490" w:rsidRDefault="006512FE" w:rsidP="005A6BB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running processes,</w:t>
            </w:r>
            <w:r w:rsidR="006769A0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and</w:t>
            </w:r>
          </w:p>
          <w:p w14:paraId="41974A20" w14:textId="2568E8AE" w:rsidR="005A6BB9" w:rsidRPr="00491490" w:rsidRDefault="006512FE" w:rsidP="006769A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configuration data.</w:t>
            </w:r>
          </w:p>
        </w:tc>
      </w:tr>
      <w:tr w:rsidR="00793F94" w:rsidRPr="00793F94" w14:paraId="41974A24" w14:textId="77777777" w:rsidTr="00793F94">
        <w:trPr>
          <w:trHeight w:val="585"/>
        </w:trPr>
        <w:tc>
          <w:tcPr>
            <w:tcW w:w="1705" w:type="dxa"/>
            <w:vAlign w:val="center"/>
          </w:tcPr>
          <w:p w14:paraId="41974A22" w14:textId="77777777" w:rsidR="005E2E52" w:rsidRPr="00491490" w:rsidRDefault="005E2E52" w:rsidP="006769A0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23" w14:textId="6357FDA9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properly collect and monitor endpoint activity no matter where the endpoint is located.</w:t>
            </w:r>
          </w:p>
        </w:tc>
      </w:tr>
      <w:tr w:rsidR="00793F94" w:rsidRPr="00793F94" w14:paraId="41974A27" w14:textId="77777777" w:rsidTr="00491490">
        <w:trPr>
          <w:trHeight w:val="600"/>
        </w:trPr>
        <w:tc>
          <w:tcPr>
            <w:tcW w:w="1705" w:type="dxa"/>
            <w:shd w:val="clear" w:color="auto" w:fill="373E49" w:themeFill="accent1"/>
            <w:vAlign w:val="center"/>
          </w:tcPr>
          <w:p w14:paraId="41974A25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41974A26" w14:textId="0C644031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793F94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Data Analysis and Threat Pattern Identification</w:t>
            </w:r>
          </w:p>
        </w:tc>
      </w:tr>
      <w:tr w:rsidR="00793F94" w:rsidRPr="00793F94" w14:paraId="41974A2A" w14:textId="77777777" w:rsidTr="00491490">
        <w:trPr>
          <w:trHeight w:val="69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28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29" w14:textId="7777777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Real time analysis for rapid diagnosis of threats that weren’t foreseen in automated response tables.</w:t>
            </w:r>
          </w:p>
        </w:tc>
      </w:tr>
      <w:tr w:rsidR="00793F94" w:rsidRPr="00793F94" w14:paraId="41974A2D" w14:textId="77777777" w:rsidTr="00491490">
        <w:trPr>
          <w:trHeight w:val="126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2B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2C" w14:textId="4DD601D3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Improper data analysis and threat pattern identification may have severe consequences in automatic response and notification not reacting correctly.</w:t>
            </w:r>
          </w:p>
        </w:tc>
      </w:tr>
      <w:tr w:rsidR="00793F94" w:rsidRPr="00793F94" w14:paraId="41974A2F" w14:textId="77777777" w:rsidTr="00491490">
        <w:trPr>
          <w:trHeight w:val="60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1974A2E" w14:textId="7CFF4009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lastRenderedPageBreak/>
              <w:t>Requirements</w:t>
            </w:r>
          </w:p>
        </w:tc>
      </w:tr>
      <w:tr w:rsidR="00793F94" w:rsidRPr="00793F94" w14:paraId="41974A32" w14:textId="77777777" w:rsidTr="00793F94">
        <w:trPr>
          <w:trHeight w:val="960"/>
        </w:trPr>
        <w:tc>
          <w:tcPr>
            <w:tcW w:w="1705" w:type="dxa"/>
            <w:vAlign w:val="center"/>
          </w:tcPr>
          <w:p w14:paraId="41974A30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31" w14:textId="5DE2320D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monitor every endpoint in the organization to collect and analyze gathered data that could give indication on suspicious activities or potential threats.</w:t>
            </w:r>
          </w:p>
        </w:tc>
      </w:tr>
      <w:tr w:rsidR="00793F94" w:rsidRPr="00793F94" w14:paraId="41974A35" w14:textId="77777777" w:rsidTr="00793F94">
        <w:trPr>
          <w:trHeight w:val="1230"/>
        </w:trPr>
        <w:tc>
          <w:tcPr>
            <w:tcW w:w="1705" w:type="dxa"/>
            <w:vAlign w:val="center"/>
          </w:tcPr>
          <w:p w14:paraId="41974A33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34" w14:textId="1A8B02B8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give a clear signal of being under attack to the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’s IT staff members. EDR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details concerning where the attack comes from and what has the attacker managed to achieve.</w:t>
            </w:r>
          </w:p>
        </w:tc>
      </w:tr>
      <w:tr w:rsidR="00793F94" w:rsidRPr="00793F94" w14:paraId="41974A38" w14:textId="77777777" w:rsidTr="00793F94">
        <w:trPr>
          <w:trHeight w:val="660"/>
        </w:trPr>
        <w:tc>
          <w:tcPr>
            <w:tcW w:w="1705" w:type="dxa"/>
            <w:vAlign w:val="center"/>
          </w:tcPr>
          <w:p w14:paraId="41974A36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37" w14:textId="6BD0B806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identify threat patterns based on aggregated data from all endpoints, rather than a single one.</w:t>
            </w:r>
          </w:p>
        </w:tc>
      </w:tr>
      <w:tr w:rsidR="00793F94" w:rsidRPr="00793F94" w14:paraId="41974A3B" w14:textId="77777777" w:rsidTr="00793F94">
        <w:trPr>
          <w:trHeight w:val="930"/>
        </w:trPr>
        <w:tc>
          <w:tcPr>
            <w:tcW w:w="1705" w:type="dxa"/>
            <w:vAlign w:val="center"/>
          </w:tcPr>
          <w:p w14:paraId="41974A39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3A" w14:textId="037524D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compare new dataset patterns to the previous ones, in order to identify previously unknown or known malicious activities.</w:t>
            </w:r>
          </w:p>
        </w:tc>
      </w:tr>
      <w:tr w:rsidR="00793F94" w:rsidRPr="00793F94" w14:paraId="41974A3E" w14:textId="77777777" w:rsidTr="00793F94">
        <w:trPr>
          <w:trHeight w:val="435"/>
        </w:trPr>
        <w:tc>
          <w:tcPr>
            <w:tcW w:w="1705" w:type="dxa"/>
            <w:vAlign w:val="center"/>
          </w:tcPr>
          <w:p w14:paraId="41974A3C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3D" w14:textId="31F27F2D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behavioral threat detection capabilities.</w:t>
            </w:r>
          </w:p>
        </w:tc>
      </w:tr>
      <w:tr w:rsidR="00793F94" w:rsidRPr="00793F94" w14:paraId="41974A41" w14:textId="77777777" w:rsidTr="00793F94">
        <w:trPr>
          <w:trHeight w:val="1350"/>
        </w:trPr>
        <w:tc>
          <w:tcPr>
            <w:tcW w:w="1705" w:type="dxa"/>
            <w:vAlign w:val="center"/>
          </w:tcPr>
          <w:p w14:paraId="41974A3F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40" w14:textId="57756E6E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use globally accessible knowledge databases concerning cybersecurity threat categorization (e.g., MITRE ATT&amp;CK globally accessible knowledge base of adversary tactics and techniques based on real-world observations).</w:t>
            </w:r>
          </w:p>
        </w:tc>
      </w:tr>
      <w:tr w:rsidR="00793F94" w:rsidRPr="00793F94" w14:paraId="41974A44" w14:textId="77777777" w:rsidTr="00793F94">
        <w:trPr>
          <w:trHeight w:val="1380"/>
        </w:trPr>
        <w:tc>
          <w:tcPr>
            <w:tcW w:w="1705" w:type="dxa"/>
            <w:vAlign w:val="center"/>
          </w:tcPr>
          <w:p w14:paraId="41974A42" w14:textId="77777777" w:rsidR="005E2E52" w:rsidRPr="00491490" w:rsidRDefault="005E2E52" w:rsidP="006769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43" w14:textId="41CEC722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assign risk scorings and categorize cyber- threats based on criticality and confidence. Criticality estimates the impact on the cyber environment of a potentially ineffective detection. Confidence means how likely it is that the detection is valid and not a false-positive.</w:t>
            </w:r>
          </w:p>
        </w:tc>
      </w:tr>
      <w:tr w:rsidR="00793F94" w:rsidRPr="00793F94" w14:paraId="41974A47" w14:textId="77777777" w:rsidTr="00491490">
        <w:trPr>
          <w:trHeight w:val="600"/>
        </w:trPr>
        <w:tc>
          <w:tcPr>
            <w:tcW w:w="1705" w:type="dxa"/>
            <w:shd w:val="clear" w:color="auto" w:fill="373E49" w:themeFill="accent1"/>
            <w:vAlign w:val="center"/>
          </w:tcPr>
          <w:p w14:paraId="41974A45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41974A46" w14:textId="6A6CF0C3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793F94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Automatic Response and Notification</w:t>
            </w:r>
          </w:p>
        </w:tc>
      </w:tr>
      <w:tr w:rsidR="00793F94" w:rsidRPr="00793F94" w14:paraId="41974A4A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48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49" w14:textId="7777777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Creation of pre-configured rules for rapid response in case of potential rule violation, combined with proper alarming.</w:t>
            </w:r>
          </w:p>
        </w:tc>
      </w:tr>
      <w:tr w:rsidR="00793F94" w:rsidRPr="00793F94" w14:paraId="41974A4D" w14:textId="77777777" w:rsidTr="00491490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4B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lastRenderedPageBreak/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4C" w14:textId="7777777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Misconfigured or poor automatic response and notification may have severe consequences in taking proper actions to prevent or stop potential intrusion.</w:t>
            </w:r>
          </w:p>
        </w:tc>
      </w:tr>
      <w:tr w:rsidR="00793F94" w:rsidRPr="00793F94" w14:paraId="41974A4F" w14:textId="77777777" w:rsidTr="00491490">
        <w:trPr>
          <w:trHeight w:val="60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1974A4E" w14:textId="705D5E66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793F94" w:rsidRPr="00793F94" w14:paraId="41974A52" w14:textId="77777777" w:rsidTr="00793F94">
        <w:trPr>
          <w:trHeight w:val="825"/>
        </w:trPr>
        <w:tc>
          <w:tcPr>
            <w:tcW w:w="1705" w:type="dxa"/>
            <w:vAlign w:val="center"/>
          </w:tcPr>
          <w:p w14:paraId="41974A50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51" w14:textId="664643EE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provide an automatic response and alerting system, covering up-to-date attack scenarios.</w:t>
            </w:r>
          </w:p>
        </w:tc>
      </w:tr>
      <w:tr w:rsidR="00793F94" w:rsidRPr="00793F94" w14:paraId="41974A55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53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54" w14:textId="5BC36A2F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accelerate response time by integrating and sharing security insights with Network Detection and Response (NDR), Security Information and Event Management (SIEM) and Security Orchestration, Automation and Response (SOAR) tools.</w:t>
            </w:r>
          </w:p>
        </w:tc>
      </w:tr>
      <w:tr w:rsidR="00793F94" w:rsidRPr="00793F94" w14:paraId="41974A58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56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57" w14:textId="4D174EFF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trigger an automatic response based on previously identified threat (</w:t>
            </w:r>
            <w:hyperlink w:anchor="bookmark=kix.mud904nrh61v">
              <w:r w:rsidRPr="00491490">
                <w:rPr>
                  <w:rFonts w:ascii="Arial" w:hAnsi="Arial" w:cs="Arial"/>
                  <w:color w:val="373E49" w:themeColor="accent1"/>
                  <w:sz w:val="26"/>
                  <w:szCs w:val="26"/>
                  <w:u w:val="single"/>
                </w:rPr>
                <w:t>Table A</w:t>
              </w:r>
            </w:hyperlink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).</w:t>
            </w:r>
          </w:p>
        </w:tc>
      </w:tr>
      <w:tr w:rsidR="00793F94" w:rsidRPr="00793F94" w14:paraId="41974A5B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59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5A" w14:textId="025800AE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prevent the malicious file from running and spreading throughout the network during or after your investigation.</w:t>
            </w:r>
          </w:p>
        </w:tc>
      </w:tr>
      <w:tr w:rsidR="00793F94" w:rsidRPr="00793F94" w14:paraId="41974A5E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5C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5D" w14:textId="0AA1C9A1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automatically isolate infected hosts on finding an indicator of compromise associated with a fast-spreading threat.</w:t>
            </w:r>
          </w:p>
        </w:tc>
      </w:tr>
      <w:tr w:rsidR="00793F94" w:rsidRPr="00793F94" w14:paraId="41974A61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5F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60" w14:textId="322FFBD2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automatically quarantine files associated with evasive threats on all endpoints.</w:t>
            </w:r>
          </w:p>
        </w:tc>
      </w:tr>
      <w:tr w:rsidR="00793F94" w:rsidRPr="00793F94" w14:paraId="41974A64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62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63" w14:textId="2866943F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automatically log and notify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’s IT staff members when the solution identifies a potential threat, triggers an automatic response or when there isn’t a defined automatic response to an identified threat.</w:t>
            </w:r>
          </w:p>
        </w:tc>
      </w:tr>
      <w:tr w:rsidR="00793F94" w:rsidRPr="00793F94" w14:paraId="41974A67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65" w14:textId="77777777" w:rsidR="005E2E52" w:rsidRPr="00491490" w:rsidRDefault="005E2E52" w:rsidP="00676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1974A66" w14:textId="1F345C74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gather in the log file any events that may be in the scope of audit inspection (e.g., suspicious activities, threat identification, automatic action, staff notification).</w:t>
            </w:r>
          </w:p>
        </w:tc>
      </w:tr>
      <w:tr w:rsidR="00793F94" w:rsidRPr="00793F94" w14:paraId="41974A6A" w14:textId="77777777" w:rsidTr="00491490">
        <w:trPr>
          <w:trHeight w:val="600"/>
        </w:trPr>
        <w:tc>
          <w:tcPr>
            <w:tcW w:w="1705" w:type="dxa"/>
            <w:shd w:val="clear" w:color="auto" w:fill="373E49" w:themeFill="accent1"/>
            <w:vAlign w:val="center"/>
          </w:tcPr>
          <w:p w14:paraId="41974A68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5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41974A69" w14:textId="77777777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Other Standards</w:t>
            </w:r>
          </w:p>
        </w:tc>
      </w:tr>
      <w:tr w:rsidR="00793F94" w:rsidRPr="00793F94" w14:paraId="41974A6D" w14:textId="77777777" w:rsidTr="00491490">
        <w:trPr>
          <w:trHeight w:val="81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6B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lastRenderedPageBreak/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6C" w14:textId="3BB38AFC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The EDR solution </w:t>
            </w:r>
            <w:r w:rsidR="00C83377"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be securely configured and used appropriately when required.</w:t>
            </w:r>
          </w:p>
        </w:tc>
      </w:tr>
      <w:tr w:rsidR="00793F94" w:rsidRPr="00793F94" w14:paraId="41974A70" w14:textId="77777777" w:rsidTr="00491490">
        <w:trPr>
          <w:trHeight w:val="72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41974A6E" w14:textId="77777777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41974A6F" w14:textId="04C0EB38" w:rsidR="005E2E52" w:rsidRPr="00491490" w:rsidRDefault="005E2E52" w:rsidP="006769A0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If 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8E0EDF"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 is not compliant with all of standards and requirements, it could be exposed to severe threat exposure. </w:t>
            </w:r>
          </w:p>
        </w:tc>
      </w:tr>
      <w:tr w:rsidR="00793F94" w:rsidRPr="00793F94" w14:paraId="41974A72" w14:textId="77777777" w:rsidTr="00491490">
        <w:trPr>
          <w:trHeight w:val="60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1974A71" w14:textId="780C7851" w:rsidR="005E2E52" w:rsidRPr="00491490" w:rsidRDefault="005E2E52" w:rsidP="006769A0">
            <w:pPr>
              <w:spacing w:before="120" w:after="120" w:line="276" w:lineRule="auto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793F94" w:rsidRPr="00793F94" w14:paraId="41974A7F" w14:textId="77777777" w:rsidTr="00793F94">
        <w:trPr>
          <w:trHeight w:val="945"/>
        </w:trPr>
        <w:tc>
          <w:tcPr>
            <w:tcW w:w="1705" w:type="dxa"/>
            <w:vAlign w:val="center"/>
          </w:tcPr>
          <w:p w14:paraId="41974A73" w14:textId="580B75D6" w:rsidR="005E2E52" w:rsidRPr="00491490" w:rsidRDefault="005E2E52" w:rsidP="006769A0">
            <w:pPr>
              <w:spacing w:before="120" w:after="120" w:line="276" w:lineRule="auto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5-1</w:t>
            </w:r>
          </w:p>
        </w:tc>
        <w:tc>
          <w:tcPr>
            <w:tcW w:w="7312" w:type="dxa"/>
            <w:vAlign w:val="center"/>
          </w:tcPr>
          <w:p w14:paraId="41974A75" w14:textId="5F7E4EFA" w:rsidR="005E2E52" w:rsidRPr="00491490" w:rsidRDefault="005E2E52" w:rsidP="006769A0">
            <w:pPr>
              <w:shd w:val="clear" w:color="auto" w:fill="FFFFFF" w:themeFill="background1"/>
              <w:spacing w:before="120" w:after="12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following standards </w:t>
            </w:r>
            <w:r w:rsidR="00C83377"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implemented in relevance to EDR solution: </w:t>
            </w:r>
          </w:p>
          <w:p w14:paraId="41974A76" w14:textId="264EF213" w:rsidR="005E2E52" w:rsidRPr="00491490" w:rsidRDefault="005E2E52" w:rsidP="006769A0">
            <w:pPr>
              <w:numPr>
                <w:ilvl w:val="0"/>
                <w:numId w:val="6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Identity and access Management </w:t>
            </w:r>
          </w:p>
          <w:p w14:paraId="41974A77" w14:textId="77777777" w:rsidR="005E2E52" w:rsidRPr="00491490" w:rsidRDefault="005E2E52" w:rsidP="006769A0">
            <w:pPr>
              <w:numPr>
                <w:ilvl w:val="0"/>
                <w:numId w:val="6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Disaster recovery and backup </w:t>
            </w:r>
          </w:p>
          <w:p w14:paraId="41974A78" w14:textId="77777777" w:rsidR="005E2E52" w:rsidRPr="00491490" w:rsidRDefault="005E2E52" w:rsidP="006769A0">
            <w:pPr>
              <w:numPr>
                <w:ilvl w:val="0"/>
                <w:numId w:val="9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Cryptography </w:t>
            </w:r>
          </w:p>
          <w:p w14:paraId="41974A79" w14:textId="77777777" w:rsidR="005E2E52" w:rsidRPr="00491490" w:rsidRDefault="005E2E52" w:rsidP="006769A0">
            <w:pPr>
              <w:numPr>
                <w:ilvl w:val="0"/>
                <w:numId w:val="8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Event and audit logging </w:t>
            </w:r>
          </w:p>
          <w:p w14:paraId="41974A7A" w14:textId="77777777" w:rsidR="005E2E52" w:rsidRPr="00491490" w:rsidRDefault="005E2E52" w:rsidP="006769A0">
            <w:pPr>
              <w:numPr>
                <w:ilvl w:val="0"/>
                <w:numId w:val="5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Physical security </w:t>
            </w:r>
          </w:p>
          <w:p w14:paraId="41974A7B" w14:textId="77777777" w:rsidR="005E2E52" w:rsidRPr="00491490" w:rsidRDefault="005E2E52" w:rsidP="006769A0">
            <w:pPr>
              <w:numPr>
                <w:ilvl w:val="0"/>
                <w:numId w:val="7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Secure configuration and hardening </w:t>
            </w:r>
          </w:p>
          <w:p w14:paraId="41974A7C" w14:textId="77777777" w:rsidR="005E2E52" w:rsidRPr="00491490" w:rsidRDefault="005E2E52" w:rsidP="006769A0">
            <w:pPr>
              <w:numPr>
                <w:ilvl w:val="0"/>
                <w:numId w:val="7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 xml:space="preserve">Event Log Management and Monitoring </w:t>
            </w:r>
          </w:p>
          <w:p w14:paraId="41974A7D" w14:textId="77777777" w:rsidR="005E2E52" w:rsidRPr="00491490" w:rsidRDefault="005E2E52" w:rsidP="006769A0">
            <w:pPr>
              <w:numPr>
                <w:ilvl w:val="0"/>
                <w:numId w:val="7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Malware Protection</w:t>
            </w:r>
          </w:p>
          <w:p w14:paraId="3DA30BDE" w14:textId="77777777" w:rsidR="005E2E52" w:rsidRPr="00491490" w:rsidRDefault="005E2E52" w:rsidP="006769A0">
            <w:pPr>
              <w:numPr>
                <w:ilvl w:val="0"/>
                <w:numId w:val="7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Backup and Recovery Management</w:t>
            </w:r>
          </w:p>
          <w:p w14:paraId="41974A7E" w14:textId="405C2AFA" w:rsidR="005E2E52" w:rsidRPr="00491490" w:rsidRDefault="005E2E52" w:rsidP="006769A0">
            <w:pPr>
              <w:numPr>
                <w:ilvl w:val="0"/>
                <w:numId w:val="7"/>
              </w:numPr>
              <w:spacing w:before="120" w:after="120" w:line="276" w:lineRule="auto"/>
              <w:ind w:left="1080"/>
              <w:rPr>
                <w:rFonts w:ascii="Arial" w:hAnsi="Arial" w:cs="Arial"/>
                <w:color w:val="373E49" w:themeColor="accent1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Network Detection and Response</w:t>
            </w:r>
          </w:p>
        </w:tc>
      </w:tr>
    </w:tbl>
    <w:p w14:paraId="41974A81" w14:textId="28DF5FF8" w:rsidR="00C662BD" w:rsidRPr="00905AB4" w:rsidRDefault="00C662BD" w:rsidP="7AC4C114">
      <w:pPr>
        <w:rPr>
          <w:rFonts w:ascii="Arial" w:hAnsi="Arial" w:cs="Arial"/>
          <w:color w:val="2B3B82"/>
          <w:sz w:val="40"/>
          <w:szCs w:val="40"/>
        </w:rPr>
      </w:pPr>
    </w:p>
    <w:p w14:paraId="05516962" w14:textId="77777777" w:rsidR="000F64DD" w:rsidRDefault="000F64DD">
      <w:pPr>
        <w:rPr>
          <w:rFonts w:ascii="Arial" w:hAnsi="Arial" w:cs="Arial"/>
          <w:color w:val="2B3A81"/>
          <w:sz w:val="40"/>
          <w:szCs w:val="40"/>
        </w:rPr>
      </w:pPr>
      <w:bookmarkStart w:id="5" w:name="bookmark=kix.mud904nrh61v"/>
      <w:bookmarkEnd w:id="5"/>
      <w:r>
        <w:rPr>
          <w:rFonts w:ascii="Arial" w:hAnsi="Arial" w:cs="Arial"/>
          <w:color w:val="2B3A81"/>
          <w:sz w:val="40"/>
          <w:szCs w:val="40"/>
        </w:rPr>
        <w:br w:type="page"/>
      </w:r>
    </w:p>
    <w:p w14:paraId="41974A83" w14:textId="534E7E55" w:rsidR="00C662BD" w:rsidRPr="00905AB4" w:rsidRDefault="27508A41" w:rsidP="7AC4C114">
      <w:pPr>
        <w:rPr>
          <w:rFonts w:ascii="Arial" w:hAnsi="Arial" w:cs="Arial"/>
          <w:color w:val="2B3B82"/>
          <w:sz w:val="40"/>
          <w:szCs w:val="40"/>
        </w:rPr>
      </w:pPr>
      <w:r w:rsidRPr="67F44585">
        <w:rPr>
          <w:rFonts w:ascii="Arial" w:hAnsi="Arial" w:cs="Arial"/>
          <w:color w:val="2B3A81"/>
          <w:sz w:val="40"/>
          <w:szCs w:val="40"/>
        </w:rPr>
        <w:lastRenderedPageBreak/>
        <w:t>Table A – Responding to detections</w:t>
      </w:r>
    </w:p>
    <w:p w14:paraId="41974A85" w14:textId="4BE0B236" w:rsidR="00C662BD" w:rsidRPr="00491490" w:rsidRDefault="27508A41" w:rsidP="7AC4C114">
      <w:pPr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  <w:sz w:val="26"/>
          <w:szCs w:val="26"/>
        </w:rPr>
        <w:t>The response to a detection can take one of the following routes.</w:t>
      </w:r>
    </w:p>
    <w:tbl>
      <w:tblPr>
        <w:tblW w:w="926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670"/>
      </w:tblGrid>
      <w:tr w:rsidR="00C662BD" w:rsidRPr="00905AB4" w14:paraId="41974A88" w14:textId="77777777" w:rsidTr="00491490">
        <w:tc>
          <w:tcPr>
            <w:tcW w:w="3595" w:type="dxa"/>
            <w:shd w:val="clear" w:color="auto" w:fill="373E49" w:themeFill="accent1"/>
          </w:tcPr>
          <w:p w14:paraId="41974A86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File retrieve</w:t>
            </w:r>
          </w:p>
        </w:tc>
        <w:tc>
          <w:tcPr>
            <w:tcW w:w="5670" w:type="dxa"/>
          </w:tcPr>
          <w:p w14:paraId="41974A87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Retrieves files.</w:t>
            </w:r>
          </w:p>
        </w:tc>
      </w:tr>
      <w:tr w:rsidR="00C662BD" w:rsidRPr="00905AB4" w14:paraId="41974A8B" w14:textId="77777777" w:rsidTr="00491490">
        <w:tc>
          <w:tcPr>
            <w:tcW w:w="3595" w:type="dxa"/>
            <w:shd w:val="clear" w:color="auto" w:fill="373E49" w:themeFill="accent1"/>
          </w:tcPr>
          <w:p w14:paraId="41974A89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Process shutdown</w:t>
            </w:r>
          </w:p>
        </w:tc>
        <w:tc>
          <w:tcPr>
            <w:tcW w:w="5670" w:type="dxa"/>
          </w:tcPr>
          <w:p w14:paraId="41974A8A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Shuts down suspicious processes.</w:t>
            </w:r>
          </w:p>
        </w:tc>
      </w:tr>
      <w:tr w:rsidR="00C662BD" w:rsidRPr="00905AB4" w14:paraId="41974A8E" w14:textId="77777777" w:rsidTr="00491490">
        <w:tc>
          <w:tcPr>
            <w:tcW w:w="3595" w:type="dxa"/>
            <w:shd w:val="clear" w:color="auto" w:fill="373E49" w:themeFill="accent1"/>
          </w:tcPr>
          <w:p w14:paraId="41974A8C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Thread shutdown</w:t>
            </w:r>
          </w:p>
        </w:tc>
        <w:tc>
          <w:tcPr>
            <w:tcW w:w="5670" w:type="dxa"/>
          </w:tcPr>
          <w:p w14:paraId="41974A8D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Shuts down suspicious threads.</w:t>
            </w:r>
          </w:p>
        </w:tc>
      </w:tr>
      <w:tr w:rsidR="00C662BD" w:rsidRPr="00905AB4" w14:paraId="41974A91" w14:textId="77777777" w:rsidTr="00491490">
        <w:tc>
          <w:tcPr>
            <w:tcW w:w="3595" w:type="dxa"/>
            <w:shd w:val="clear" w:color="auto" w:fill="373E49" w:themeFill="accent1"/>
          </w:tcPr>
          <w:p w14:paraId="41974A8F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Connection shutdown</w:t>
            </w:r>
          </w:p>
        </w:tc>
        <w:tc>
          <w:tcPr>
            <w:tcW w:w="5670" w:type="dxa"/>
          </w:tcPr>
          <w:p w14:paraId="41974A90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Shuts down suspicious connections.</w:t>
            </w:r>
          </w:p>
        </w:tc>
      </w:tr>
      <w:tr w:rsidR="00C662BD" w:rsidRPr="00905AB4" w14:paraId="41974A94" w14:textId="77777777" w:rsidTr="00491490">
        <w:tc>
          <w:tcPr>
            <w:tcW w:w="3595" w:type="dxa"/>
            <w:shd w:val="clear" w:color="auto" w:fill="373E49" w:themeFill="accent1"/>
          </w:tcPr>
          <w:p w14:paraId="41974A92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File deletion</w:t>
            </w:r>
          </w:p>
        </w:tc>
        <w:tc>
          <w:tcPr>
            <w:tcW w:w="5670" w:type="dxa"/>
          </w:tcPr>
          <w:p w14:paraId="41974A93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Deletes suspicious files.</w:t>
            </w:r>
          </w:p>
        </w:tc>
      </w:tr>
      <w:tr w:rsidR="00C662BD" w:rsidRPr="00905AB4" w14:paraId="41974A97" w14:textId="77777777" w:rsidTr="00491490">
        <w:tc>
          <w:tcPr>
            <w:tcW w:w="3595" w:type="dxa"/>
            <w:shd w:val="clear" w:color="auto" w:fill="373E49" w:themeFill="accent1"/>
          </w:tcPr>
          <w:p w14:paraId="41974A95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Registry deletion</w:t>
            </w:r>
          </w:p>
        </w:tc>
        <w:tc>
          <w:tcPr>
            <w:tcW w:w="5670" w:type="dxa"/>
          </w:tcPr>
          <w:p w14:paraId="41974A96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Deletes suspicious register records.</w:t>
            </w:r>
          </w:p>
        </w:tc>
      </w:tr>
      <w:tr w:rsidR="00C662BD" w:rsidRPr="00905AB4" w14:paraId="41974A9A" w14:textId="77777777" w:rsidTr="00491490">
        <w:tc>
          <w:tcPr>
            <w:tcW w:w="3595" w:type="dxa"/>
            <w:shd w:val="clear" w:color="auto" w:fill="373E49" w:themeFill="accent1"/>
          </w:tcPr>
          <w:p w14:paraId="41974A98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Scheduled task deletion</w:t>
            </w:r>
          </w:p>
        </w:tc>
        <w:tc>
          <w:tcPr>
            <w:tcW w:w="5670" w:type="dxa"/>
          </w:tcPr>
          <w:p w14:paraId="41974A99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Deletes scheduled tasks.</w:t>
            </w:r>
          </w:p>
        </w:tc>
      </w:tr>
      <w:tr w:rsidR="00C662BD" w:rsidRPr="00905AB4" w14:paraId="41974A9D" w14:textId="77777777" w:rsidTr="00491490">
        <w:tc>
          <w:tcPr>
            <w:tcW w:w="3595" w:type="dxa"/>
            <w:shd w:val="clear" w:color="auto" w:fill="373E49" w:themeFill="accent1"/>
          </w:tcPr>
          <w:p w14:paraId="41974A9B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Service deletion</w:t>
            </w:r>
          </w:p>
        </w:tc>
        <w:tc>
          <w:tcPr>
            <w:tcW w:w="5670" w:type="dxa"/>
          </w:tcPr>
          <w:p w14:paraId="41974A9C" w14:textId="77777777" w:rsidR="00C662BD" w:rsidRPr="00491490" w:rsidRDefault="00480451">
            <w:pPr>
              <w:spacing w:before="120" w:after="120"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  <w:r w:rsidRPr="00491490">
              <w:rPr>
                <w:rFonts w:ascii="Arial" w:hAnsi="Arial" w:cs="Arial"/>
                <w:color w:val="373E49" w:themeColor="accent1"/>
                <w:sz w:val="26"/>
                <w:szCs w:val="26"/>
              </w:rPr>
              <w:t>Deletes services that match particular criteria.</w:t>
            </w:r>
          </w:p>
        </w:tc>
      </w:tr>
    </w:tbl>
    <w:p w14:paraId="41974AA8" w14:textId="07060E6E" w:rsidR="00C662BD" w:rsidRPr="00905AB4" w:rsidRDefault="00C662BD" w:rsidP="7AC4C114">
      <w:pPr>
        <w:rPr>
          <w:rFonts w:ascii="Arial" w:hAnsi="Arial" w:cs="Arial"/>
        </w:rPr>
      </w:pPr>
    </w:p>
    <w:p w14:paraId="25EE18DE" w14:textId="77777777" w:rsidR="000F64DD" w:rsidRDefault="000F64DD">
      <w:pPr>
        <w:rPr>
          <w:rFonts w:asciiTheme="majorHAnsi" w:eastAsiaTheme="majorEastAsia" w:hAnsiTheme="majorHAnsi" w:cstheme="majorBidi"/>
          <w:color w:val="2B3B82" w:themeColor="text1"/>
          <w:sz w:val="40"/>
          <w:szCs w:val="40"/>
        </w:rPr>
      </w:pPr>
      <w:r>
        <w:rPr>
          <w:color w:val="2B3B82" w:themeColor="text1"/>
        </w:rPr>
        <w:br w:type="page"/>
      </w:r>
    </w:p>
    <w:p w14:paraId="41974AA9" w14:textId="1F449AA9" w:rsidR="00C662BD" w:rsidRPr="00491490" w:rsidRDefault="00D6408F">
      <w:pPr>
        <w:pStyle w:val="Heading1"/>
        <w:rPr>
          <w:rFonts w:ascii="Arial" w:hAnsi="Arial" w:cs="Arial"/>
          <w:color w:val="2B3B82" w:themeColor="text1"/>
        </w:rPr>
      </w:pPr>
      <w:hyperlink w:anchor="_heading=h.tyjcwt">
        <w:bookmarkStart w:id="6" w:name="_Toc115936487"/>
        <w:r w:rsidR="00480451" w:rsidRPr="00491490">
          <w:rPr>
            <w:rFonts w:ascii="Arial" w:hAnsi="Arial" w:cs="Arial"/>
            <w:color w:val="2B3B82" w:themeColor="text1"/>
          </w:rPr>
          <w:t>Roles and Responsibilities</w:t>
        </w:r>
        <w:bookmarkEnd w:id="6"/>
      </w:hyperlink>
      <w:r w:rsidR="00480451" w:rsidRPr="00491490">
        <w:rPr>
          <w:rFonts w:ascii="Arial" w:hAnsi="Arial" w:cs="Arial"/>
          <w:color w:val="2B3B82" w:themeColor="text1"/>
        </w:rPr>
        <w:fldChar w:fldCharType="begin"/>
      </w:r>
      <w:r w:rsidR="00480451" w:rsidRPr="00491490">
        <w:rPr>
          <w:rFonts w:ascii="Arial" w:hAnsi="Arial" w:cs="Arial"/>
          <w:color w:val="2B3B82" w:themeColor="text1"/>
        </w:rPr>
        <w:instrText xml:space="preserve"> HYPERLINK \l "_heading=h.tyjcwt" </w:instrText>
      </w:r>
      <w:r w:rsidR="00480451" w:rsidRPr="00491490">
        <w:rPr>
          <w:rFonts w:ascii="Arial" w:hAnsi="Arial" w:cs="Arial"/>
          <w:color w:val="2B3B82" w:themeColor="text1"/>
        </w:rPr>
        <w:fldChar w:fldCharType="separate"/>
      </w:r>
    </w:p>
    <w:p w14:paraId="41974AAA" w14:textId="352771F8" w:rsidR="00C662BD" w:rsidRPr="00491490" w:rsidRDefault="00480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2B3B82" w:themeColor="text1"/>
        </w:rPr>
        <w:fldChar w:fldCharType="end"/>
      </w:r>
      <w:r w:rsidRPr="00491490">
        <w:rPr>
          <w:rFonts w:ascii="Arial" w:hAnsi="Arial" w:cs="Arial"/>
          <w:b/>
          <w:color w:val="373E49" w:themeColor="accent1"/>
          <w:sz w:val="26"/>
          <w:szCs w:val="26"/>
        </w:rPr>
        <w:t>Standard Owner: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41974AAB" w14:textId="47FFC5B3" w:rsidR="00C662BD" w:rsidRPr="00491490" w:rsidRDefault="00480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b/>
          <w:color w:val="373E49" w:themeColor="accent1"/>
          <w:sz w:val="26"/>
          <w:szCs w:val="26"/>
        </w:rPr>
        <w:t>Standard Review and Update: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41974AAC" w14:textId="3A503F5E" w:rsidR="00C662BD" w:rsidRPr="00491490" w:rsidRDefault="004804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b/>
          <w:color w:val="373E49" w:themeColor="accent1"/>
          <w:sz w:val="26"/>
          <w:szCs w:val="26"/>
        </w:rPr>
        <w:t>Standard Implementation and Execution: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&lt;information technology 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41974AAD" w14:textId="520424FE" w:rsidR="00C662BD" w:rsidRPr="00491490" w:rsidRDefault="00CE5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b/>
          <w:bCs/>
          <w:color w:val="373E49" w:themeColor="accent1"/>
          <w:sz w:val="26"/>
          <w:szCs w:val="26"/>
        </w:rPr>
        <w:t>Standard</w:t>
      </w:r>
      <w:r w:rsidRPr="00491490">
        <w:rPr>
          <w:rStyle w:val="CommentReference"/>
          <w:rFonts w:ascii="Arial" w:hAnsi="Arial" w:cs="Arial"/>
          <w:color w:val="373E49" w:themeColor="accent1"/>
        </w:rPr>
        <w:t xml:space="preserve"> </w:t>
      </w:r>
      <w:r w:rsidRPr="00491490">
        <w:rPr>
          <w:rFonts w:ascii="Arial" w:hAnsi="Arial" w:cs="Arial"/>
          <w:b/>
          <w:bCs/>
          <w:color w:val="373E49" w:themeColor="accent1"/>
          <w:sz w:val="26"/>
          <w:szCs w:val="26"/>
        </w:rPr>
        <w:t>Compliance</w:t>
      </w:r>
      <w:r w:rsidR="00480451" w:rsidRPr="00491490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Measurement: </w:t>
      </w:r>
      <w:r w:rsidR="00480451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480451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41974AAE" w14:textId="77777777" w:rsidR="00C662BD" w:rsidRPr="00905AB4" w:rsidRDefault="00C662B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sz w:val="26"/>
          <w:szCs w:val="26"/>
        </w:rPr>
      </w:pPr>
    </w:p>
    <w:p w14:paraId="55F7F660" w14:textId="77777777" w:rsidR="00AD7E95" w:rsidRPr="00491490" w:rsidRDefault="00D6408F" w:rsidP="00AD7E95">
      <w:pPr>
        <w:pStyle w:val="Heading1"/>
        <w:rPr>
          <w:rFonts w:ascii="Arial" w:hAnsi="Arial" w:cs="Arial"/>
          <w:color w:val="2B3B82" w:themeColor="text1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7" w:name="_Toc115936488"/>
        <w:r w:rsidR="00AD7E95" w:rsidRPr="00491490">
          <w:rPr>
            <w:rStyle w:val="Hyperlink"/>
            <w:rFonts w:ascii="Arial" w:eastAsia="Arial" w:hAnsi="Arial" w:cs="Arial"/>
            <w:color w:val="2B3B82" w:themeColor="text1"/>
            <w:u w:val="none"/>
            <w:lang w:bidi="en-US"/>
          </w:rPr>
          <w:t>Update</w:t>
        </w:r>
      </w:hyperlink>
      <w:r w:rsidR="00AD7E95" w:rsidRPr="00491490">
        <w:rPr>
          <w:rStyle w:val="Hyperlink"/>
          <w:rFonts w:ascii="Arial" w:eastAsia="Arial" w:hAnsi="Arial" w:cs="Arial"/>
          <w:color w:val="2B3B82" w:themeColor="text1"/>
          <w:u w:val="none"/>
          <w:lang w:bidi="en-US"/>
        </w:rPr>
        <w:t xml:space="preserve"> and Review</w:t>
      </w:r>
      <w:bookmarkEnd w:id="7"/>
    </w:p>
    <w:p w14:paraId="7BF54437" w14:textId="037AEDA1" w:rsidR="00AD7E95" w:rsidRPr="00491490" w:rsidRDefault="00AD7E95" w:rsidP="006769A0">
      <w:pPr>
        <w:tabs>
          <w:tab w:val="right" w:pos="1287"/>
        </w:tabs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C83377" w:rsidRPr="00491490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review the standard at least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once a year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6158CF9E" w14:textId="3A567F64" w:rsidR="5774BFEE" w:rsidRPr="00905AB4" w:rsidRDefault="5774BFEE" w:rsidP="5774BFEE">
      <w:pPr>
        <w:spacing w:before="120" w:after="120" w:line="276" w:lineRule="auto"/>
        <w:rPr>
          <w:rFonts w:ascii="Arial" w:hAnsi="Arial" w:cs="Arial"/>
          <w:sz w:val="26"/>
          <w:szCs w:val="26"/>
        </w:rPr>
      </w:pPr>
    </w:p>
    <w:p w14:paraId="41974AAF" w14:textId="77777777" w:rsidR="00C662BD" w:rsidRPr="00491490" w:rsidRDefault="00D6408F">
      <w:pPr>
        <w:pStyle w:val="Heading1"/>
        <w:rPr>
          <w:rFonts w:ascii="Arial" w:hAnsi="Arial" w:cs="Arial"/>
          <w:color w:val="2B3B82" w:themeColor="text1"/>
        </w:rPr>
      </w:pPr>
      <w:hyperlink w:anchor="_heading=h.3dy6vkm">
        <w:bookmarkStart w:id="8" w:name="_Toc115936489"/>
        <w:r w:rsidR="00480451" w:rsidRPr="00491490">
          <w:rPr>
            <w:rFonts w:ascii="Arial" w:hAnsi="Arial" w:cs="Arial"/>
            <w:color w:val="2B3B82" w:themeColor="text1"/>
          </w:rPr>
          <w:t>Compliance</w:t>
        </w:r>
        <w:bookmarkEnd w:id="8"/>
      </w:hyperlink>
      <w:r w:rsidR="00480451" w:rsidRPr="00491490">
        <w:rPr>
          <w:rFonts w:ascii="Arial" w:hAnsi="Arial" w:cs="Arial"/>
          <w:color w:val="2B3B82" w:themeColor="text1"/>
        </w:rPr>
        <w:fldChar w:fldCharType="begin"/>
      </w:r>
      <w:r w:rsidR="00480451" w:rsidRPr="00491490">
        <w:rPr>
          <w:rFonts w:ascii="Arial" w:hAnsi="Arial" w:cs="Arial"/>
          <w:color w:val="2B3B82" w:themeColor="text1"/>
        </w:rPr>
        <w:instrText xml:space="preserve"> HYPERLINK \l "_heading=h.3dy6vkm" </w:instrText>
      </w:r>
      <w:r w:rsidR="00480451" w:rsidRPr="00491490">
        <w:rPr>
          <w:rFonts w:ascii="Arial" w:hAnsi="Arial" w:cs="Arial"/>
          <w:color w:val="2B3B82" w:themeColor="text1"/>
        </w:rPr>
        <w:fldChar w:fldCharType="separate"/>
      </w:r>
    </w:p>
    <w:p w14:paraId="41974AB0" w14:textId="3F5026AB" w:rsidR="00C662BD" w:rsidRPr="00491490" w:rsidRDefault="00480451" w:rsidP="00491490">
      <w:pPr>
        <w:numPr>
          <w:ilvl w:val="0"/>
          <w:numId w:val="4"/>
        </w:numPr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2B3B82" w:themeColor="text1"/>
        </w:rPr>
        <w:fldChar w:fldCharType="end"/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BF0DFD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with this standard on a regular basis.</w:t>
      </w:r>
    </w:p>
    <w:p w14:paraId="41974AB1" w14:textId="44CBB726" w:rsidR="00C662BD" w:rsidRPr="00491490" w:rsidRDefault="00480451" w:rsidP="00491490">
      <w:pPr>
        <w:numPr>
          <w:ilvl w:val="0"/>
          <w:numId w:val="4"/>
        </w:numPr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All </w:t>
      </w:r>
      <w:r w:rsidR="002B528D" w:rsidRPr="00491490">
        <w:rPr>
          <w:rFonts w:ascii="Arial" w:hAnsi="Arial" w:cs="Arial"/>
          <w:color w:val="373E49" w:themeColor="accent1"/>
          <w:sz w:val="26"/>
          <w:szCs w:val="26"/>
        </w:rPr>
        <w:t>personnel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at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C83377" w:rsidRPr="00491490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 comply with this standard.</w:t>
      </w:r>
    </w:p>
    <w:p w14:paraId="41974AB2" w14:textId="090EA3A5" w:rsidR="00C662BD" w:rsidRPr="00491490" w:rsidRDefault="6624C213" w:rsidP="00491490">
      <w:pPr>
        <w:numPr>
          <w:ilvl w:val="0"/>
          <w:numId w:val="4"/>
        </w:numPr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91490">
        <w:rPr>
          <w:rFonts w:ascii="Arial" w:hAnsi="Arial" w:cs="Arial"/>
          <w:color w:val="373E49" w:themeColor="accent1"/>
          <w:sz w:val="26"/>
          <w:szCs w:val="26"/>
        </w:rPr>
        <w:t xml:space="preserve">Any violation of this standard may be subject to disciplinary action according to 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8E0EDF"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491490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F15D50" w:rsidRPr="00491490">
        <w:rPr>
          <w:rFonts w:ascii="Arial" w:hAnsi="Arial" w:cs="Arial"/>
          <w:color w:val="373E49" w:themeColor="accent1"/>
          <w:sz w:val="26"/>
          <w:szCs w:val="26"/>
        </w:rPr>
        <w:t>’</w:t>
      </w:r>
      <w:r w:rsidRPr="00491490">
        <w:rPr>
          <w:rFonts w:ascii="Arial" w:hAnsi="Arial" w:cs="Arial"/>
          <w:color w:val="373E49" w:themeColor="accent1"/>
          <w:sz w:val="26"/>
          <w:szCs w:val="26"/>
        </w:rPr>
        <w:t>s procedures.</w:t>
      </w:r>
    </w:p>
    <w:p w14:paraId="41974AB3" w14:textId="77777777" w:rsidR="00C662BD" w:rsidRPr="00905AB4" w:rsidRDefault="00C662BD">
      <w:pPr>
        <w:rPr>
          <w:rFonts w:ascii="Arial" w:hAnsi="Arial" w:cs="Arial"/>
        </w:rPr>
      </w:pPr>
    </w:p>
    <w:sectPr w:rsidR="00C662BD" w:rsidRPr="00905AB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8034" w14:textId="77777777" w:rsidR="00D6408F" w:rsidRDefault="00D6408F">
      <w:pPr>
        <w:spacing w:after="0" w:line="240" w:lineRule="auto"/>
      </w:pPr>
      <w:r>
        <w:separator/>
      </w:r>
    </w:p>
  </w:endnote>
  <w:endnote w:type="continuationSeparator" w:id="0">
    <w:p w14:paraId="5D0D8E43" w14:textId="77777777" w:rsidR="00D6408F" w:rsidRDefault="00D6408F">
      <w:pPr>
        <w:spacing w:after="0" w:line="240" w:lineRule="auto"/>
      </w:pPr>
      <w:r>
        <w:continuationSeparator/>
      </w:r>
    </w:p>
  </w:endnote>
  <w:endnote w:type="continuationNotice" w:id="1">
    <w:p w14:paraId="602F2060" w14:textId="77777777" w:rsidR="00D6408F" w:rsidRDefault="00D64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E760" w14:textId="32A5D43F" w:rsidR="001456B7" w:rsidRDefault="00D6408F" w:rsidP="001456B7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680962177"/>
        <w:placeholder>
          <w:docPart w:val="A14C3FF206864658ADAFBAC74AC55EAF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46AA0">
          <w:rPr>
            <w:rFonts w:ascii="DIN Next LT Arabic" w:hAnsi="DIN Next LT Arabic" w:cs="DIN Next LT Arabic"/>
            <w:color w:val="FF0000"/>
            <w:highlight w:val="cyan"/>
          </w:rPr>
          <w:t xml:space="preserve">Choose </w:t>
        </w:r>
        <w:r w:rsidR="00F10CC9">
          <w:rPr>
            <w:rFonts w:ascii="DIN Next LT Arabic" w:hAnsi="DIN Next LT Arabic" w:cs="DIN Next LT Arabic"/>
            <w:color w:val="FF0000"/>
            <w:highlight w:val="cyan"/>
          </w:rPr>
          <w:t>Classification</w:t>
        </w:r>
      </w:sdtContent>
    </w:sdt>
  </w:p>
  <w:p w14:paraId="41974ABF" w14:textId="762EC2FF" w:rsidR="00C662BD" w:rsidRDefault="00480451">
    <w:pPr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 w:rsidR="001456B7" w:rsidRPr="001456B7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&lt;1.0&gt;</w:t>
    </w:r>
  </w:p>
  <w:p w14:paraId="41974AC0" w14:textId="36F628D9" w:rsidR="00C662BD" w:rsidRDefault="004804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92697B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12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4AC1" w14:textId="2867D6BD" w:rsidR="00C662BD" w:rsidRDefault="00C66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1974AC2" w14:textId="3B7D0F35" w:rsidR="00C662BD" w:rsidRDefault="00C66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92FA" w14:textId="77777777" w:rsidR="00D6408F" w:rsidRDefault="00D6408F">
      <w:pPr>
        <w:spacing w:after="0" w:line="240" w:lineRule="auto"/>
      </w:pPr>
      <w:r>
        <w:separator/>
      </w:r>
    </w:p>
  </w:footnote>
  <w:footnote w:type="continuationSeparator" w:id="0">
    <w:p w14:paraId="155B4108" w14:textId="77777777" w:rsidR="00D6408F" w:rsidRDefault="00D6408F">
      <w:pPr>
        <w:spacing w:after="0" w:line="240" w:lineRule="auto"/>
      </w:pPr>
      <w:r>
        <w:continuationSeparator/>
      </w:r>
    </w:p>
  </w:footnote>
  <w:footnote w:type="continuationNotice" w:id="1">
    <w:p w14:paraId="23E90184" w14:textId="77777777" w:rsidR="00D6408F" w:rsidRDefault="00D64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E54" w14:textId="55C54A02" w:rsidR="00FA5651" w:rsidRPr="001D2E96" w:rsidRDefault="001D2E96" w:rsidP="001D2E96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56CE" w14:textId="625AEECA" w:rsidR="00EE2091" w:rsidRDefault="00793F94" w:rsidP="001D2E96">
    <w:pPr>
      <w:pStyle w:val="Header"/>
      <w:tabs>
        <w:tab w:val="clear" w:pos="4680"/>
        <w:tab w:val="clear" w:pos="9360"/>
        <w:tab w:val="center" w:pos="4513"/>
        <w:tab w:val="left" w:pos="5835"/>
      </w:tabs>
      <w:jc w:val="center"/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6156F319" wp14:editId="4AD16071">
              <wp:simplePos x="0" y="0"/>
              <wp:positionH relativeFrom="column">
                <wp:posOffset>-454025</wp:posOffset>
              </wp:positionH>
              <wp:positionV relativeFrom="paragraph">
                <wp:posOffset>-437886</wp:posOffset>
              </wp:positionV>
              <wp:extent cx="45085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C81B06" id="Rectangle 7" o:spid="_x0000_s1026" style="position:absolute;margin-left:-35.75pt;margin-top:-34.5pt;width:3.55pt;height:65.25pt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" fillcolor="#373e49 [3204]" stroked="f" strokeweight="1pt"/>
          </w:pict>
        </mc:Fallback>
      </mc:AlternateContent>
    </w:r>
  </w:p>
  <w:p w14:paraId="71C2A2E1" w14:textId="24AE8B3A" w:rsidR="00EE2091" w:rsidRDefault="00EE2091" w:rsidP="00EE2091">
    <w:pPr>
      <w:pStyle w:val="Header"/>
      <w:tabs>
        <w:tab w:val="clear" w:pos="4680"/>
        <w:tab w:val="clear" w:pos="9360"/>
        <w:tab w:val="center" w:pos="4513"/>
        <w:tab w:val="left" w:pos="5835"/>
      </w:tabs>
      <w:jc w:val="center"/>
      <w:rPr>
        <w:rFonts w:ascii="Arial" w:eastAsia="Arial" w:hAnsi="Arial" w:cs="Arial"/>
        <w:sz w:val="26"/>
        <w:szCs w:val="26"/>
        <w:lang w:bidi="en-US"/>
      </w:rPr>
    </w:pP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  <w:t xml:space="preserve"> </w:t>
    </w: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52EF75D7" wp14:editId="0E7DCF04">
              <wp:simplePos x="0" y="0"/>
              <wp:positionH relativeFrom="margin">
                <wp:posOffset>-95250</wp:posOffset>
              </wp:positionH>
              <wp:positionV relativeFrom="paragraph">
                <wp:posOffset>-175895</wp:posOffset>
              </wp:positionV>
              <wp:extent cx="28765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8AD57" w14:textId="47BD388C" w:rsidR="00EE2091" w:rsidRPr="00233924" w:rsidRDefault="00EE2091" w:rsidP="00EE2091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EE2091"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 xml:space="preserve">EDR Standard Template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F75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7.5pt;margin-top:-13.85pt;width:226.5pt;height:27.7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UIfQIAAGQ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" filled="f" stroked="f" strokeweight=".5pt">
              <v:textbox>
                <w:txbxContent>
                  <w:p w14:paraId="0478AD57" w14:textId="47BD388C" w:rsidR="00EE2091" w:rsidRPr="00233924" w:rsidRDefault="00EE2091" w:rsidP="00EE2091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 w:rsidRPr="00EE2091"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 xml:space="preserve">EDR Standard Template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974ABD" w14:textId="77777777" w:rsidR="00C662BD" w:rsidRDefault="00C662BD" w:rsidP="004914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093B" w14:textId="13D0BE40" w:rsidR="001D2E96" w:rsidRDefault="001D2E96" w:rsidP="001D2E96">
    <w:pPr>
      <w:jc w:val="center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16CDAC" w14:paraId="18F45030" w14:textId="77777777" w:rsidTr="4416CDAC">
      <w:tc>
        <w:tcPr>
          <w:tcW w:w="3005" w:type="dxa"/>
        </w:tcPr>
        <w:p w14:paraId="5934C23C" w14:textId="0762E08E" w:rsidR="4416CDAC" w:rsidRDefault="4416CDAC" w:rsidP="4416CDAC">
          <w:pPr>
            <w:pStyle w:val="Header"/>
            <w:ind w:left="-115"/>
          </w:pPr>
        </w:p>
      </w:tc>
      <w:tc>
        <w:tcPr>
          <w:tcW w:w="3005" w:type="dxa"/>
        </w:tcPr>
        <w:p w14:paraId="4A6A69C6" w14:textId="40683B49" w:rsidR="4416CDAC" w:rsidRDefault="4416CDAC" w:rsidP="4416CDAC">
          <w:pPr>
            <w:pStyle w:val="Header"/>
            <w:jc w:val="center"/>
          </w:pPr>
        </w:p>
      </w:tc>
      <w:tc>
        <w:tcPr>
          <w:tcW w:w="3005" w:type="dxa"/>
        </w:tcPr>
        <w:p w14:paraId="73EF9B14" w14:textId="7E9D5169" w:rsidR="4416CDAC" w:rsidRDefault="4416CDAC" w:rsidP="4416CDAC">
          <w:pPr>
            <w:pStyle w:val="Header"/>
            <w:ind w:right="-115"/>
            <w:jc w:val="right"/>
          </w:pPr>
        </w:p>
      </w:tc>
    </w:tr>
  </w:tbl>
  <w:p w14:paraId="29280E7A" w14:textId="0186F688" w:rsidR="4416CDAC" w:rsidRDefault="4416CDAC" w:rsidP="001D2E9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opetlUPmIDzS/5" id="3m3paGc6"/>
    <int:WordHash hashCode="ZD+xpYFzxlEB+S" id="yGadDU27"/>
    <int:WordHash hashCode="736QxgZOVUFNNs" id="tDQM4AVt"/>
    <int:WordHash hashCode="uHzBDApRqmoVS/" id="keRzvS5X"/>
    <int:WordHash hashCode="B58LXXxEjygfpb" id="BRc0DUC5"/>
    <int:WordHash hashCode="+afdZHjngo2tlq" id="8gYzWBq2"/>
    <int:WordHash hashCode="6vny7f8XBclfhr" id="IHswGj1v"/>
    <int:WordHash hashCode="K3740uQWhtCHEu" id="qX0lKwvU"/>
  </int:Manifest>
  <int:Observations>
    <int:Content id="3m3paGc6">
      <int:Rejection type="LegacyProofing"/>
    </int:Content>
    <int:Content id="yGadDU27">
      <int:Rejection type="LegacyProofing"/>
    </int:Content>
    <int:Content id="tDQM4AVt">
      <int:Rejection type="LegacyProofing"/>
    </int:Content>
    <int:Content id="keRzvS5X">
      <int:Rejection type="LegacyProofing"/>
    </int:Content>
    <int:Content id="BRc0DUC5">
      <int:Rejection type="LegacyProofing"/>
    </int:Content>
    <int:Content id="8gYzWBq2">
      <int:Rejection type="LegacyProofing"/>
    </int:Content>
    <int:Content id="IHswGj1v">
      <int:Rejection type="LegacyProofing"/>
    </int:Content>
    <int:Content id="qX0lKwv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272"/>
    <w:multiLevelType w:val="multilevel"/>
    <w:tmpl w:val="89B8C02C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388"/>
    <w:multiLevelType w:val="multilevel"/>
    <w:tmpl w:val="08F4E2A0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6C670C"/>
    <w:multiLevelType w:val="multilevel"/>
    <w:tmpl w:val="1248C11E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83519"/>
    <w:multiLevelType w:val="multilevel"/>
    <w:tmpl w:val="915E2B6A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FA4"/>
    <w:multiLevelType w:val="multilevel"/>
    <w:tmpl w:val="CEE23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3B4785"/>
    <w:multiLevelType w:val="hybridMultilevel"/>
    <w:tmpl w:val="024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473"/>
    <w:multiLevelType w:val="hybridMultilevel"/>
    <w:tmpl w:val="16BE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30D7C"/>
    <w:multiLevelType w:val="multilevel"/>
    <w:tmpl w:val="1DC21FC6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EF516C"/>
    <w:multiLevelType w:val="multilevel"/>
    <w:tmpl w:val="8AC2B49C"/>
    <w:lvl w:ilvl="0">
      <w:start w:val="1"/>
      <w:numFmt w:val="decimal"/>
      <w:lvlText w:val="1-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93C19FE"/>
    <w:multiLevelType w:val="multilevel"/>
    <w:tmpl w:val="D5FA7E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025334"/>
    <w:multiLevelType w:val="multilevel"/>
    <w:tmpl w:val="910E3B76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E63F50"/>
    <w:multiLevelType w:val="multilevel"/>
    <w:tmpl w:val="1C404026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49F8"/>
    <w:multiLevelType w:val="multilevel"/>
    <w:tmpl w:val="EDAA2E0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97D3B"/>
    <w:multiLevelType w:val="multilevel"/>
    <w:tmpl w:val="246C87CA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5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BD"/>
    <w:rsid w:val="0002754E"/>
    <w:rsid w:val="00030B32"/>
    <w:rsid w:val="00035DFD"/>
    <w:rsid w:val="00044668"/>
    <w:rsid w:val="00050063"/>
    <w:rsid w:val="000565A2"/>
    <w:rsid w:val="00071FAD"/>
    <w:rsid w:val="000A2F1D"/>
    <w:rsid w:val="000B6C05"/>
    <w:rsid w:val="000D514F"/>
    <w:rsid w:val="000D6718"/>
    <w:rsid w:val="000D7DC7"/>
    <w:rsid w:val="000E6E32"/>
    <w:rsid w:val="000F64DD"/>
    <w:rsid w:val="000F7710"/>
    <w:rsid w:val="001144D5"/>
    <w:rsid w:val="00131F36"/>
    <w:rsid w:val="001456B7"/>
    <w:rsid w:val="001725FC"/>
    <w:rsid w:val="001749FA"/>
    <w:rsid w:val="001B0E89"/>
    <w:rsid w:val="001D0FFE"/>
    <w:rsid w:val="001D2E96"/>
    <w:rsid w:val="001D474A"/>
    <w:rsid w:val="001D4E1A"/>
    <w:rsid w:val="0022588E"/>
    <w:rsid w:val="00236EBB"/>
    <w:rsid w:val="00253793"/>
    <w:rsid w:val="002611FF"/>
    <w:rsid w:val="0026728E"/>
    <w:rsid w:val="002A7552"/>
    <w:rsid w:val="002B528D"/>
    <w:rsid w:val="002C6820"/>
    <w:rsid w:val="00311A9A"/>
    <w:rsid w:val="00321FF9"/>
    <w:rsid w:val="00334CA6"/>
    <w:rsid w:val="00355944"/>
    <w:rsid w:val="0039617B"/>
    <w:rsid w:val="003D5F9E"/>
    <w:rsid w:val="00465E7E"/>
    <w:rsid w:val="00480451"/>
    <w:rsid w:val="00491490"/>
    <w:rsid w:val="004C0650"/>
    <w:rsid w:val="004D79DC"/>
    <w:rsid w:val="00512A2D"/>
    <w:rsid w:val="00523FCE"/>
    <w:rsid w:val="005430AA"/>
    <w:rsid w:val="00546AA0"/>
    <w:rsid w:val="00554CFA"/>
    <w:rsid w:val="00562CC0"/>
    <w:rsid w:val="00591783"/>
    <w:rsid w:val="005955FA"/>
    <w:rsid w:val="005A4F79"/>
    <w:rsid w:val="005A6BB9"/>
    <w:rsid w:val="005B09BE"/>
    <w:rsid w:val="005B1483"/>
    <w:rsid w:val="005B5EAF"/>
    <w:rsid w:val="005C3AAA"/>
    <w:rsid w:val="005D1DC5"/>
    <w:rsid w:val="005E073A"/>
    <w:rsid w:val="005E2E52"/>
    <w:rsid w:val="005F0C79"/>
    <w:rsid w:val="00612A2C"/>
    <w:rsid w:val="006218DB"/>
    <w:rsid w:val="00630F47"/>
    <w:rsid w:val="00645BA6"/>
    <w:rsid w:val="006512FE"/>
    <w:rsid w:val="00657F7B"/>
    <w:rsid w:val="0066558E"/>
    <w:rsid w:val="00667057"/>
    <w:rsid w:val="006769A0"/>
    <w:rsid w:val="00680AB5"/>
    <w:rsid w:val="006A0075"/>
    <w:rsid w:val="006B14BA"/>
    <w:rsid w:val="006B7DD7"/>
    <w:rsid w:val="006E0BD8"/>
    <w:rsid w:val="00701039"/>
    <w:rsid w:val="0070131E"/>
    <w:rsid w:val="0070203D"/>
    <w:rsid w:val="007333ED"/>
    <w:rsid w:val="00773285"/>
    <w:rsid w:val="00791819"/>
    <w:rsid w:val="007923F6"/>
    <w:rsid w:val="00793F94"/>
    <w:rsid w:val="007C08E8"/>
    <w:rsid w:val="007E0A4B"/>
    <w:rsid w:val="007E5153"/>
    <w:rsid w:val="008034E5"/>
    <w:rsid w:val="00843EA4"/>
    <w:rsid w:val="00865F96"/>
    <w:rsid w:val="0088558A"/>
    <w:rsid w:val="008903B2"/>
    <w:rsid w:val="0089156A"/>
    <w:rsid w:val="008A17A8"/>
    <w:rsid w:val="008E0EDF"/>
    <w:rsid w:val="008E4630"/>
    <w:rsid w:val="008F5362"/>
    <w:rsid w:val="0090580E"/>
    <w:rsid w:val="00905AB4"/>
    <w:rsid w:val="0092697B"/>
    <w:rsid w:val="0093699D"/>
    <w:rsid w:val="009373D1"/>
    <w:rsid w:val="00941D65"/>
    <w:rsid w:val="009572F8"/>
    <w:rsid w:val="009617A5"/>
    <w:rsid w:val="00964C7E"/>
    <w:rsid w:val="00965225"/>
    <w:rsid w:val="00991E80"/>
    <w:rsid w:val="009C09CB"/>
    <w:rsid w:val="009F3F00"/>
    <w:rsid w:val="00A44E93"/>
    <w:rsid w:val="00A500B2"/>
    <w:rsid w:val="00A50D27"/>
    <w:rsid w:val="00A87777"/>
    <w:rsid w:val="00A94719"/>
    <w:rsid w:val="00A96534"/>
    <w:rsid w:val="00AD7E95"/>
    <w:rsid w:val="00B12D62"/>
    <w:rsid w:val="00B17208"/>
    <w:rsid w:val="00B35AA7"/>
    <w:rsid w:val="00B571C9"/>
    <w:rsid w:val="00B6151B"/>
    <w:rsid w:val="00B97653"/>
    <w:rsid w:val="00BA1464"/>
    <w:rsid w:val="00BA4C47"/>
    <w:rsid w:val="00BB3279"/>
    <w:rsid w:val="00BF0DFD"/>
    <w:rsid w:val="00C01BDB"/>
    <w:rsid w:val="00C662BD"/>
    <w:rsid w:val="00C83377"/>
    <w:rsid w:val="00CA26EB"/>
    <w:rsid w:val="00CA2A3A"/>
    <w:rsid w:val="00CE5FFF"/>
    <w:rsid w:val="00CE66CD"/>
    <w:rsid w:val="00D0713E"/>
    <w:rsid w:val="00D41190"/>
    <w:rsid w:val="00D6408F"/>
    <w:rsid w:val="00D914B6"/>
    <w:rsid w:val="00D93D8E"/>
    <w:rsid w:val="00DA089B"/>
    <w:rsid w:val="00DB355C"/>
    <w:rsid w:val="00E21E45"/>
    <w:rsid w:val="00E53C96"/>
    <w:rsid w:val="00E64FAE"/>
    <w:rsid w:val="00E7199A"/>
    <w:rsid w:val="00E745A5"/>
    <w:rsid w:val="00E83C8F"/>
    <w:rsid w:val="00EB11E6"/>
    <w:rsid w:val="00ED7DF1"/>
    <w:rsid w:val="00EE2091"/>
    <w:rsid w:val="00F10CC9"/>
    <w:rsid w:val="00F15D50"/>
    <w:rsid w:val="00F40CA9"/>
    <w:rsid w:val="00F96EDF"/>
    <w:rsid w:val="00FA5651"/>
    <w:rsid w:val="00FE51D0"/>
    <w:rsid w:val="00FE7E01"/>
    <w:rsid w:val="00FF1AE0"/>
    <w:rsid w:val="067381E2"/>
    <w:rsid w:val="13E4D808"/>
    <w:rsid w:val="1441C864"/>
    <w:rsid w:val="15DD98C5"/>
    <w:rsid w:val="1623806C"/>
    <w:rsid w:val="17796926"/>
    <w:rsid w:val="1B080244"/>
    <w:rsid w:val="210AAC2C"/>
    <w:rsid w:val="24A7F41E"/>
    <w:rsid w:val="27508A41"/>
    <w:rsid w:val="2A3250A1"/>
    <w:rsid w:val="2A7EEC01"/>
    <w:rsid w:val="2C11E901"/>
    <w:rsid w:val="2DA81473"/>
    <w:rsid w:val="2ED76BCA"/>
    <w:rsid w:val="3278A376"/>
    <w:rsid w:val="32CDC5E5"/>
    <w:rsid w:val="32E8D33C"/>
    <w:rsid w:val="3E4B0883"/>
    <w:rsid w:val="4012A776"/>
    <w:rsid w:val="4416CDAC"/>
    <w:rsid w:val="4546A315"/>
    <w:rsid w:val="46E0DAB3"/>
    <w:rsid w:val="47028C3F"/>
    <w:rsid w:val="4E9B732F"/>
    <w:rsid w:val="4F80BDD2"/>
    <w:rsid w:val="5774BFEE"/>
    <w:rsid w:val="582AC1AD"/>
    <w:rsid w:val="5885B8CD"/>
    <w:rsid w:val="5F707913"/>
    <w:rsid w:val="61598712"/>
    <w:rsid w:val="64257C00"/>
    <w:rsid w:val="64F6105C"/>
    <w:rsid w:val="655E02F2"/>
    <w:rsid w:val="6624C213"/>
    <w:rsid w:val="66C49664"/>
    <w:rsid w:val="67F44585"/>
    <w:rsid w:val="6BE881BF"/>
    <w:rsid w:val="6EA8ABD0"/>
    <w:rsid w:val="733C72E2"/>
    <w:rsid w:val="780E575C"/>
    <w:rsid w:val="79AA27BD"/>
    <w:rsid w:val="7AC4C114"/>
    <w:rsid w:val="7E5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74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E2E52"/>
    <w:pPr>
      <w:tabs>
        <w:tab w:val="right" w:leader="dot" w:pos="9017"/>
      </w:tabs>
      <w:spacing w:after="100"/>
      <w:jc w:val="right"/>
    </w:pPr>
    <w:rPr>
      <w:rFonts w:ascii="Arial" w:hAnsi="Arial" w:cs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57130"/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Normal2">
    <w:name w:val="Normal2"/>
    <w:qFormat/>
    <w:rsid w:val="000565A2"/>
    <w:rPr>
      <w:lang w:eastAsia="ja-JP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B17208"/>
  </w:style>
  <w:style w:type="paragraph" w:styleId="Revision">
    <w:name w:val="Revision"/>
    <w:hidden/>
    <w:uiPriority w:val="99"/>
    <w:semiHidden/>
    <w:rsid w:val="00BF0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394cb2a0ca194a17" Type="http://schemas.microsoft.com/office/2019/09/relationships/intelligence" Target="intelligenc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C3FF206864658ADAFBAC74AC5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C502-07B2-4EEC-92E6-CE25BD3BF472}"/>
      </w:docPartPr>
      <w:docPartBody>
        <w:p w:rsidR="009572F8" w:rsidRDefault="009572F8" w:rsidP="009572F8">
          <w:pPr>
            <w:pStyle w:val="A14C3FF206864658ADAFBAC74AC55E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5E041A91DF34197BB009FEE5047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1CAD-7805-4670-A178-7C35E9A7EECA}"/>
      </w:docPartPr>
      <w:docPartBody>
        <w:p w:rsidR="00103AE8" w:rsidRDefault="00050063" w:rsidP="00050063">
          <w:pPr>
            <w:pStyle w:val="25E041A91DF34197BB009FEE504741B2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4373641AC1F647529D55B1AD9834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F00E-2E6B-4373-95CD-D7BF53D7C0B2}"/>
      </w:docPartPr>
      <w:docPartBody>
        <w:p w:rsidR="00103AE8" w:rsidRDefault="00050063" w:rsidP="00050063">
          <w:pPr>
            <w:pStyle w:val="4373641AC1F647529D55B1AD9834D55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92C3EC693664276BDB0037C1F1D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D30B-09C5-4B4E-B6F5-BE60ECA298FA}"/>
      </w:docPartPr>
      <w:docPartBody>
        <w:p w:rsidR="00103AE8" w:rsidRDefault="00050063" w:rsidP="00050063">
          <w:pPr>
            <w:pStyle w:val="992C3EC693664276BDB0037C1F1DB1BD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444C447B9BB4AC1B7FB1E89D07D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D9E6-C78D-4FF7-AB7D-3D5555B6EDF0}"/>
      </w:docPartPr>
      <w:docPartBody>
        <w:p w:rsidR="0007297E" w:rsidRDefault="00837813" w:rsidP="00837813">
          <w:pPr>
            <w:pStyle w:val="4444C447B9BB4AC1B7FB1E89D07D8855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2B39DAD6439B43FCA94467A63F6B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CA5A-E206-43D7-A852-7DB9EE9D1D29}"/>
      </w:docPartPr>
      <w:docPartBody>
        <w:p w:rsidR="0007297E" w:rsidRDefault="00837813" w:rsidP="00837813">
          <w:pPr>
            <w:pStyle w:val="2B39DAD6439B43FCA94467A63F6B86E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3E3C4E1E09A4E30BE2F66458F5D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05C8-D8DE-4C77-808B-75D13C1924FD}"/>
      </w:docPartPr>
      <w:docPartBody>
        <w:p w:rsidR="0007297E" w:rsidRDefault="00837813" w:rsidP="00837813">
          <w:pPr>
            <w:pStyle w:val="93E3C4E1E09A4E30BE2F66458F5D3931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4522B425EF73485CBDA7DA9004B7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F03C-6DBB-4243-8426-BE90CDD51495}"/>
      </w:docPartPr>
      <w:docPartBody>
        <w:p w:rsidR="0007297E" w:rsidRDefault="00837813" w:rsidP="00837813">
          <w:pPr>
            <w:pStyle w:val="4522B425EF73485CBDA7DA9004B7A6A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5D6A13E4B974C57A20D9A590824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A7C9-45E9-4DB3-80DE-90D447E9C4D0}"/>
      </w:docPartPr>
      <w:docPartBody>
        <w:p w:rsidR="0007297E" w:rsidRDefault="00837813" w:rsidP="00837813">
          <w:pPr>
            <w:pStyle w:val="F5D6A13E4B974C57A20D9A59082407C0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6840332779C422FA56DDA4A5DF7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4168-B8D9-4AD4-ACED-5CD2103CF072}"/>
      </w:docPartPr>
      <w:docPartBody>
        <w:p w:rsidR="0007297E" w:rsidRDefault="00837813" w:rsidP="00837813">
          <w:pPr>
            <w:pStyle w:val="F6840332779C422FA56DDA4A5DF7CB7D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CCEC3156EC342538C0B63586BC7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E77B-0D74-4C7A-BAA7-ABC059192822}"/>
      </w:docPartPr>
      <w:docPartBody>
        <w:p w:rsidR="0007297E" w:rsidRDefault="00837813" w:rsidP="00837813">
          <w:pPr>
            <w:pStyle w:val="9CCEC3156EC342538C0B63586BC7664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2F8"/>
    <w:rsid w:val="00050063"/>
    <w:rsid w:val="0007297E"/>
    <w:rsid w:val="00103AE8"/>
    <w:rsid w:val="00132634"/>
    <w:rsid w:val="0015248E"/>
    <w:rsid w:val="0027095E"/>
    <w:rsid w:val="002D1203"/>
    <w:rsid w:val="003615D1"/>
    <w:rsid w:val="004A351E"/>
    <w:rsid w:val="00586E7E"/>
    <w:rsid w:val="006218DB"/>
    <w:rsid w:val="006434B8"/>
    <w:rsid w:val="00751412"/>
    <w:rsid w:val="007A02FA"/>
    <w:rsid w:val="00810E0C"/>
    <w:rsid w:val="00837813"/>
    <w:rsid w:val="009572F8"/>
    <w:rsid w:val="00A8609F"/>
    <w:rsid w:val="00B20308"/>
    <w:rsid w:val="00C40C2C"/>
    <w:rsid w:val="00D24E99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813"/>
    <w:rPr>
      <w:color w:val="808080"/>
    </w:rPr>
  </w:style>
  <w:style w:type="paragraph" w:customStyle="1" w:styleId="A14C3FF206864658ADAFBAC74AC55EAF">
    <w:name w:val="A14C3FF206864658ADAFBAC74AC55EAF"/>
    <w:rsid w:val="009572F8"/>
  </w:style>
  <w:style w:type="paragraph" w:customStyle="1" w:styleId="25E041A91DF34197BB009FEE504741B2">
    <w:name w:val="25E041A91DF34197BB009FEE504741B2"/>
    <w:rsid w:val="00050063"/>
  </w:style>
  <w:style w:type="paragraph" w:customStyle="1" w:styleId="4373641AC1F647529D55B1AD9834D55C">
    <w:name w:val="4373641AC1F647529D55B1AD9834D55C"/>
    <w:rsid w:val="00050063"/>
  </w:style>
  <w:style w:type="paragraph" w:customStyle="1" w:styleId="992C3EC693664276BDB0037C1F1DB1BD">
    <w:name w:val="992C3EC693664276BDB0037C1F1DB1BD"/>
    <w:rsid w:val="00050063"/>
  </w:style>
  <w:style w:type="paragraph" w:customStyle="1" w:styleId="4444C447B9BB4AC1B7FB1E89D07D8855">
    <w:name w:val="4444C447B9BB4AC1B7FB1E89D07D8855"/>
    <w:rsid w:val="00837813"/>
  </w:style>
  <w:style w:type="paragraph" w:customStyle="1" w:styleId="2B39DAD6439B43FCA94467A63F6B86EB">
    <w:name w:val="2B39DAD6439B43FCA94467A63F6B86EB"/>
    <w:rsid w:val="00837813"/>
  </w:style>
  <w:style w:type="paragraph" w:customStyle="1" w:styleId="93E3C4E1E09A4E30BE2F66458F5D3931">
    <w:name w:val="93E3C4E1E09A4E30BE2F66458F5D3931"/>
    <w:rsid w:val="00837813"/>
  </w:style>
  <w:style w:type="paragraph" w:customStyle="1" w:styleId="4522B425EF73485CBDA7DA9004B7A6A9">
    <w:name w:val="4522B425EF73485CBDA7DA9004B7A6A9"/>
    <w:rsid w:val="00837813"/>
  </w:style>
  <w:style w:type="paragraph" w:customStyle="1" w:styleId="F5D6A13E4B974C57A20D9A59082407C0">
    <w:name w:val="F5D6A13E4B974C57A20D9A59082407C0"/>
    <w:rsid w:val="00837813"/>
  </w:style>
  <w:style w:type="paragraph" w:customStyle="1" w:styleId="F6840332779C422FA56DDA4A5DF7CB7D">
    <w:name w:val="F6840332779C422FA56DDA4A5DF7CB7D"/>
    <w:rsid w:val="00837813"/>
  </w:style>
  <w:style w:type="paragraph" w:customStyle="1" w:styleId="9CCEC3156EC342538C0B63586BC7664A">
    <w:name w:val="9CCEC3156EC342538C0B63586BC7664A"/>
    <w:rsid w:val="00837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KhCbH7rpUyAPqV9XV28zng7pw==">AMUW2mWhKHyx/3Lt+1JWM1NysS5LMmroXI7H2CGyvGoO+e2BAAB1Flc4eX5aDYbHTd4SY7gLxrafU2p1proFDcBNUcdcNgJ8+rGYNZeeVVmBh8QQbaht/C65UbV0FPrFjQkEFwZ+bE/L7Y5DYj0XVU+hBozzwxJkKyEHNPIeKaPKEOQ4x8PmiWwoPDnMTllVhVJ1TxcMKFQnA0Yf6z9Azi4rc2Y9xPKRYUjtozepGDjOCdZoB4oFFP+wKKAkh2dN/dzZ652yKmcY0AcV6mrT1LniEIJxM4wteTcyMdLIkwgJzinVnIz5F5+a34OZ/hzVJik5joEXPFRXL8DFrKGRREuy4Cd8kVDX2LTwSXxEJqG12k9JxfXCboJwotacyY+sMcadrjZ71qy6q9hnjkDUf7fznmpzow2j7s30J1OUxZh7Z90U9yvYuuI=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4352E1-3A76-4CC7-B3E5-F9022DD1A3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2023-11-11T13:49:00Z</dcterms:created>
  <dcterms:modified xsi:type="dcterms:W3CDTF">2023-11-11T13:52:00Z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94e219-2117-4cf2-ac13-de3be428a23a_Enabled">
    <vt:lpwstr>True</vt:lpwstr>
  </property>
  <property fmtid="{D5CDD505-2E9C-101B-9397-08002B2CF9AE}" pid="3" name="MSIP_Label_9194e219-2117-4cf2-ac13-de3be428a23a_SiteId">
    <vt:lpwstr>3513f714-df76-4adb-86d2-f4a9bf2351c5</vt:lpwstr>
  </property>
  <property fmtid="{D5CDD505-2E9C-101B-9397-08002B2CF9AE}" pid="4" name="MSIP_Label_9194e219-2117-4cf2-ac13-de3be428a23a_Owner">
    <vt:lpwstr>101191452@MARS.LOCAL</vt:lpwstr>
  </property>
  <property fmtid="{D5CDD505-2E9C-101B-9397-08002B2CF9AE}" pid="5" name="MSIP_Label_9194e219-2117-4cf2-ac13-de3be428a23a_SetDate">
    <vt:lpwstr>2023-11-11T13:50:27.3677031Z</vt:lpwstr>
  </property>
  <property fmtid="{D5CDD505-2E9C-101B-9397-08002B2CF9AE}" pid="6" name="MSIP_Label_9194e219-2117-4cf2-ac13-de3be428a23a_Name">
    <vt:lpwstr>عام</vt:lpwstr>
  </property>
  <property fmtid="{D5CDD505-2E9C-101B-9397-08002B2CF9AE}" pid="7" name="MSIP_Label_9194e219-2117-4cf2-ac13-de3be428a23a_Application">
    <vt:lpwstr>Microsoft Azure Information Protection</vt:lpwstr>
  </property>
  <property fmtid="{D5CDD505-2E9C-101B-9397-08002B2CF9AE}" pid="8" name="MSIP_Label_9194e219-2117-4cf2-ac13-de3be428a23a_ActionId">
    <vt:lpwstr>0b87db63-edd1-40b9-b977-c54af71b6fa1</vt:lpwstr>
  </property>
  <property fmtid="{D5CDD505-2E9C-101B-9397-08002B2CF9AE}" pid="9" name="MSIP_Label_9194e219-2117-4cf2-ac13-de3be428a23a_Extended_MSFT_Method">
    <vt:lpwstr>Manual</vt:lpwstr>
  </property>
  <property fmtid="{D5CDD505-2E9C-101B-9397-08002B2CF9AE}" pid="10" name="Sensitivity">
    <vt:lpwstr>عام</vt:lpwstr>
  </property>
</Properties>
</file>