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7D41C" w14:textId="77777777" w:rsidR="00DD7E2A" w:rsidRPr="00452F76" w:rsidRDefault="00DD7E2A" w:rsidP="00DE7CBC">
      <w:pPr>
        <w:rPr>
          <w:rFonts w:ascii="Arial" w:hAnsi="Arial" w:cs="Arial"/>
          <w:color w:val="00B8AD" w:themeColor="text2"/>
          <w:sz w:val="56"/>
          <w:szCs w:val="56"/>
        </w:rPr>
      </w:pPr>
      <w:r w:rsidRPr="00452F76">
        <w:rPr>
          <w:rFonts w:ascii="Arial" w:hAnsi="Arial" w:cs="Arial"/>
          <w:noProof/>
        </w:rPr>
        <mc:AlternateContent>
          <mc:Choice Requires="wps">
            <w:drawing>
              <wp:anchor distT="45720" distB="45720" distL="114300" distR="114300" simplePos="0" relativeHeight="251658240" behindDoc="0" locked="0" layoutInCell="1" allowOverlap="1" wp14:anchorId="69C2247F" wp14:editId="007B3325">
                <wp:simplePos x="0" y="0"/>
                <wp:positionH relativeFrom="column">
                  <wp:posOffset>3512820</wp:posOffset>
                </wp:positionH>
                <wp:positionV relativeFrom="paragraph">
                  <wp:posOffset>-731520</wp:posOffset>
                </wp:positionV>
                <wp:extent cx="2667000" cy="1016000"/>
                <wp:effectExtent l="0" t="0" r="19050" b="127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16000"/>
                        </a:xfrm>
                        <a:prstGeom prst="rect">
                          <a:avLst/>
                        </a:prstGeom>
                        <a:solidFill>
                          <a:srgbClr val="FFFFFF"/>
                        </a:solidFill>
                        <a:ln w="9525">
                          <a:solidFill>
                            <a:srgbClr val="FF0000"/>
                          </a:solidFill>
                          <a:miter lim="800000"/>
                          <a:headEnd/>
                          <a:tailEnd/>
                        </a:ln>
                      </wps:spPr>
                      <wps:txbx>
                        <w:txbxContent>
                          <w:p w14:paraId="6EEED205" w14:textId="60F9D07C" w:rsidR="00D9049E" w:rsidRPr="0043361E" w:rsidRDefault="00D9049E" w:rsidP="00F8283D">
                            <w:pPr>
                              <w:rPr>
                                <w:color w:val="FF0000"/>
                                <w:sz w:val="17"/>
                                <w:szCs w:val="17"/>
                              </w:rPr>
                            </w:pPr>
                            <w:r>
                              <w:rPr>
                                <w:color w:val="FF0000"/>
                                <w:sz w:val="17"/>
                                <w:szCs w:val="17"/>
                              </w:rPr>
                              <w:t xml:space="preserve">This is a guidance box. Remove all guidance boxes after filling out the template. </w:t>
                            </w:r>
                            <w:r w:rsidRPr="00A92752">
                              <w:rPr>
                                <w:sz w:val="17"/>
                                <w:szCs w:val="17"/>
                                <w:highlight w:val="cyan"/>
                              </w:rPr>
                              <w:t>Items highlighte</w:t>
                            </w:r>
                            <w:r w:rsidRPr="00551B16">
                              <w:rPr>
                                <w:sz w:val="17"/>
                                <w:szCs w:val="17"/>
                                <w:highlight w:val="cyan"/>
                              </w:rPr>
                              <w:t>d in turquoise</w:t>
                            </w:r>
                            <w:r>
                              <w:rPr>
                                <w:sz w:val="17"/>
                                <w:szCs w:val="17"/>
                              </w:rPr>
                              <w:t xml:space="preserve"> </w:t>
                            </w:r>
                            <w:r>
                              <w:rPr>
                                <w:color w:val="FF0000"/>
                                <w:sz w:val="17"/>
                                <w:szCs w:val="17"/>
                              </w:rPr>
                              <w:t xml:space="preserve">should be edited appropriately. </w:t>
                            </w:r>
                            <w:r w:rsidRPr="00551B16">
                              <w:rPr>
                                <w:sz w:val="17"/>
                                <w:szCs w:val="17"/>
                                <w:highlight w:val="green"/>
                              </w:rPr>
                              <w:t>Items highlighted in green</w:t>
                            </w:r>
                            <w:r w:rsidRPr="00551B16">
                              <w:rPr>
                                <w:sz w:val="17"/>
                                <w:szCs w:val="17"/>
                              </w:rPr>
                              <w:t xml:space="preserve"> </w:t>
                            </w:r>
                            <w:r>
                              <w:rPr>
                                <w:color w:val="FF0000"/>
                                <w:sz w:val="17"/>
                                <w:szCs w:val="17"/>
                              </w:rPr>
                              <w:t>are examples and should be removed. After all edits have been made, all highlights should be cleared.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C2247F" id="_x0000_t202" coordsize="21600,21600" o:spt="202" path="m,l,21600r21600,l21600,xe">
                <v:stroke joinstyle="miter"/>
                <v:path gradientshapeok="t" o:connecttype="rect"/>
              </v:shapetype>
              <v:shape id="Text Box 2" o:spid="_x0000_s1026" type="#_x0000_t202" style="position:absolute;margin-left:276.6pt;margin-top:-57.6pt;width:210pt;height:8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" strokecolor="red">
                <v:textbox>
                  <w:txbxContent>
                    <w:p w14:paraId="6EEED205" w14:textId="60F9D07C" w:rsidR="00D9049E" w:rsidRPr="0043361E" w:rsidRDefault="00D9049E" w:rsidP="00F8283D">
                      <w:pPr>
                        <w:rPr>
                          <w:color w:val="FF0000"/>
                          <w:sz w:val="17"/>
                          <w:szCs w:val="17"/>
                        </w:rPr>
                      </w:pPr>
                      <w:r>
                        <w:rPr>
                          <w:color w:val="FF0000"/>
                          <w:sz w:val="17"/>
                          <w:szCs w:val="17"/>
                        </w:rPr>
                        <w:t xml:space="preserve">This is a guidance box. Remove all guidance boxes after filling out the template. </w:t>
                      </w:r>
                      <w:r w:rsidRPr="00A92752">
                        <w:rPr>
                          <w:sz w:val="17"/>
                          <w:szCs w:val="17"/>
                          <w:highlight w:val="cyan"/>
                        </w:rPr>
                        <w:t>Items highlighte</w:t>
                      </w:r>
                      <w:r w:rsidRPr="00551B16">
                        <w:rPr>
                          <w:sz w:val="17"/>
                          <w:szCs w:val="17"/>
                          <w:highlight w:val="cyan"/>
                        </w:rPr>
                        <w:t>d in turquoise</w:t>
                      </w:r>
                      <w:r>
                        <w:rPr>
                          <w:sz w:val="17"/>
                          <w:szCs w:val="17"/>
                        </w:rPr>
                        <w:t xml:space="preserve"> </w:t>
                      </w:r>
                      <w:r>
                        <w:rPr>
                          <w:color w:val="FF0000"/>
                          <w:sz w:val="17"/>
                          <w:szCs w:val="17"/>
                        </w:rPr>
                        <w:t xml:space="preserve">should be edited appropriately. </w:t>
                      </w:r>
                      <w:r w:rsidRPr="00551B16">
                        <w:rPr>
                          <w:sz w:val="17"/>
                          <w:szCs w:val="17"/>
                          <w:highlight w:val="green"/>
                        </w:rPr>
                        <w:t>Items highlighted in green</w:t>
                      </w:r>
                      <w:r w:rsidRPr="00551B16">
                        <w:rPr>
                          <w:sz w:val="17"/>
                          <w:szCs w:val="17"/>
                        </w:rPr>
                        <w:t xml:space="preserve"> </w:t>
                      </w:r>
                      <w:r>
                        <w:rPr>
                          <w:color w:val="FF0000"/>
                          <w:sz w:val="17"/>
                          <w:szCs w:val="17"/>
                        </w:rPr>
                        <w:t>are examples and should be removed. After all edits have been made, all highlights should be cleared.</w:t>
                      </w:r>
                    </w:p>
                  </w:txbxContent>
                </v:textbox>
              </v:shape>
            </w:pict>
          </mc:Fallback>
        </mc:AlternateContent>
      </w:r>
    </w:p>
    <w:p w14:paraId="1045C903" w14:textId="31B51218" w:rsidR="00DD7E2A" w:rsidRDefault="00DD7E2A" w:rsidP="00DE7CBC">
      <w:pPr>
        <w:rPr>
          <w:rFonts w:ascii="Arial" w:hAnsi="Arial" w:cs="Arial"/>
          <w:color w:val="00B8AD" w:themeColor="text2"/>
          <w:sz w:val="56"/>
          <w:szCs w:val="56"/>
        </w:rPr>
      </w:pPr>
    </w:p>
    <w:p w14:paraId="0A83FFA2" w14:textId="77777777" w:rsidR="00F1287A" w:rsidRPr="00452F76" w:rsidRDefault="00F1287A" w:rsidP="00DE7CBC">
      <w:pPr>
        <w:rPr>
          <w:rFonts w:ascii="Arial" w:hAnsi="Arial" w:cs="Arial"/>
          <w:color w:val="00B8AD" w:themeColor="text2"/>
          <w:sz w:val="56"/>
          <w:szCs w:val="56"/>
        </w:rPr>
      </w:pPr>
    </w:p>
    <w:p w14:paraId="411BA125" w14:textId="2F85BC32" w:rsidR="00EC1FE5" w:rsidRDefault="00EC1FE5" w:rsidP="00DD7E2A">
      <w:pPr>
        <w:jc w:val="center"/>
        <w:rPr>
          <w:rFonts w:ascii="Arial" w:hAnsi="Arial" w:cs="Arial"/>
          <w:color w:val="00B8AD" w:themeColor="text2"/>
          <w:sz w:val="56"/>
          <w:szCs w:val="56"/>
        </w:rPr>
      </w:pPr>
    </w:p>
    <w:p w14:paraId="56868907" w14:textId="38919731" w:rsidR="00023F00" w:rsidRPr="00452F76" w:rsidRDefault="00EC1FE5" w:rsidP="00DD7E2A">
      <w:pPr>
        <w:jc w:val="center"/>
        <w:rPr>
          <w:rFonts w:ascii="Arial" w:hAnsi="Arial" w:cs="Arial"/>
          <w:color w:val="00B8AD" w:themeColor="text2"/>
          <w:sz w:val="56"/>
          <w:szCs w:val="56"/>
        </w:rPr>
      </w:pPr>
      <w:r w:rsidRPr="00C565D3">
        <w:rPr>
          <w:rFonts w:ascii="Arial" w:hAnsi="Arial" w:cs="Arial"/>
          <w:noProof/>
        </w:rPr>
        <mc:AlternateContent>
          <mc:Choice Requires="wps">
            <w:drawing>
              <wp:anchor distT="45720" distB="45720" distL="114300" distR="114300" simplePos="0" relativeHeight="251658242" behindDoc="0" locked="0" layoutInCell="1" allowOverlap="1" wp14:anchorId="17B5632B" wp14:editId="61D2D04C">
                <wp:simplePos x="0" y="0"/>
                <wp:positionH relativeFrom="column">
                  <wp:posOffset>245373</wp:posOffset>
                </wp:positionH>
                <wp:positionV relativeFrom="paragraph">
                  <wp:posOffset>1140771</wp:posOffset>
                </wp:positionV>
                <wp:extent cx="1813560" cy="381000"/>
                <wp:effectExtent l="0" t="0" r="1524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381000"/>
                        </a:xfrm>
                        <a:prstGeom prst="rect">
                          <a:avLst/>
                        </a:prstGeom>
                        <a:solidFill>
                          <a:srgbClr val="FFFFFF"/>
                        </a:solidFill>
                        <a:ln w="9525">
                          <a:solidFill>
                            <a:srgbClr val="FF0000"/>
                          </a:solidFill>
                          <a:miter lim="800000"/>
                          <a:headEnd/>
                          <a:tailEnd/>
                        </a:ln>
                      </wps:spPr>
                      <wps:txbx>
                        <w:txbxContent>
                          <w:p w14:paraId="220B8DA5" w14:textId="4F9D34F9" w:rsidR="00D9049E" w:rsidRPr="0043361E" w:rsidRDefault="00D9049E" w:rsidP="00DD7E2A">
                            <w:pPr>
                              <w:rPr>
                                <w:color w:val="FF0000"/>
                                <w:sz w:val="17"/>
                                <w:szCs w:val="17"/>
                              </w:rPr>
                            </w:pPr>
                            <w:r w:rsidRPr="0043361E">
                              <w:rPr>
                                <w:color w:val="FF0000"/>
                                <w:sz w:val="17"/>
                                <w:szCs w:val="17"/>
                              </w:rPr>
                              <w:t xml:space="preserve">Insert </w:t>
                            </w:r>
                            <w:r w:rsidR="00BB0E02">
                              <w:rPr>
                                <w:color w:val="FF0000"/>
                                <w:sz w:val="17"/>
                                <w:szCs w:val="17"/>
                              </w:rPr>
                              <w:t>organization</w:t>
                            </w:r>
                            <w:r w:rsidRPr="0043361E">
                              <w:rPr>
                                <w:color w:val="FF0000"/>
                                <w:sz w:val="17"/>
                                <w:szCs w:val="17"/>
                              </w:rPr>
                              <w:t xml:space="preserve"> logo </w:t>
                            </w:r>
                            <w:r>
                              <w:rPr>
                                <w:color w:val="FF0000"/>
                                <w:sz w:val="17"/>
                                <w:szCs w:val="17"/>
                              </w:rPr>
                              <w:t xml:space="preserve">by clicking on the placeholder to the left.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5632B" id="_x0000_s1027" type="#_x0000_t202" style="position:absolute;left:0;text-align:left;margin-left:19.3pt;margin-top:89.8pt;width:142.8pt;height:30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" strokecolor="red">
                <v:textbox>
                  <w:txbxContent>
                    <w:p w14:paraId="220B8DA5" w14:textId="4F9D34F9" w:rsidR="00D9049E" w:rsidRPr="0043361E" w:rsidRDefault="00D9049E" w:rsidP="00DD7E2A">
                      <w:pPr>
                        <w:rPr>
                          <w:color w:val="FF0000"/>
                          <w:sz w:val="17"/>
                          <w:szCs w:val="17"/>
                        </w:rPr>
                      </w:pPr>
                      <w:r w:rsidRPr="0043361E">
                        <w:rPr>
                          <w:color w:val="FF0000"/>
                          <w:sz w:val="17"/>
                          <w:szCs w:val="17"/>
                        </w:rPr>
                        <w:t xml:space="preserve">Insert </w:t>
                      </w:r>
                      <w:r w:rsidR="00BB0E02">
                        <w:rPr>
                          <w:color w:val="FF0000"/>
                          <w:sz w:val="17"/>
                          <w:szCs w:val="17"/>
                        </w:rPr>
                        <w:t>organization</w:t>
                      </w:r>
                      <w:r w:rsidRPr="0043361E">
                        <w:rPr>
                          <w:color w:val="FF0000"/>
                          <w:sz w:val="17"/>
                          <w:szCs w:val="17"/>
                        </w:rPr>
                        <w:t xml:space="preserve"> logo </w:t>
                      </w:r>
                      <w:r>
                        <w:rPr>
                          <w:color w:val="FF0000"/>
                          <w:sz w:val="17"/>
                          <w:szCs w:val="17"/>
                        </w:rPr>
                        <w:t xml:space="preserve">by clicking on the placeholder to the left. </w:t>
                      </w:r>
                    </w:p>
                  </w:txbxContent>
                </v:textbox>
              </v:shape>
            </w:pict>
          </mc:Fallback>
        </mc:AlternateContent>
      </w:r>
      <w:sdt>
        <w:sdtPr>
          <w:rPr>
            <w:rFonts w:ascii="Arial" w:hAnsi="Arial" w:cs="Arial"/>
            <w:color w:val="00B8AD" w:themeColor="text2"/>
            <w:sz w:val="56"/>
            <w:szCs w:val="56"/>
          </w:rPr>
          <w:id w:val="-1444231495"/>
          <w:showingPlcHdr/>
          <w:picture/>
        </w:sdtPr>
        <w:sdtEndPr/>
        <w:sdtContent>
          <w:r w:rsidR="00DD7E2A" w:rsidRPr="00C565D3">
            <w:rPr>
              <w:rFonts w:ascii="Arial" w:hAnsi="Arial" w:cs="Arial"/>
              <w:noProof/>
              <w:color w:val="00B8AD" w:themeColor="text2"/>
              <w:sz w:val="56"/>
              <w:szCs w:val="56"/>
            </w:rPr>
            <w:drawing>
              <wp:inline distT="0" distB="0" distL="0" distR="0" wp14:anchorId="38F59346" wp14:editId="148C6CCB">
                <wp:extent cx="1524000" cy="152400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74D43B3C" w14:textId="12AE9146" w:rsidR="0053216D" w:rsidRPr="00452F76" w:rsidRDefault="0053216D" w:rsidP="00DD7E2A">
      <w:pPr>
        <w:rPr>
          <w:rFonts w:ascii="Arial" w:hAnsi="Arial" w:cs="Arial"/>
          <w:color w:val="2B3B82" w:themeColor="text1"/>
          <w:sz w:val="60"/>
          <w:szCs w:val="60"/>
        </w:rPr>
      </w:pPr>
    </w:p>
    <w:p w14:paraId="3D1B3102" w14:textId="20869157" w:rsidR="00023F00" w:rsidRPr="00452F76" w:rsidRDefault="003422B4" w:rsidP="009E235A">
      <w:pPr>
        <w:jc w:val="center"/>
        <w:rPr>
          <w:rFonts w:ascii="Arial" w:hAnsi="Arial" w:cs="Arial"/>
          <w:color w:val="2B3B82" w:themeColor="text1"/>
          <w:sz w:val="60"/>
          <w:szCs w:val="60"/>
        </w:rPr>
      </w:pPr>
      <w:r>
        <w:rPr>
          <w:rFonts w:ascii="Arial" w:eastAsia="DIN NEXT™ ARABIC MEDIUM" w:hAnsi="Arial" w:cs="Arial"/>
          <w:color w:val="2B3B82" w:themeColor="text1"/>
          <w:sz w:val="56"/>
          <w:lang w:eastAsia="en"/>
        </w:rPr>
        <w:t xml:space="preserve">Malware Protection </w:t>
      </w:r>
      <w:r w:rsidR="00CF6A1C" w:rsidRPr="00452F76">
        <w:rPr>
          <w:rFonts w:ascii="Arial" w:hAnsi="Arial" w:cs="Arial"/>
          <w:color w:val="2B3B82" w:themeColor="text1"/>
          <w:sz w:val="60"/>
          <w:szCs w:val="60"/>
        </w:rPr>
        <w:t>Standard</w:t>
      </w:r>
      <w:r w:rsidR="00F46AB2" w:rsidRPr="00452F76">
        <w:rPr>
          <w:rFonts w:ascii="Arial" w:hAnsi="Arial" w:cs="Arial"/>
          <w:color w:val="2B3B82" w:themeColor="text1"/>
          <w:sz w:val="60"/>
          <w:szCs w:val="60"/>
        </w:rPr>
        <w:t xml:space="preserve"> Template</w:t>
      </w:r>
    </w:p>
    <w:p w14:paraId="5970F92A" w14:textId="0C15A655" w:rsidR="00DE757F" w:rsidRDefault="00EA68EA" w:rsidP="00DE757F">
      <w:pPr>
        <w:rPr>
          <w:rFonts w:ascii="Arial" w:hAnsi="Arial" w:cs="Arial"/>
          <w:color w:val="596DC8" w:themeColor="text1" w:themeTint="A6"/>
        </w:rPr>
      </w:pPr>
      <w:r w:rsidRPr="00452F76">
        <w:rPr>
          <w:rFonts w:ascii="Arial" w:hAnsi="Arial" w:cs="Arial"/>
          <w:color w:val="596DC8" w:themeColor="text1" w:themeTint="A6"/>
        </w:rPr>
        <w:tab/>
      </w:r>
    </w:p>
    <w:p w14:paraId="359AB7B0" w14:textId="77777777" w:rsidR="00F1287A" w:rsidRPr="00452F76" w:rsidRDefault="00F1287A" w:rsidP="00DE757F">
      <w:pPr>
        <w:rPr>
          <w:rFonts w:ascii="Arial" w:hAnsi="Arial" w:cs="Arial"/>
        </w:rPr>
      </w:pPr>
    </w:p>
    <w:p w14:paraId="5E1396A6" w14:textId="77777777" w:rsidR="00DE757F" w:rsidRPr="00452F76" w:rsidRDefault="00DE757F" w:rsidP="00DE757F">
      <w:pPr>
        <w:rPr>
          <w:rFonts w:ascii="Arial" w:hAnsi="Arial" w:cs="Arial"/>
          <w:rtl/>
        </w:rPr>
      </w:pPr>
      <w:r w:rsidRPr="00D019FB">
        <w:rPr>
          <w:rFonts w:ascii="Arial" w:hAnsi="Arial" w:cs="Arial"/>
          <w:noProof/>
          <w:color w:val="00B8AD" w:themeColor="text2"/>
          <w:sz w:val="56"/>
          <w:szCs w:val="56"/>
        </w:rPr>
        <mc:AlternateContent>
          <mc:Choice Requires="wps">
            <w:drawing>
              <wp:anchor distT="45720" distB="45720" distL="114300" distR="114300" simplePos="0" relativeHeight="251658243" behindDoc="0" locked="0" layoutInCell="1" allowOverlap="1" wp14:anchorId="786096D5" wp14:editId="2C87574D">
                <wp:simplePos x="0" y="0"/>
                <wp:positionH relativeFrom="column">
                  <wp:posOffset>3914444</wp:posOffset>
                </wp:positionH>
                <wp:positionV relativeFrom="paragraph">
                  <wp:posOffset>168938</wp:posOffset>
                </wp:positionV>
                <wp:extent cx="2232660" cy="1819275"/>
                <wp:effectExtent l="0" t="0" r="1524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819275"/>
                        </a:xfrm>
                        <a:prstGeom prst="rect">
                          <a:avLst/>
                        </a:prstGeom>
                        <a:solidFill>
                          <a:srgbClr val="FFFFFF"/>
                        </a:solidFill>
                        <a:ln w="9525">
                          <a:solidFill>
                            <a:srgbClr val="FF0000"/>
                          </a:solidFill>
                          <a:miter lim="800000"/>
                          <a:headEnd/>
                          <a:tailEnd/>
                        </a:ln>
                      </wps:spPr>
                      <wps:txbx>
                        <w:txbxContent>
                          <w:p w14:paraId="4376F2F8" w14:textId="4E78D319" w:rsidR="00DE757F" w:rsidRPr="00B62CB6" w:rsidRDefault="00DE757F" w:rsidP="00DE757F">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sidR="00BB0E02">
                              <w:rPr>
                                <w:rFonts w:ascii="Arial" w:eastAsia="Arial" w:hAnsi="Arial" w:cs="Arial"/>
                                <w:sz w:val="17"/>
                                <w:szCs w:val="17"/>
                                <w:highlight w:val="cyan"/>
                                <w:lang w:bidi="en-US"/>
                              </w:rPr>
                              <w:t>organization</w:t>
                            </w:r>
                            <w:r w:rsidRPr="00B62CB6">
                              <w:rPr>
                                <w:rFonts w:ascii="Arial" w:eastAsia="Arial" w:hAnsi="Arial" w:cs="Arial"/>
                                <w:sz w:val="17"/>
                                <w:szCs w:val="17"/>
                                <w:highlight w:val="cyan"/>
                                <w:lang w:bidi="en-US"/>
                              </w:rPr>
                              <w:t xml:space="preserve"> name&gt;</w:t>
                            </w:r>
                            <w:r w:rsidRPr="00B62CB6">
                              <w:rPr>
                                <w:rFonts w:ascii="Arial" w:eastAsia="Arial" w:hAnsi="Arial" w:cs="Arial"/>
                                <w:color w:val="FF0000"/>
                                <w:sz w:val="17"/>
                                <w:szCs w:val="17"/>
                                <w:lang w:bidi="en-US"/>
                              </w:rPr>
                              <w:t xml:space="preserve"> with the name of the </w:t>
                            </w:r>
                            <w:r w:rsidR="00BB0E02">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for the entire document. To do so, perform the following:</w:t>
                            </w:r>
                          </w:p>
                          <w:p w14:paraId="4553E9E3" w14:textId="77777777" w:rsidR="00DE757F" w:rsidRPr="00B62CB6" w:rsidRDefault="00DE757F"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3F40827B" w14:textId="0C473C1A" w:rsidR="00DE757F" w:rsidRPr="00B62CB6" w:rsidRDefault="00DE757F"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sidR="00BB0E02">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name&gt;” in the Find text box.</w:t>
                            </w:r>
                          </w:p>
                          <w:p w14:paraId="28DA7A6F" w14:textId="23D97901" w:rsidR="00DE757F" w:rsidRPr="00B62CB6" w:rsidRDefault="00DE757F"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sidR="00BB0E02">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’s full name in the “Replace” text box.</w:t>
                            </w:r>
                          </w:p>
                          <w:p w14:paraId="6097AE51" w14:textId="77777777" w:rsidR="00DE757F" w:rsidRPr="00B62CB6" w:rsidRDefault="00DE757F"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360749E5" w14:textId="77777777" w:rsidR="00DE757F" w:rsidRPr="00B62CB6" w:rsidRDefault="00DE757F"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50AAA251" w14:textId="77777777" w:rsidR="00DE757F" w:rsidRPr="00B62CB6" w:rsidRDefault="00DE757F"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096D5" id="_x0000_s1028" type="#_x0000_t202" style="position:absolute;margin-left:308.2pt;margin-top:13.3pt;width:175.8pt;height:143.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" strokecolor="red">
                <v:textbox>
                  <w:txbxContent>
                    <w:p w14:paraId="4376F2F8" w14:textId="4E78D319" w:rsidR="00DE757F" w:rsidRPr="00B62CB6" w:rsidRDefault="00DE757F" w:rsidP="00DE757F">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sidR="00BB0E02">
                        <w:rPr>
                          <w:rFonts w:ascii="Arial" w:eastAsia="Arial" w:hAnsi="Arial" w:cs="Arial"/>
                          <w:sz w:val="17"/>
                          <w:szCs w:val="17"/>
                          <w:highlight w:val="cyan"/>
                          <w:lang w:bidi="en-US"/>
                        </w:rPr>
                        <w:t>organization</w:t>
                      </w:r>
                      <w:r w:rsidRPr="00B62CB6">
                        <w:rPr>
                          <w:rFonts w:ascii="Arial" w:eastAsia="Arial" w:hAnsi="Arial" w:cs="Arial"/>
                          <w:sz w:val="17"/>
                          <w:szCs w:val="17"/>
                          <w:highlight w:val="cyan"/>
                          <w:lang w:bidi="en-US"/>
                        </w:rPr>
                        <w:t xml:space="preserve"> name&gt;</w:t>
                      </w:r>
                      <w:r w:rsidRPr="00B62CB6">
                        <w:rPr>
                          <w:rFonts w:ascii="Arial" w:eastAsia="Arial" w:hAnsi="Arial" w:cs="Arial"/>
                          <w:color w:val="FF0000"/>
                          <w:sz w:val="17"/>
                          <w:szCs w:val="17"/>
                          <w:lang w:bidi="en-US"/>
                        </w:rPr>
                        <w:t xml:space="preserve"> with the name of the </w:t>
                      </w:r>
                      <w:r w:rsidR="00BB0E02">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for the entire document. To do so, perform the following:</w:t>
                      </w:r>
                    </w:p>
                    <w:p w14:paraId="4553E9E3" w14:textId="77777777" w:rsidR="00DE757F" w:rsidRPr="00B62CB6" w:rsidRDefault="00DE757F"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3F40827B" w14:textId="0C473C1A" w:rsidR="00DE757F" w:rsidRPr="00B62CB6" w:rsidRDefault="00DE757F"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sidR="00BB0E02">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name&gt;” in the Find text box.</w:t>
                      </w:r>
                    </w:p>
                    <w:p w14:paraId="28DA7A6F" w14:textId="23D97901" w:rsidR="00DE757F" w:rsidRPr="00B62CB6" w:rsidRDefault="00DE757F"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sidR="00BB0E02">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’s full name in the “Replace” text box.</w:t>
                      </w:r>
                    </w:p>
                    <w:p w14:paraId="6097AE51" w14:textId="77777777" w:rsidR="00DE757F" w:rsidRPr="00B62CB6" w:rsidRDefault="00DE757F"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360749E5" w14:textId="77777777" w:rsidR="00DE757F" w:rsidRPr="00B62CB6" w:rsidRDefault="00DE757F"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50AAA251" w14:textId="77777777" w:rsidR="00DE757F" w:rsidRPr="00B62CB6" w:rsidRDefault="00DE757F" w:rsidP="00DE757F">
                      <w:pPr>
                        <w:pStyle w:val="ListParagraph"/>
                        <w:numPr>
                          <w:ilvl w:val="0"/>
                          <w:numId w:val="50"/>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txbxContent>
                </v:textbox>
              </v:shape>
            </w:pict>
          </mc:Fallback>
        </mc:AlternateConten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2748"/>
        <w:gridCol w:w="4231"/>
      </w:tblGrid>
      <w:tr w:rsidR="00DE757F" w:rsidRPr="00452F76" w14:paraId="13D75CC4" w14:textId="77777777" w:rsidTr="002E235D">
        <w:trPr>
          <w:trHeight w:val="765"/>
        </w:trPr>
        <w:sdt>
          <w:sdtPr>
            <w:rPr>
              <w:rFonts w:ascii="Arial" w:hAnsi="Arial"/>
              <w:color w:val="FF0000"/>
              <w:highlight w:val="cyan"/>
            </w:rPr>
            <w:id w:val="960112829"/>
            <w:placeholder>
              <w:docPart w:val="35D30FC33E1E4FAE94D68DB9EA39344F"/>
            </w:placeholder>
            <w15:color w:val="EB0303"/>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tc>
              <w:tcPr>
                <w:tcW w:w="4728" w:type="dxa"/>
                <w:gridSpan w:val="2"/>
                <w:vAlign w:val="center"/>
              </w:tcPr>
              <w:p w14:paraId="308748B4" w14:textId="77777777" w:rsidR="00DE757F" w:rsidRPr="00452F76" w:rsidRDefault="00DE757F" w:rsidP="002E235D">
                <w:pPr>
                  <w:spacing w:line="260" w:lineRule="exact"/>
                  <w:ind w:left="130" w:right="-43"/>
                  <w:contextualSpacing/>
                  <w:jc w:val="left"/>
                  <w:rPr>
                    <w:rFonts w:ascii="Arial" w:hAnsi="Arial"/>
                    <w:color w:val="F30303"/>
                  </w:rPr>
                </w:pPr>
                <w:r w:rsidRPr="00452F76">
                  <w:rPr>
                    <w:rFonts w:ascii="Arial" w:eastAsia="Arial" w:hAnsi="Arial"/>
                    <w:color w:val="FF0000"/>
                    <w:highlight w:val="cyan"/>
                    <w:lang w:bidi="en-US"/>
                  </w:rPr>
                  <w:t>Choose Classification</w:t>
                </w:r>
              </w:p>
            </w:tc>
          </w:sdtContent>
        </w:sdt>
        <w:tc>
          <w:tcPr>
            <w:tcW w:w="4299" w:type="dxa"/>
          </w:tcPr>
          <w:p w14:paraId="50FCF888" w14:textId="77777777" w:rsidR="00DE757F" w:rsidRPr="00452F76" w:rsidRDefault="00DE757F" w:rsidP="002E235D">
            <w:pPr>
              <w:spacing w:line="260" w:lineRule="exact"/>
              <w:ind w:left="1440" w:right="-43"/>
              <w:contextualSpacing/>
              <w:jc w:val="left"/>
              <w:rPr>
                <w:rFonts w:ascii="Arial" w:hAnsi="Arial"/>
                <w:color w:val="F30303"/>
                <w:rtl/>
              </w:rPr>
            </w:pPr>
          </w:p>
        </w:tc>
      </w:tr>
      <w:tr w:rsidR="00DE757F" w:rsidRPr="00452F76" w14:paraId="2EC87612" w14:textId="77777777" w:rsidTr="002E235D">
        <w:trPr>
          <w:trHeight w:val="288"/>
        </w:trPr>
        <w:tc>
          <w:tcPr>
            <w:tcW w:w="1949" w:type="dxa"/>
            <w:vAlign w:val="center"/>
          </w:tcPr>
          <w:p w14:paraId="480E7922" w14:textId="4112159D" w:rsidR="00DE757F" w:rsidRPr="00452F76" w:rsidRDefault="00DE757F" w:rsidP="002E235D">
            <w:pPr>
              <w:spacing w:line="260" w:lineRule="exact"/>
              <w:ind w:left="272"/>
              <w:contextualSpacing/>
              <w:jc w:val="left"/>
              <w:rPr>
                <w:rFonts w:ascii="Arial" w:hAnsi="Arial"/>
                <w:color w:val="373E49" w:themeColor="accent1"/>
                <w:rtl/>
              </w:rPr>
            </w:pPr>
            <w:r w:rsidRPr="00452F76">
              <w:rPr>
                <w:rFonts w:ascii="Arial" w:eastAsia="Arial" w:hAnsi="Arial"/>
                <w:color w:val="373E49" w:themeColor="accent1"/>
                <w:lang w:bidi="en-US"/>
              </w:rPr>
              <w:t>DATE</w:t>
            </w:r>
          </w:p>
        </w:tc>
        <w:sdt>
          <w:sdtPr>
            <w:rPr>
              <w:rFonts w:ascii="Arial" w:hAnsi="Arial"/>
              <w:color w:val="373E49" w:themeColor="accent1"/>
              <w:highlight w:val="cyan"/>
            </w:rPr>
            <w:id w:val="1067688119"/>
            <w:placeholder>
              <w:docPart w:val="780B7B2ED9DD4767B652CA3048F29126"/>
            </w:placeholder>
            <w:date>
              <w:dateFormat w:val="MM/dd/yyyy"/>
              <w:lid w:val="en-US"/>
              <w:storeMappedDataAs w:val="dateTime"/>
              <w:calendar w:val="gregorian"/>
            </w:date>
          </w:sdtPr>
          <w:sdtEndPr/>
          <w:sdtContent>
            <w:tc>
              <w:tcPr>
                <w:tcW w:w="2779" w:type="dxa"/>
                <w:vAlign w:val="center"/>
              </w:tcPr>
              <w:p w14:paraId="6E49F473" w14:textId="5B4563A4" w:rsidR="00DE757F" w:rsidRPr="00452F76" w:rsidRDefault="00DE757F" w:rsidP="002E235D">
                <w:pPr>
                  <w:spacing w:line="260" w:lineRule="exact"/>
                  <w:ind w:left="272"/>
                  <w:contextualSpacing/>
                  <w:jc w:val="left"/>
                  <w:rPr>
                    <w:rFonts w:ascii="Arial" w:hAnsi="Arial"/>
                    <w:color w:val="373E49" w:themeColor="accent1"/>
                    <w:highlight w:val="cyan"/>
                    <w:rtl/>
                  </w:rPr>
                </w:pPr>
                <w:r w:rsidRPr="00452F76">
                  <w:rPr>
                    <w:rFonts w:ascii="Arial" w:eastAsia="Arial" w:hAnsi="Arial"/>
                    <w:color w:val="373E49" w:themeColor="accent1"/>
                    <w:highlight w:val="cyan"/>
                    <w:lang w:bidi="en-US"/>
                  </w:rPr>
                  <w:t xml:space="preserve">Click here to add </w:t>
                </w:r>
                <w:r w:rsidR="00326851">
                  <w:rPr>
                    <w:rFonts w:ascii="Arial" w:eastAsia="Arial" w:hAnsi="Arial"/>
                    <w:color w:val="373E49" w:themeColor="accent1"/>
                    <w:highlight w:val="cyan"/>
                    <w:lang w:bidi="en-US"/>
                  </w:rPr>
                  <w:t>date</w:t>
                </w:r>
              </w:p>
            </w:tc>
          </w:sdtContent>
        </w:sdt>
        <w:tc>
          <w:tcPr>
            <w:tcW w:w="4299" w:type="dxa"/>
          </w:tcPr>
          <w:p w14:paraId="2633DD95" w14:textId="77777777" w:rsidR="00DE757F" w:rsidRPr="00452F76" w:rsidRDefault="00DE757F" w:rsidP="002E235D">
            <w:pPr>
              <w:spacing w:line="260" w:lineRule="exact"/>
              <w:ind w:left="272"/>
              <w:contextualSpacing/>
              <w:jc w:val="left"/>
              <w:rPr>
                <w:rFonts w:ascii="Arial" w:hAnsi="Arial"/>
                <w:color w:val="596DC8" w:themeColor="text1" w:themeTint="A6"/>
                <w:rtl/>
              </w:rPr>
            </w:pPr>
          </w:p>
        </w:tc>
      </w:tr>
      <w:tr w:rsidR="00DE757F" w:rsidRPr="00452F76" w14:paraId="45511EBD" w14:textId="77777777" w:rsidTr="002E235D">
        <w:trPr>
          <w:trHeight w:val="288"/>
        </w:trPr>
        <w:tc>
          <w:tcPr>
            <w:tcW w:w="1949" w:type="dxa"/>
            <w:vAlign w:val="center"/>
          </w:tcPr>
          <w:p w14:paraId="5B665B51" w14:textId="6DD40F95" w:rsidR="00DE757F" w:rsidRPr="00452F76" w:rsidRDefault="00DE757F" w:rsidP="002E235D">
            <w:pPr>
              <w:spacing w:line="260" w:lineRule="exact"/>
              <w:ind w:left="272"/>
              <w:contextualSpacing/>
              <w:jc w:val="left"/>
              <w:rPr>
                <w:rFonts w:ascii="Arial" w:hAnsi="Arial"/>
                <w:color w:val="373E49" w:themeColor="accent1"/>
                <w:rtl/>
              </w:rPr>
            </w:pPr>
            <w:r w:rsidRPr="00452F76">
              <w:rPr>
                <w:rFonts w:ascii="Arial" w:eastAsia="Arial" w:hAnsi="Arial"/>
                <w:color w:val="373E49" w:themeColor="accent1"/>
                <w:lang w:bidi="en-US"/>
              </w:rPr>
              <w:t>VERSION</w:t>
            </w:r>
          </w:p>
        </w:tc>
        <w:sdt>
          <w:sdtPr>
            <w:rPr>
              <w:rFonts w:ascii="Arial" w:hAnsi="Arial"/>
              <w:color w:val="373E49" w:themeColor="accent1"/>
              <w:highlight w:val="cyan"/>
            </w:rPr>
            <w:id w:val="960112846"/>
            <w:placeholder>
              <w:docPart w:val="AF2410B7A8C04562B5B46A96789B5F66"/>
            </w:placeholder>
            <w:text/>
          </w:sdtPr>
          <w:sdtEndPr/>
          <w:sdtContent>
            <w:tc>
              <w:tcPr>
                <w:tcW w:w="2779" w:type="dxa"/>
                <w:vAlign w:val="center"/>
              </w:tcPr>
              <w:p w14:paraId="00CA16E9" w14:textId="77777777" w:rsidR="00DE757F" w:rsidRPr="00452F76" w:rsidRDefault="00DE757F" w:rsidP="002E235D">
                <w:pPr>
                  <w:spacing w:line="260" w:lineRule="exact"/>
                  <w:ind w:left="272"/>
                  <w:contextualSpacing/>
                  <w:jc w:val="left"/>
                  <w:rPr>
                    <w:rFonts w:ascii="Arial" w:hAnsi="Arial"/>
                    <w:color w:val="373E49" w:themeColor="accent1"/>
                    <w:highlight w:val="cyan"/>
                    <w:rtl/>
                  </w:rPr>
                </w:pPr>
                <w:r w:rsidRPr="00452F76">
                  <w:rPr>
                    <w:rFonts w:ascii="Arial" w:eastAsia="Arial" w:hAnsi="Arial"/>
                    <w:color w:val="373E49" w:themeColor="accent1"/>
                    <w:highlight w:val="cyan"/>
                    <w:lang w:bidi="en-US"/>
                  </w:rPr>
                  <w:t>Click here to add text</w:t>
                </w:r>
              </w:p>
            </w:tc>
          </w:sdtContent>
        </w:sdt>
        <w:tc>
          <w:tcPr>
            <w:tcW w:w="4299" w:type="dxa"/>
          </w:tcPr>
          <w:p w14:paraId="63DD8C02" w14:textId="77777777" w:rsidR="00DE757F" w:rsidRPr="00452F76" w:rsidRDefault="00DE757F" w:rsidP="002E235D">
            <w:pPr>
              <w:spacing w:line="260" w:lineRule="exact"/>
              <w:ind w:left="272"/>
              <w:contextualSpacing/>
              <w:jc w:val="left"/>
              <w:rPr>
                <w:rFonts w:ascii="Arial" w:hAnsi="Arial"/>
                <w:color w:val="596DC8" w:themeColor="text1" w:themeTint="A6"/>
                <w:rtl/>
              </w:rPr>
            </w:pPr>
          </w:p>
        </w:tc>
      </w:tr>
      <w:tr w:rsidR="00DE757F" w:rsidRPr="00452F76" w14:paraId="36F7FFD8" w14:textId="77777777" w:rsidTr="002E235D">
        <w:trPr>
          <w:trHeight w:val="288"/>
        </w:trPr>
        <w:tc>
          <w:tcPr>
            <w:tcW w:w="1949" w:type="dxa"/>
            <w:vAlign w:val="center"/>
          </w:tcPr>
          <w:p w14:paraId="5415212F" w14:textId="7B66C860" w:rsidR="00DE757F" w:rsidRPr="00452F76" w:rsidRDefault="00DE757F" w:rsidP="002E235D">
            <w:pPr>
              <w:spacing w:line="260" w:lineRule="exact"/>
              <w:ind w:left="272"/>
              <w:contextualSpacing/>
              <w:jc w:val="left"/>
              <w:rPr>
                <w:rFonts w:ascii="Arial" w:hAnsi="Arial"/>
                <w:color w:val="373E49" w:themeColor="accent1"/>
                <w:rtl/>
              </w:rPr>
            </w:pPr>
            <w:r w:rsidRPr="00452F76">
              <w:rPr>
                <w:rFonts w:ascii="Arial" w:eastAsia="Arial" w:hAnsi="Arial"/>
                <w:color w:val="373E49" w:themeColor="accent1"/>
                <w:lang w:bidi="en-US"/>
              </w:rPr>
              <w:t>REF</w:t>
            </w:r>
          </w:p>
        </w:tc>
        <w:sdt>
          <w:sdtPr>
            <w:rPr>
              <w:rFonts w:ascii="Arial" w:hAnsi="Arial"/>
              <w:color w:val="373E49" w:themeColor="accent1"/>
              <w:highlight w:val="cyan"/>
            </w:rPr>
            <w:id w:val="960112847"/>
            <w:placeholder>
              <w:docPart w:val="AF2410B7A8C04562B5B46A96789B5F66"/>
            </w:placeholder>
            <w:text/>
          </w:sdtPr>
          <w:sdtEndPr/>
          <w:sdtContent>
            <w:tc>
              <w:tcPr>
                <w:tcW w:w="2779" w:type="dxa"/>
                <w:vAlign w:val="center"/>
              </w:tcPr>
              <w:p w14:paraId="49A6F0D3" w14:textId="77777777" w:rsidR="00DE757F" w:rsidRPr="00452F76" w:rsidRDefault="00DE757F" w:rsidP="002E235D">
                <w:pPr>
                  <w:spacing w:line="260" w:lineRule="exact"/>
                  <w:ind w:left="272"/>
                  <w:contextualSpacing/>
                  <w:jc w:val="left"/>
                  <w:rPr>
                    <w:rFonts w:ascii="Arial" w:hAnsi="Arial"/>
                    <w:color w:val="373E49" w:themeColor="accent1"/>
                    <w:highlight w:val="cyan"/>
                    <w:rtl/>
                  </w:rPr>
                </w:pPr>
                <w:r w:rsidRPr="00452F76">
                  <w:rPr>
                    <w:rFonts w:ascii="Arial" w:eastAsia="Arial" w:hAnsi="Arial"/>
                    <w:color w:val="373E49" w:themeColor="accent1"/>
                    <w:highlight w:val="cyan"/>
                    <w:lang w:bidi="en-US"/>
                  </w:rPr>
                  <w:t>Click here to add text</w:t>
                </w:r>
              </w:p>
            </w:tc>
          </w:sdtContent>
        </w:sdt>
        <w:tc>
          <w:tcPr>
            <w:tcW w:w="4299" w:type="dxa"/>
          </w:tcPr>
          <w:p w14:paraId="2471A5F2" w14:textId="77777777" w:rsidR="00DE757F" w:rsidRPr="00452F76" w:rsidRDefault="00DE757F" w:rsidP="002E235D">
            <w:pPr>
              <w:spacing w:line="260" w:lineRule="exact"/>
              <w:ind w:left="272"/>
              <w:contextualSpacing/>
              <w:jc w:val="left"/>
              <w:rPr>
                <w:rFonts w:ascii="Arial" w:hAnsi="Arial"/>
                <w:color w:val="596DC8" w:themeColor="text1" w:themeTint="A6"/>
                <w:rtl/>
              </w:rPr>
            </w:pPr>
          </w:p>
        </w:tc>
      </w:tr>
    </w:tbl>
    <w:p w14:paraId="631ECD85" w14:textId="77777777" w:rsidR="00DE757F" w:rsidRPr="00452F76" w:rsidRDefault="00DE757F" w:rsidP="00DE757F">
      <w:pPr>
        <w:spacing w:line="260" w:lineRule="exact"/>
        <w:ind w:right="-43"/>
        <w:contextualSpacing/>
        <w:rPr>
          <w:rFonts w:ascii="Arial" w:hAnsi="Arial" w:cs="Arial"/>
          <w:color w:val="596DC8" w:themeColor="text1" w:themeTint="A6"/>
        </w:rPr>
      </w:pPr>
    </w:p>
    <w:p w14:paraId="27ACF340" w14:textId="77777777" w:rsidR="00E93F38" w:rsidRDefault="00E93F38" w:rsidP="00DC375F">
      <w:pPr>
        <w:rPr>
          <w:rFonts w:ascii="Arial" w:eastAsia="Arial" w:hAnsi="Arial" w:cs="Arial"/>
          <w:color w:val="15969D" w:themeColor="accent6" w:themeShade="BF"/>
          <w:sz w:val="40"/>
          <w:szCs w:val="40"/>
          <w:lang w:bidi="en-US"/>
        </w:rPr>
      </w:pPr>
      <w:bookmarkStart w:id="0" w:name="_Toc104370209"/>
      <w:r>
        <w:rPr>
          <w:rFonts w:ascii="Arial" w:eastAsia="Arial" w:hAnsi="Arial" w:cs="Arial"/>
          <w:color w:val="15969D" w:themeColor="accent6" w:themeShade="BF"/>
          <w:sz w:val="40"/>
          <w:szCs w:val="40"/>
          <w:lang w:bidi="en-US"/>
        </w:rPr>
        <w:br w:type="page"/>
      </w:r>
    </w:p>
    <w:p w14:paraId="09A2D746" w14:textId="77777777" w:rsidR="0016093C" w:rsidRPr="00AF698E" w:rsidRDefault="0016093C" w:rsidP="0016093C">
      <w:pPr>
        <w:rPr>
          <w:rFonts w:ascii="Arial" w:hAnsi="Arial" w:cs="Arial"/>
          <w:color w:val="2B3B82" w:themeColor="text1"/>
          <w:sz w:val="40"/>
          <w:szCs w:val="40"/>
        </w:rPr>
      </w:pPr>
      <w:r w:rsidRPr="00AF698E">
        <w:rPr>
          <w:rFonts w:ascii="Arial" w:eastAsia="Arial" w:hAnsi="Arial" w:cs="Arial"/>
          <w:color w:val="2B3B82" w:themeColor="text1"/>
          <w:sz w:val="40"/>
          <w:szCs w:val="40"/>
          <w:lang w:bidi="en-US"/>
        </w:rPr>
        <w:lastRenderedPageBreak/>
        <w:t>Disclaimer</w:t>
      </w:r>
    </w:p>
    <w:p w14:paraId="472955B9" w14:textId="77777777" w:rsidR="0016093C" w:rsidRPr="00AF698E" w:rsidRDefault="0016093C" w:rsidP="0016093C">
      <w:pPr>
        <w:spacing w:line="276" w:lineRule="auto"/>
        <w:ind w:firstLine="720"/>
        <w:jc w:val="both"/>
        <w:rPr>
          <w:rFonts w:ascii="Arial" w:hAnsi="Arial" w:cs="Arial"/>
          <w:color w:val="373E49" w:themeColor="accent1"/>
          <w:sz w:val="26"/>
          <w:szCs w:val="26"/>
          <w:rtl/>
        </w:rPr>
      </w:pPr>
      <w:bookmarkStart w:id="1" w:name="_Hlk114049167"/>
      <w:r w:rsidRPr="00AF698E">
        <w:rPr>
          <w:rFonts w:ascii="Arial" w:eastAsia="Arial" w:hAnsi="Arial" w:cs="Arial"/>
          <w:color w:val="373E49" w:themeColor="accent1"/>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sidRPr="00AF698E">
        <w:rPr>
          <w:rFonts w:ascii="Arial" w:eastAsia="Arial" w:hAnsi="Arial" w:cs="Arial"/>
          <w:color w:val="373E49" w:themeColor="accent1"/>
          <w:sz w:val="26"/>
          <w:szCs w:val="26"/>
          <w:highlight w:val="cyan"/>
          <w:lang w:bidi="en-US"/>
        </w:rPr>
        <w:t>&lt;organization name&gt;</w:t>
      </w:r>
      <w:r w:rsidRPr="00AF698E">
        <w:rPr>
          <w:rFonts w:ascii="Arial" w:eastAsia="Arial" w:hAnsi="Arial" w:cs="Arial"/>
          <w:color w:val="373E49" w:themeColor="accent1"/>
          <w:sz w:val="26"/>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bookmarkEnd w:id="1"/>
    <w:p w14:paraId="17CA6404" w14:textId="77777777" w:rsidR="0016093C" w:rsidRPr="0006561F" w:rsidRDefault="0016093C" w:rsidP="0016093C">
      <w:pPr>
        <w:rPr>
          <w:rFonts w:ascii="Arial" w:hAnsi="Arial" w:cs="Arial"/>
          <w:sz w:val="26"/>
          <w:szCs w:val="26"/>
        </w:rPr>
      </w:pPr>
      <w:r w:rsidRPr="0006561F">
        <w:rPr>
          <w:rFonts w:ascii="Arial" w:eastAsia="Arial" w:hAnsi="Arial" w:cs="Arial"/>
          <w:sz w:val="26"/>
          <w:szCs w:val="26"/>
          <w:lang w:bidi="en-US"/>
        </w:rPr>
        <w:br w:type="page"/>
      </w:r>
    </w:p>
    <w:p w14:paraId="4A6B9DB5" w14:textId="77777777" w:rsidR="0016093C" w:rsidRPr="00AF698E" w:rsidRDefault="0016093C" w:rsidP="0016093C">
      <w:pPr>
        <w:spacing w:line="240" w:lineRule="auto"/>
        <w:ind w:right="-43"/>
        <w:contextualSpacing/>
        <w:rPr>
          <w:rFonts w:ascii="Arial" w:hAnsi="Arial" w:cs="Arial"/>
          <w:color w:val="2B3B82" w:themeColor="text1"/>
          <w:sz w:val="40"/>
          <w:szCs w:val="40"/>
        </w:rPr>
      </w:pPr>
      <w:r w:rsidRPr="00AF698E">
        <w:rPr>
          <w:rFonts w:ascii="Arial" w:eastAsia="DIN Next LT Arabic Light" w:hAnsi="Arial" w:cs="Arial"/>
          <w:color w:val="2B3B82" w:themeColor="text1"/>
          <w:sz w:val="40"/>
          <w:szCs w:val="40"/>
          <w:lang w:bidi="en-US"/>
        </w:rPr>
        <w:lastRenderedPageBreak/>
        <w:t>Document Approval</w:t>
      </w:r>
    </w:p>
    <w:p w14:paraId="1D8E01B2" w14:textId="77777777" w:rsidR="0016093C" w:rsidRPr="0006561F" w:rsidRDefault="0016093C" w:rsidP="0016093C">
      <w:pPr>
        <w:spacing w:line="260" w:lineRule="exact"/>
        <w:ind w:right="-43"/>
        <w:contextualSpacing/>
        <w:jc w:val="both"/>
        <w:rPr>
          <w:rFonts w:ascii="Arial" w:hAnsi="Arial" w:cs="Arial"/>
          <w:color w:val="596DC8" w:themeColor="text1" w:themeTint="A6"/>
          <w:sz w:val="24"/>
          <w:szCs w:val="24"/>
        </w:rPr>
      </w:pPr>
    </w:p>
    <w:tbl>
      <w:tblPr>
        <w:tblStyle w:val="TableGrid"/>
        <w:bidiVisual/>
        <w:tblW w:w="5000" w:type="pct"/>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722"/>
        <w:gridCol w:w="2076"/>
        <w:gridCol w:w="1612"/>
        <w:gridCol w:w="1832"/>
      </w:tblGrid>
      <w:tr w:rsidR="0016093C" w:rsidRPr="0006561F" w14:paraId="28181784" w14:textId="77777777" w:rsidTr="0011347D">
        <w:trPr>
          <w:trHeight w:val="680"/>
        </w:trPr>
        <w:tc>
          <w:tcPr>
            <w:tcW w:w="984" w:type="pct"/>
            <w:shd w:val="clear" w:color="auto" w:fill="373E49" w:themeFill="accent1"/>
            <w:vAlign w:val="center"/>
            <w:hideMark/>
          </w:tcPr>
          <w:p w14:paraId="6BE3D471" w14:textId="77777777" w:rsidR="0016093C" w:rsidRPr="00AF698E" w:rsidRDefault="0016093C" w:rsidP="0011347D">
            <w:pPr>
              <w:ind w:right="-43"/>
              <w:contextualSpacing/>
              <w:rPr>
                <w:rFonts w:ascii="Arial" w:hAnsi="Arial"/>
                <w:color w:val="FFFFFF" w:themeColor="background1"/>
                <w:sz w:val="24"/>
                <w:szCs w:val="24"/>
              </w:rPr>
            </w:pPr>
            <w:r w:rsidRPr="00AF698E">
              <w:rPr>
                <w:rFonts w:ascii="Arial" w:eastAsia="Arial" w:hAnsi="Arial"/>
                <w:color w:val="FFFFFF" w:themeColor="background1"/>
                <w:sz w:val="24"/>
                <w:szCs w:val="24"/>
                <w:lang w:bidi="en-US"/>
              </w:rPr>
              <w:t>Signature</w:t>
            </w:r>
          </w:p>
        </w:tc>
        <w:tc>
          <w:tcPr>
            <w:tcW w:w="955" w:type="pct"/>
            <w:shd w:val="clear" w:color="auto" w:fill="373E49" w:themeFill="accent1"/>
            <w:vAlign w:val="center"/>
            <w:hideMark/>
          </w:tcPr>
          <w:p w14:paraId="1E59D788" w14:textId="77777777" w:rsidR="0016093C" w:rsidRPr="00AF698E" w:rsidRDefault="0016093C"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Date</w:t>
            </w:r>
          </w:p>
        </w:tc>
        <w:tc>
          <w:tcPr>
            <w:tcW w:w="1151" w:type="pct"/>
            <w:shd w:val="clear" w:color="auto" w:fill="373E49" w:themeFill="accent1"/>
            <w:vAlign w:val="center"/>
            <w:hideMark/>
          </w:tcPr>
          <w:p w14:paraId="77AE4635" w14:textId="77777777" w:rsidR="0016093C" w:rsidRPr="00AF698E" w:rsidRDefault="0016093C"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Name</w:t>
            </w:r>
          </w:p>
        </w:tc>
        <w:tc>
          <w:tcPr>
            <w:tcW w:w="894" w:type="pct"/>
            <w:shd w:val="clear" w:color="auto" w:fill="373E49" w:themeFill="accent1"/>
            <w:vAlign w:val="center"/>
          </w:tcPr>
          <w:p w14:paraId="73C85C3B" w14:textId="77777777" w:rsidR="0016093C" w:rsidRPr="00AF698E" w:rsidRDefault="0016093C" w:rsidP="0011347D">
            <w:pPr>
              <w:ind w:right="-43"/>
              <w:contextualSpacing/>
              <w:rPr>
                <w:rFonts w:ascii="Arial" w:eastAsia="Arial" w:hAnsi="Arial"/>
                <w:color w:val="FFFFFF" w:themeColor="background1"/>
                <w:sz w:val="24"/>
                <w:szCs w:val="24"/>
                <w:rtl/>
              </w:rPr>
            </w:pPr>
            <w:r w:rsidRPr="00AF698E">
              <w:rPr>
                <w:rFonts w:ascii="Arial" w:eastAsia="Arial" w:hAnsi="Arial"/>
                <w:color w:val="FFFFFF" w:themeColor="background1"/>
                <w:sz w:val="24"/>
                <w:szCs w:val="24"/>
                <w:lang w:bidi="en-US"/>
              </w:rPr>
              <w:t>Job Title</w:t>
            </w:r>
          </w:p>
        </w:tc>
        <w:tc>
          <w:tcPr>
            <w:tcW w:w="1016" w:type="pct"/>
            <w:shd w:val="clear" w:color="auto" w:fill="373E49" w:themeFill="accent1"/>
            <w:vAlign w:val="center"/>
            <w:hideMark/>
          </w:tcPr>
          <w:p w14:paraId="688742BC" w14:textId="77777777" w:rsidR="0016093C" w:rsidRPr="00AF698E" w:rsidRDefault="0016093C"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Role</w:t>
            </w:r>
          </w:p>
        </w:tc>
      </w:tr>
      <w:tr w:rsidR="0016093C" w:rsidRPr="0006561F" w14:paraId="0DC0AC02" w14:textId="77777777" w:rsidTr="0011347D">
        <w:trPr>
          <w:trHeight w:val="680"/>
        </w:trPr>
        <w:tc>
          <w:tcPr>
            <w:tcW w:w="984" w:type="pct"/>
            <w:shd w:val="clear" w:color="auto" w:fill="FFFFFF" w:themeFill="background1"/>
            <w:vAlign w:val="center"/>
            <w:hideMark/>
          </w:tcPr>
          <w:p w14:paraId="3F4AE80A" w14:textId="77777777" w:rsidR="0016093C" w:rsidRPr="000B7801" w:rsidRDefault="00800A4C" w:rsidP="0011347D">
            <w:pPr>
              <w:ind w:right="-45"/>
              <w:contextualSpacing/>
              <w:rPr>
                <w:rFonts w:ascii="Arial" w:hAnsi="Arial"/>
                <w:color w:val="373E49" w:themeColor="accent1"/>
                <w:rtl/>
              </w:rPr>
            </w:pPr>
            <w:sdt>
              <w:sdtPr>
                <w:rPr>
                  <w:rFonts w:ascii="Arial" w:hAnsi="Arial"/>
                  <w:color w:val="373E49" w:themeColor="accent1"/>
                </w:rPr>
                <w:id w:val="660049703"/>
                <w:placeholder>
                  <w:docPart w:val="E87DC6C37D1D4F4E8388853B1E4160B1"/>
                </w:placeholder>
                <w:date>
                  <w:dateFormat w:val="MM/dd/yyyy"/>
                  <w:lid w:val="en-US"/>
                  <w:storeMappedDataAs w:val="dateTime"/>
                  <w:calendar w:val="gregorian"/>
                </w:date>
              </w:sdtPr>
              <w:sdtEndPr>
                <w:rPr>
                  <w:b/>
                  <w:bCs/>
                  <w:noProof/>
                  <w:sz w:val="24"/>
                  <w:szCs w:val="24"/>
                </w:rPr>
              </w:sdtEndPr>
              <w:sdtContent>
                <w:r w:rsidR="0016093C" w:rsidRPr="000B7801">
                  <w:rPr>
                    <w:rFonts w:ascii="Arial" w:eastAsia="DIN Next LT Arabic" w:hAnsi="Arial"/>
                    <w:color w:val="373E49" w:themeColor="accent1"/>
                    <w:highlight w:val="cyan"/>
                    <w:lang w:bidi="en-US"/>
                  </w:rPr>
                  <w:t>&lt;</w:t>
                </w:r>
              </w:sdtContent>
            </w:sdt>
            <w:r w:rsidR="0016093C" w:rsidRPr="000B7801">
              <w:rPr>
                <w:rFonts w:ascii="Arial" w:eastAsia="DIN Next LT Arabic" w:hAnsi="Arial"/>
                <w:color w:val="373E49" w:themeColor="accent1"/>
                <w:highlight w:val="cyan"/>
                <w:lang w:bidi="en-US"/>
              </w:rPr>
              <w:t>Insert signature&gt;</w:t>
            </w:r>
          </w:p>
        </w:tc>
        <w:tc>
          <w:tcPr>
            <w:tcW w:w="955" w:type="pct"/>
            <w:shd w:val="clear" w:color="auto" w:fill="FFFFFF" w:themeFill="background1"/>
            <w:vAlign w:val="center"/>
            <w:hideMark/>
          </w:tcPr>
          <w:p w14:paraId="37B48D3E" w14:textId="77777777" w:rsidR="0016093C" w:rsidRPr="000B7801" w:rsidRDefault="00800A4C" w:rsidP="0011347D">
            <w:pPr>
              <w:ind w:right="-45"/>
              <w:contextualSpacing/>
              <w:rPr>
                <w:rFonts w:ascii="Arial" w:hAnsi="Arial"/>
                <w:color w:val="373E49" w:themeColor="accent1"/>
                <w:highlight w:val="cyan"/>
                <w:rtl/>
              </w:rPr>
            </w:pPr>
            <w:sdt>
              <w:sdtPr>
                <w:rPr>
                  <w:rFonts w:ascii="Arial" w:hAnsi="Arial"/>
                  <w:color w:val="373E49" w:themeColor="accent1"/>
                  <w:highlight w:val="cyan"/>
                </w:rPr>
                <w:id w:val="762583487"/>
                <w:placeholder>
                  <w:docPart w:val="3DE75FF5F12A41FFB6B6D12FA1D9A8CE"/>
                </w:placeholder>
                <w:date>
                  <w:dateFormat w:val="MM/dd/yyyy"/>
                  <w:lid w:val="en-US"/>
                  <w:storeMappedDataAs w:val="dateTime"/>
                  <w:calendar w:val="gregorian"/>
                </w:date>
              </w:sdtPr>
              <w:sdtEndPr/>
              <w:sdtContent>
                <w:r w:rsidR="0016093C" w:rsidRPr="000B7801">
                  <w:rPr>
                    <w:rFonts w:ascii="Arial" w:eastAsia="Arial" w:hAnsi="Arial"/>
                    <w:color w:val="373E49" w:themeColor="accent1"/>
                    <w:highlight w:val="cyan"/>
                    <w:lang w:bidi="en-US"/>
                  </w:rPr>
                  <w:t>Click here to add date</w:t>
                </w:r>
              </w:sdtContent>
            </w:sdt>
          </w:p>
        </w:tc>
        <w:tc>
          <w:tcPr>
            <w:tcW w:w="1151" w:type="pct"/>
            <w:shd w:val="clear" w:color="auto" w:fill="FFFFFF" w:themeFill="background1"/>
            <w:vAlign w:val="center"/>
            <w:hideMark/>
          </w:tcPr>
          <w:p w14:paraId="249B538D" w14:textId="77777777" w:rsidR="0016093C" w:rsidRPr="000B7801" w:rsidRDefault="0016093C" w:rsidP="0011347D">
            <w:pPr>
              <w:ind w:right="-45"/>
              <w:contextualSpacing/>
              <w:rPr>
                <w:rFonts w:ascii="Arial" w:hAnsi="Arial"/>
                <w:color w:val="373E49" w:themeColor="accent1"/>
                <w:highlight w:val="cyan"/>
                <w:rtl/>
              </w:rPr>
            </w:pPr>
            <w:r w:rsidRPr="000B7801">
              <w:rPr>
                <w:rFonts w:ascii="Arial" w:eastAsia="DIN Next LT Arabic" w:hAnsi="Arial"/>
                <w:color w:val="373E49" w:themeColor="accent1"/>
                <w:highlight w:val="cyan"/>
                <w:lang w:bidi="en-US"/>
              </w:rPr>
              <w:t>&lt;Insert individual’s full personnel</w:t>
            </w:r>
            <w:r w:rsidRPr="000B7801">
              <w:rPr>
                <w:rFonts w:ascii="Arial" w:eastAsia="DIN Next LT Arabic" w:hAnsi="Arial" w:cstheme="minorBidi"/>
                <w:color w:val="373E49" w:themeColor="accent1"/>
                <w:highlight w:val="cyan"/>
                <w:rtl/>
              </w:rPr>
              <w:t xml:space="preserve"> </w:t>
            </w:r>
            <w:r w:rsidRPr="000B7801">
              <w:rPr>
                <w:rFonts w:ascii="Arial" w:eastAsia="DIN Next LT Arabic" w:hAnsi="Arial"/>
                <w:color w:val="373E49" w:themeColor="accent1"/>
                <w:highlight w:val="cyan"/>
                <w:lang w:bidi="en-US"/>
              </w:rPr>
              <w:t>name&gt;</w:t>
            </w:r>
          </w:p>
        </w:tc>
        <w:tc>
          <w:tcPr>
            <w:tcW w:w="894" w:type="pct"/>
            <w:shd w:val="clear" w:color="auto" w:fill="FFFFFF" w:themeFill="background1"/>
            <w:vAlign w:val="center"/>
          </w:tcPr>
          <w:p w14:paraId="75E0FB65" w14:textId="77777777" w:rsidR="0016093C" w:rsidRPr="000B7801" w:rsidRDefault="0016093C" w:rsidP="0011347D">
            <w:pPr>
              <w:ind w:right="-45"/>
              <w:contextualSpacing/>
              <w:rPr>
                <w:rFonts w:ascii="Arial" w:hAnsi="Arial"/>
                <w:color w:val="373E49" w:themeColor="accent1"/>
                <w:highlight w:val="cyan"/>
              </w:rPr>
            </w:pPr>
            <w:r w:rsidRPr="000B7801">
              <w:rPr>
                <w:rFonts w:ascii="Arial" w:eastAsia="DIN Next LT Arabic" w:hAnsi="Arial"/>
                <w:color w:val="373E49" w:themeColor="accent1"/>
                <w:highlight w:val="cyan"/>
                <w:lang w:bidi="en-US"/>
              </w:rPr>
              <w:t>&lt;Insert job title&gt;</w:t>
            </w:r>
          </w:p>
        </w:tc>
        <w:tc>
          <w:tcPr>
            <w:tcW w:w="1016" w:type="pct"/>
            <w:shd w:val="clear" w:color="auto" w:fill="FFFFFF" w:themeFill="background1"/>
            <w:vAlign w:val="center"/>
            <w:hideMark/>
          </w:tcPr>
          <w:p w14:paraId="53195437" w14:textId="77777777" w:rsidR="0016093C" w:rsidRPr="000B7801" w:rsidRDefault="00800A4C" w:rsidP="0011347D">
            <w:pPr>
              <w:ind w:right="-45"/>
              <w:contextualSpacing/>
              <w:rPr>
                <w:rFonts w:ascii="Arial" w:hAnsi="Arial"/>
                <w:color w:val="373E49" w:themeColor="accent1"/>
                <w:highlight w:val="cyan"/>
                <w:rtl/>
              </w:rPr>
            </w:pPr>
            <w:sdt>
              <w:sdtPr>
                <w:rPr>
                  <w:rFonts w:ascii="Arial" w:hAnsi="Arial"/>
                  <w:color w:val="373E49" w:themeColor="accent1"/>
                  <w:highlight w:val="cyan"/>
                </w:rPr>
                <w:id w:val="-99869056"/>
                <w:placeholder>
                  <w:docPart w:val="1FAE34CCA9D0427FABC0D0970D42E4E8"/>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16093C" w:rsidRPr="000B7801">
                  <w:rPr>
                    <w:rFonts w:ascii="Arial" w:eastAsia="Arial" w:hAnsi="Arial"/>
                    <w:color w:val="373E49" w:themeColor="accent1"/>
                    <w:highlight w:val="cyan"/>
                    <w:lang w:bidi="en-US"/>
                  </w:rPr>
                  <w:t>Choose Role</w:t>
                </w:r>
              </w:sdtContent>
            </w:sdt>
          </w:p>
        </w:tc>
      </w:tr>
      <w:tr w:rsidR="0016093C" w:rsidRPr="0006561F" w14:paraId="27D9011E" w14:textId="77777777" w:rsidTr="0011347D">
        <w:trPr>
          <w:trHeight w:val="680"/>
        </w:trPr>
        <w:tc>
          <w:tcPr>
            <w:tcW w:w="984" w:type="pct"/>
            <w:shd w:val="clear" w:color="auto" w:fill="D3D7DE" w:themeFill="accent1" w:themeFillTint="33"/>
            <w:vAlign w:val="center"/>
          </w:tcPr>
          <w:p w14:paraId="33937D07" w14:textId="77777777" w:rsidR="0016093C" w:rsidRPr="0006561F" w:rsidRDefault="0016093C" w:rsidP="0011347D">
            <w:pPr>
              <w:ind w:right="-45"/>
              <w:contextualSpacing/>
              <w:rPr>
                <w:rFonts w:ascii="Arial" w:hAnsi="Arial"/>
              </w:rPr>
            </w:pPr>
          </w:p>
        </w:tc>
        <w:tc>
          <w:tcPr>
            <w:tcW w:w="955" w:type="pct"/>
            <w:shd w:val="clear" w:color="auto" w:fill="D3D7DE" w:themeFill="accent1" w:themeFillTint="33"/>
            <w:vAlign w:val="center"/>
          </w:tcPr>
          <w:p w14:paraId="3C304724" w14:textId="77777777" w:rsidR="0016093C" w:rsidRPr="0006561F" w:rsidRDefault="0016093C" w:rsidP="0011347D">
            <w:pPr>
              <w:ind w:right="-45"/>
              <w:contextualSpacing/>
              <w:rPr>
                <w:rFonts w:ascii="Arial" w:hAnsi="Arial"/>
                <w:highlight w:val="cyan"/>
              </w:rPr>
            </w:pPr>
          </w:p>
        </w:tc>
        <w:tc>
          <w:tcPr>
            <w:tcW w:w="1151" w:type="pct"/>
            <w:shd w:val="clear" w:color="auto" w:fill="D3D7DE" w:themeFill="accent1" w:themeFillTint="33"/>
            <w:vAlign w:val="center"/>
          </w:tcPr>
          <w:p w14:paraId="23260280" w14:textId="77777777" w:rsidR="0016093C" w:rsidRPr="0006561F" w:rsidRDefault="0016093C" w:rsidP="0011347D">
            <w:pPr>
              <w:ind w:right="-45"/>
              <w:contextualSpacing/>
              <w:rPr>
                <w:rFonts w:ascii="Arial" w:eastAsia="DIN Next LT Arabic" w:hAnsi="Arial"/>
                <w:highlight w:val="cyan"/>
                <w:lang w:bidi="en-US"/>
              </w:rPr>
            </w:pPr>
          </w:p>
        </w:tc>
        <w:tc>
          <w:tcPr>
            <w:tcW w:w="894" w:type="pct"/>
            <w:shd w:val="clear" w:color="auto" w:fill="D3D7DE" w:themeFill="accent1" w:themeFillTint="33"/>
            <w:vAlign w:val="center"/>
          </w:tcPr>
          <w:p w14:paraId="043ABADA" w14:textId="77777777" w:rsidR="0016093C" w:rsidRPr="0006561F" w:rsidRDefault="0016093C" w:rsidP="0011347D">
            <w:pPr>
              <w:ind w:right="-45"/>
              <w:contextualSpacing/>
              <w:rPr>
                <w:rFonts w:ascii="Arial" w:eastAsia="DIN Next LT Arabic" w:hAnsi="Arial"/>
                <w:highlight w:val="cyan"/>
                <w:lang w:bidi="en-US"/>
              </w:rPr>
            </w:pPr>
          </w:p>
        </w:tc>
        <w:tc>
          <w:tcPr>
            <w:tcW w:w="1016" w:type="pct"/>
            <w:shd w:val="clear" w:color="auto" w:fill="D3D7DE" w:themeFill="accent1" w:themeFillTint="33"/>
            <w:vAlign w:val="center"/>
          </w:tcPr>
          <w:p w14:paraId="5C1EE235" w14:textId="77777777" w:rsidR="0016093C" w:rsidRPr="0006561F" w:rsidRDefault="0016093C" w:rsidP="0011347D">
            <w:pPr>
              <w:ind w:right="-45"/>
              <w:contextualSpacing/>
              <w:rPr>
                <w:rFonts w:ascii="Arial" w:hAnsi="Arial"/>
                <w:highlight w:val="cyan"/>
              </w:rPr>
            </w:pPr>
          </w:p>
        </w:tc>
      </w:tr>
    </w:tbl>
    <w:p w14:paraId="4B0CAB06" w14:textId="77777777" w:rsidR="0016093C" w:rsidRPr="0006561F" w:rsidRDefault="0016093C" w:rsidP="0016093C">
      <w:pPr>
        <w:spacing w:line="260" w:lineRule="exact"/>
        <w:ind w:right="-43"/>
        <w:contextualSpacing/>
        <w:jc w:val="both"/>
        <w:rPr>
          <w:rFonts w:ascii="Arial" w:hAnsi="Arial" w:cs="Arial"/>
          <w:sz w:val="24"/>
          <w:szCs w:val="24"/>
          <w:rtl/>
        </w:rPr>
      </w:pPr>
    </w:p>
    <w:p w14:paraId="4009D7D3" w14:textId="77777777" w:rsidR="0016093C" w:rsidRPr="0006561F" w:rsidRDefault="0016093C" w:rsidP="0016093C">
      <w:pPr>
        <w:spacing w:line="260" w:lineRule="exact"/>
        <w:ind w:right="-43"/>
        <w:contextualSpacing/>
        <w:jc w:val="both"/>
        <w:rPr>
          <w:rFonts w:ascii="Arial" w:hAnsi="Arial" w:cs="Arial"/>
          <w:sz w:val="24"/>
          <w:szCs w:val="24"/>
        </w:rPr>
      </w:pPr>
    </w:p>
    <w:p w14:paraId="54A9A0E7" w14:textId="77777777" w:rsidR="0016093C" w:rsidRPr="000C2517" w:rsidRDefault="0016093C" w:rsidP="0016093C">
      <w:pPr>
        <w:spacing w:line="240" w:lineRule="auto"/>
        <w:ind w:right="-1418"/>
        <w:contextualSpacing/>
        <w:rPr>
          <w:rFonts w:ascii="Arial" w:hAnsi="Arial" w:cs="Arial"/>
          <w:color w:val="2B3B82" w:themeColor="text1"/>
          <w:sz w:val="40"/>
          <w:szCs w:val="40"/>
          <w:rtl/>
        </w:rPr>
      </w:pPr>
      <w:r w:rsidRPr="0006561F">
        <w:rPr>
          <w:rFonts w:ascii="Arial" w:eastAsia="DIN Next LT Arabic Light" w:hAnsi="Arial" w:cs="Arial"/>
          <w:color w:val="2B3B82" w:themeColor="text1"/>
          <w:sz w:val="40"/>
          <w:szCs w:val="40"/>
          <w:lang w:bidi="en-US"/>
        </w:rPr>
        <w:t>Version Control</w:t>
      </w:r>
    </w:p>
    <w:p w14:paraId="0A8EA34D" w14:textId="77777777" w:rsidR="0016093C" w:rsidRPr="0006561F" w:rsidRDefault="0016093C" w:rsidP="0016093C">
      <w:pPr>
        <w:spacing w:line="240" w:lineRule="auto"/>
        <w:contextualSpacing/>
        <w:jc w:val="both"/>
        <w:rPr>
          <w:rFonts w:ascii="Arial" w:hAnsi="Arial" w:cs="Arial"/>
          <w:sz w:val="24"/>
          <w:szCs w:val="24"/>
          <w:rtl/>
        </w:rPr>
      </w:pPr>
    </w:p>
    <w:tbl>
      <w:tblPr>
        <w:tblStyle w:val="TableGrid"/>
        <w:bidiVisual/>
        <w:tblW w:w="8933" w:type="dxa"/>
        <w:jc w:val="center"/>
        <w:tblLook w:val="04A0" w:firstRow="1" w:lastRow="0" w:firstColumn="1" w:lastColumn="0" w:noHBand="0" w:noVBand="1"/>
      </w:tblPr>
      <w:tblGrid>
        <w:gridCol w:w="2709"/>
        <w:gridCol w:w="2577"/>
        <w:gridCol w:w="1819"/>
        <w:gridCol w:w="1828"/>
      </w:tblGrid>
      <w:tr w:rsidR="0016093C" w:rsidRPr="0006561F" w14:paraId="50312B33" w14:textId="77777777" w:rsidTr="0011347D">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D1B6B3C" w14:textId="77777777" w:rsidR="0016093C" w:rsidRPr="00AF698E" w:rsidRDefault="0016093C"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Version Details</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FEDA15B" w14:textId="77777777" w:rsidR="0016093C" w:rsidRPr="00AF698E" w:rsidRDefault="0016093C"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Updated By</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A54019E" w14:textId="77777777" w:rsidR="0016093C" w:rsidRPr="00AF698E" w:rsidRDefault="0016093C"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Date</w:t>
            </w: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23CED0E8" w14:textId="77777777" w:rsidR="0016093C" w:rsidRPr="00AF698E" w:rsidRDefault="0016093C" w:rsidP="0011347D">
            <w:pPr>
              <w:ind w:left="-35"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Version</w:t>
            </w:r>
          </w:p>
        </w:tc>
      </w:tr>
      <w:tr w:rsidR="0016093C" w:rsidRPr="0006561F" w14:paraId="69403A5A" w14:textId="77777777" w:rsidTr="0011347D">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95311FB" w14:textId="77777777" w:rsidR="0016093C" w:rsidRPr="000B7801" w:rsidRDefault="00800A4C" w:rsidP="0011347D">
            <w:pPr>
              <w:ind w:right="-45"/>
              <w:contextualSpacing/>
              <w:rPr>
                <w:rFonts w:ascii="Arial" w:hAnsi="Arial"/>
                <w:color w:val="373E49" w:themeColor="accent1"/>
                <w:rtl/>
              </w:rPr>
            </w:pPr>
            <w:sdt>
              <w:sdtPr>
                <w:rPr>
                  <w:rFonts w:ascii="Arial" w:hAnsi="Arial"/>
                  <w:color w:val="373E49" w:themeColor="accent1"/>
                </w:rPr>
                <w:id w:val="1840494756"/>
                <w:placeholder>
                  <w:docPart w:val="1534AA694E9847E9AD33DD917370D89C"/>
                </w:placeholder>
                <w:date>
                  <w:dateFormat w:val="MM/dd/yyyy"/>
                  <w:lid w:val="en-US"/>
                  <w:storeMappedDataAs w:val="dateTime"/>
                  <w:calendar w:val="gregorian"/>
                </w:date>
              </w:sdtPr>
              <w:sdtEndPr>
                <w:rPr>
                  <w:b/>
                  <w:bCs/>
                  <w:noProof/>
                  <w:sz w:val="24"/>
                  <w:szCs w:val="24"/>
                </w:rPr>
              </w:sdtEndPr>
              <w:sdtContent>
                <w:r w:rsidR="0016093C" w:rsidRPr="000B7801">
                  <w:rPr>
                    <w:rFonts w:ascii="Arial" w:eastAsia="DIN Next LT Arabic" w:hAnsi="Arial"/>
                    <w:color w:val="373E49" w:themeColor="accent1"/>
                    <w:highlight w:val="cyan"/>
                    <w:lang w:bidi="en-US"/>
                  </w:rPr>
                  <w:t>&lt;</w:t>
                </w:r>
              </w:sdtContent>
            </w:sdt>
            <w:r w:rsidR="0016093C" w:rsidRPr="000B7801">
              <w:rPr>
                <w:rFonts w:ascii="Arial" w:eastAsia="DIN Next LT Arabic" w:hAnsi="Arial"/>
                <w:color w:val="373E49" w:themeColor="accent1"/>
                <w:highlight w:val="cyan"/>
                <w:lang w:bidi="en-US"/>
              </w:rPr>
              <w:t>Insert description of the version&gt;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2E5847A" w14:textId="77777777" w:rsidR="0016093C" w:rsidRPr="000B7801" w:rsidRDefault="0016093C" w:rsidP="0011347D">
            <w:pPr>
              <w:ind w:right="-45"/>
              <w:contextualSpacing/>
              <w:rPr>
                <w:rFonts w:ascii="Arial" w:hAnsi="Arial"/>
                <w:color w:val="373E49" w:themeColor="accent1"/>
                <w:rtl/>
              </w:rPr>
            </w:pPr>
            <w:r w:rsidRPr="000B7801">
              <w:rPr>
                <w:rFonts w:ascii="Arial" w:eastAsia="DIN Next LT Arabic" w:hAnsi="Arial"/>
                <w:color w:val="373E49" w:themeColor="accent1"/>
                <w:highlight w:val="cyan"/>
                <w:lang w:bidi="en-US"/>
              </w:rPr>
              <w:t>&lt;Insert individual’s full personnel</w:t>
            </w:r>
            <w:r w:rsidRPr="000B7801">
              <w:rPr>
                <w:rFonts w:ascii="Arial" w:eastAsia="DIN Next LT Arabic" w:hAnsi="Arial" w:cstheme="minorBidi"/>
                <w:color w:val="373E49" w:themeColor="accent1"/>
                <w:highlight w:val="cyan"/>
                <w:rtl/>
              </w:rPr>
              <w:t xml:space="preserve"> </w:t>
            </w:r>
            <w:r w:rsidRPr="000B7801">
              <w:rPr>
                <w:rFonts w:ascii="Arial" w:eastAsia="DIN Next LT Arabic" w:hAnsi="Arial"/>
                <w:color w:val="373E49" w:themeColor="accent1"/>
                <w:highlight w:val="cyan"/>
                <w:lang w:bidi="en-US"/>
              </w:rPr>
              <w:t>name&gt;</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A18224C" w14:textId="77777777" w:rsidR="0016093C" w:rsidRPr="000B7801" w:rsidRDefault="00800A4C" w:rsidP="0011347D">
            <w:pPr>
              <w:ind w:right="-43"/>
              <w:contextualSpacing/>
              <w:rPr>
                <w:rFonts w:ascii="Arial" w:hAnsi="Arial"/>
                <w:color w:val="373E49" w:themeColor="accent1"/>
                <w:highlight w:val="cyan"/>
                <w:rtl/>
              </w:rPr>
            </w:pPr>
            <w:sdt>
              <w:sdtPr>
                <w:rPr>
                  <w:rFonts w:ascii="Arial" w:hAnsi="Arial"/>
                  <w:color w:val="373E49" w:themeColor="accent1"/>
                  <w:highlight w:val="cyan"/>
                </w:rPr>
                <w:id w:val="-705482776"/>
                <w:placeholder>
                  <w:docPart w:val="7DA7C07D36FD4D6CAC46063DED256C2B"/>
                </w:placeholder>
                <w:date>
                  <w:dateFormat w:val="MM/dd/yyyy"/>
                  <w:lid w:val="en-US"/>
                  <w:storeMappedDataAs w:val="dateTime"/>
                  <w:calendar w:val="gregorian"/>
                </w:date>
              </w:sdtPr>
              <w:sdtEndPr/>
              <w:sdtContent>
                <w:r w:rsidR="0016093C" w:rsidRPr="000B7801">
                  <w:rPr>
                    <w:rFonts w:ascii="Arial" w:eastAsia="Arial" w:hAnsi="Arial"/>
                    <w:color w:val="373E49" w:themeColor="accent1"/>
                    <w:highlight w:val="cyan"/>
                    <w:lang w:bidi="en-US"/>
                  </w:rPr>
                  <w:t>Click here to add date</w:t>
                </w:r>
              </w:sdtContent>
            </w:sdt>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AE89F9E" w14:textId="77777777" w:rsidR="0016093C" w:rsidRPr="000B7801" w:rsidRDefault="0016093C" w:rsidP="0011347D">
            <w:pPr>
              <w:ind w:left="-35" w:right="-45"/>
              <w:contextualSpacing/>
              <w:rPr>
                <w:rFonts w:ascii="Arial" w:hAnsi="Arial"/>
                <w:color w:val="373E49" w:themeColor="accent1"/>
                <w:rtl/>
              </w:rPr>
            </w:pPr>
            <w:r w:rsidRPr="000B7801">
              <w:rPr>
                <w:rFonts w:ascii="Arial" w:eastAsia="DIN Next LT Arabic" w:hAnsi="Arial"/>
                <w:color w:val="373E49" w:themeColor="accent1"/>
                <w:highlight w:val="cyan"/>
                <w:lang w:bidi="en-US"/>
              </w:rPr>
              <w:t>&lt;Insert version number&gt;</w:t>
            </w:r>
          </w:p>
        </w:tc>
      </w:tr>
      <w:tr w:rsidR="0016093C" w:rsidRPr="0006561F" w14:paraId="022C1364" w14:textId="77777777" w:rsidTr="0011347D">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00B733F" w14:textId="77777777" w:rsidR="0016093C" w:rsidRPr="0006561F" w:rsidRDefault="0016093C" w:rsidP="0011347D">
            <w:pPr>
              <w:ind w:right="-45"/>
              <w:contextualSpacing/>
              <w:rPr>
                <w:rFonts w:ascii="Arial" w:hAnsi="Aria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2512EF3" w14:textId="77777777" w:rsidR="0016093C" w:rsidRPr="0006561F" w:rsidRDefault="0016093C" w:rsidP="0011347D">
            <w:pPr>
              <w:ind w:right="-45"/>
              <w:contextualSpacing/>
              <w:rPr>
                <w:rFonts w:ascii="Arial" w:eastAsia="DIN Next LT Arabic" w:hAnsi="Arial"/>
                <w:highlight w:val="cyan"/>
                <w:lang w:bidi="en-US"/>
              </w:rPr>
            </w:pP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F82EBCD" w14:textId="77777777" w:rsidR="0016093C" w:rsidRPr="0006561F" w:rsidRDefault="0016093C" w:rsidP="0011347D">
            <w:pPr>
              <w:ind w:right="-43"/>
              <w:contextualSpacing/>
              <w:rPr>
                <w:rFonts w:ascii="Arial" w:hAnsi="Arial"/>
                <w:highlight w:val="cyan"/>
              </w:rPr>
            </w:pP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C9D1B46" w14:textId="77777777" w:rsidR="0016093C" w:rsidRPr="0006561F" w:rsidRDefault="0016093C" w:rsidP="0011347D">
            <w:pPr>
              <w:ind w:left="-35" w:right="-45"/>
              <w:contextualSpacing/>
              <w:rPr>
                <w:rFonts w:ascii="Arial" w:eastAsia="DIN Next LT Arabic" w:hAnsi="Arial"/>
                <w:highlight w:val="cyan"/>
                <w:lang w:bidi="en-US"/>
              </w:rPr>
            </w:pPr>
          </w:p>
        </w:tc>
      </w:tr>
    </w:tbl>
    <w:p w14:paraId="6FF09753" w14:textId="77777777" w:rsidR="0016093C" w:rsidRPr="0006561F" w:rsidRDefault="0016093C" w:rsidP="0016093C">
      <w:pPr>
        <w:ind w:left="117"/>
        <w:rPr>
          <w:rFonts w:ascii="Arial" w:hAnsi="Arial" w:cs="Arial"/>
        </w:rPr>
      </w:pPr>
    </w:p>
    <w:p w14:paraId="7BEA4D9A" w14:textId="77777777" w:rsidR="0016093C" w:rsidRPr="0006561F" w:rsidRDefault="0016093C" w:rsidP="0016093C">
      <w:pPr>
        <w:spacing w:line="240" w:lineRule="auto"/>
        <w:ind w:right="-1418"/>
        <w:contextualSpacing/>
        <w:rPr>
          <w:rFonts w:ascii="Arial" w:hAnsi="Arial" w:cs="Arial"/>
          <w:color w:val="2B3B82" w:themeColor="text1"/>
          <w:sz w:val="40"/>
          <w:szCs w:val="40"/>
        </w:rPr>
      </w:pPr>
      <w:r w:rsidRPr="0006561F">
        <w:rPr>
          <w:rFonts w:ascii="Arial" w:eastAsia="DIN Next LT Arabic Light" w:hAnsi="Arial" w:cs="Arial"/>
          <w:color w:val="2B3B82" w:themeColor="text1"/>
          <w:sz w:val="40"/>
          <w:szCs w:val="40"/>
          <w:lang w:bidi="en-US"/>
        </w:rPr>
        <w:t>Review Table</w:t>
      </w:r>
    </w:p>
    <w:p w14:paraId="66B006DA" w14:textId="77777777" w:rsidR="0016093C" w:rsidRPr="0006561F" w:rsidRDefault="0016093C" w:rsidP="0016093C">
      <w:pPr>
        <w:spacing w:line="240" w:lineRule="auto"/>
        <w:contextualSpacing/>
        <w:jc w:val="both"/>
        <w:rPr>
          <w:rFonts w:ascii="Arial" w:hAnsi="Arial" w:cs="Arial"/>
          <w:sz w:val="24"/>
          <w:szCs w:val="24"/>
          <w:rtl/>
        </w:rPr>
      </w:pPr>
    </w:p>
    <w:tbl>
      <w:tblPr>
        <w:tblStyle w:val="TableGrid"/>
        <w:bidiVisual/>
        <w:tblW w:w="8925" w:type="dxa"/>
        <w:jc w:val="center"/>
        <w:tblLook w:val="04A0" w:firstRow="1" w:lastRow="0" w:firstColumn="1" w:lastColumn="0" w:noHBand="0" w:noVBand="1"/>
      </w:tblPr>
      <w:tblGrid>
        <w:gridCol w:w="3065"/>
        <w:gridCol w:w="2880"/>
        <w:gridCol w:w="2980"/>
      </w:tblGrid>
      <w:tr w:rsidR="0016093C" w:rsidRPr="0006561F" w14:paraId="699EF9ED" w14:textId="77777777" w:rsidTr="0011347D">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A03C76B" w14:textId="77777777" w:rsidR="0016093C" w:rsidRPr="00AF698E" w:rsidRDefault="0016093C"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Upcoming Review Date</w:t>
            </w: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E060EC4" w14:textId="77777777" w:rsidR="0016093C" w:rsidRPr="00AF698E" w:rsidRDefault="0016093C" w:rsidP="0011347D">
            <w:pPr>
              <w:ind w:right="-43"/>
              <w:contextualSpacing/>
              <w:rPr>
                <w:rFonts w:ascii="Arial" w:hAnsi="Arial"/>
                <w:color w:val="FFFFFF" w:themeColor="background1"/>
                <w:sz w:val="24"/>
                <w:szCs w:val="24"/>
                <w:rtl/>
              </w:rPr>
            </w:pPr>
            <w:r w:rsidRPr="00AF698E">
              <w:rPr>
                <w:rFonts w:ascii="Arial" w:eastAsia="Arial" w:hAnsi="Arial"/>
                <w:color w:val="FFFFFF" w:themeColor="background1"/>
                <w:sz w:val="24"/>
                <w:szCs w:val="24"/>
                <w:lang w:bidi="en-US"/>
              </w:rPr>
              <w:t>Last Review Date</w:t>
            </w: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9714633" w14:textId="77777777" w:rsidR="0016093C" w:rsidRPr="00AF698E" w:rsidRDefault="0016093C" w:rsidP="0011347D">
            <w:pPr>
              <w:ind w:left="-35" w:right="-43"/>
              <w:contextualSpacing/>
              <w:rPr>
                <w:rFonts w:ascii="Arial" w:hAnsi="Arial"/>
                <w:color w:val="FFFFFF" w:themeColor="background1"/>
                <w:sz w:val="24"/>
                <w:szCs w:val="24"/>
                <w:rtl/>
              </w:rPr>
            </w:pPr>
            <w:r w:rsidRPr="00AF698E">
              <w:rPr>
                <w:rFonts w:ascii="Arial" w:hAnsi="Arial"/>
                <w:color w:val="FFFFFF" w:themeColor="background1"/>
                <w:sz w:val="24"/>
                <w:szCs w:val="24"/>
              </w:rPr>
              <w:t>Periodical Review Rate</w:t>
            </w:r>
          </w:p>
        </w:tc>
      </w:tr>
      <w:tr w:rsidR="0016093C" w:rsidRPr="0006561F" w14:paraId="06A55F3B" w14:textId="77777777" w:rsidTr="0011347D">
        <w:trPr>
          <w:trHeight w:val="680"/>
          <w:jc w:val="center"/>
        </w:trPr>
        <w:sdt>
          <w:sdtPr>
            <w:rPr>
              <w:rFonts w:ascii="Arial" w:hAnsi="Arial"/>
              <w:color w:val="373E49" w:themeColor="accent1"/>
              <w:highlight w:val="cyan"/>
            </w:rPr>
            <w:id w:val="925388036"/>
            <w:placeholder>
              <w:docPart w:val="12230F3476494615804D179A829C4DAF"/>
            </w:placeholder>
            <w:date>
              <w:dateFormat w:val="MM/dd/yyyy"/>
              <w:lid w:val="en-US"/>
              <w:storeMappedDataAs w:val="dateTime"/>
              <w:calendar w:val="gregorian"/>
            </w:date>
          </w:sdtPr>
          <w:sdtEndPr/>
          <w:sdtContent>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2E6EC6A" w14:textId="77777777" w:rsidR="0016093C" w:rsidRPr="000B7801" w:rsidRDefault="0016093C" w:rsidP="0011347D">
                <w:pPr>
                  <w:ind w:right="-45"/>
                  <w:contextualSpacing/>
                  <w:rPr>
                    <w:rFonts w:ascii="Arial" w:hAnsi="Arial"/>
                    <w:color w:val="373E49" w:themeColor="accent1"/>
                    <w:highlight w:val="cyan"/>
                  </w:rPr>
                </w:pPr>
                <w:r w:rsidRPr="000B7801">
                  <w:rPr>
                    <w:rFonts w:ascii="Arial" w:eastAsia="Arial" w:hAnsi="Arial"/>
                    <w:color w:val="373E49" w:themeColor="accent1"/>
                    <w:highlight w:val="cyan"/>
                    <w:lang w:bidi="en-US"/>
                  </w:rPr>
                  <w:t>Click here to add date</w:t>
                </w:r>
              </w:p>
            </w:tc>
          </w:sdtContent>
        </w:sdt>
        <w:sdt>
          <w:sdtPr>
            <w:rPr>
              <w:rFonts w:ascii="Arial" w:hAnsi="Arial"/>
              <w:color w:val="373E49" w:themeColor="accent1"/>
              <w:highlight w:val="cyan"/>
            </w:rPr>
            <w:id w:val="-216047450"/>
            <w:placeholder>
              <w:docPart w:val="E612BA521BD24EEAAD2C1F112DBB7FC3"/>
            </w:placeholder>
            <w:date>
              <w:dateFormat w:val="MM/dd/yyyy"/>
              <w:lid w:val="en-US"/>
              <w:storeMappedDataAs w:val="dateTime"/>
              <w:calendar w:val="gregorian"/>
            </w:date>
          </w:sdtPr>
          <w:sdtEndPr/>
          <w:sdtContent>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00866E4" w14:textId="77777777" w:rsidR="0016093C" w:rsidRPr="000B7801" w:rsidRDefault="0016093C" w:rsidP="0011347D">
                <w:pPr>
                  <w:ind w:right="-43"/>
                  <w:contextualSpacing/>
                  <w:rPr>
                    <w:rFonts w:ascii="Arial" w:hAnsi="Arial"/>
                    <w:color w:val="373E49" w:themeColor="accent1"/>
                    <w:highlight w:val="cyan"/>
                  </w:rPr>
                </w:pPr>
                <w:r w:rsidRPr="000B7801">
                  <w:rPr>
                    <w:rFonts w:ascii="Arial" w:eastAsia="Arial" w:hAnsi="Arial"/>
                    <w:color w:val="373E49" w:themeColor="accent1"/>
                    <w:highlight w:val="cyan"/>
                    <w:lang w:bidi="en-US"/>
                  </w:rPr>
                  <w:t>Click here to add date</w:t>
                </w:r>
              </w:p>
            </w:tc>
          </w:sdtContent>
        </w:sdt>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D5FFE24" w14:textId="77777777" w:rsidR="0016093C" w:rsidRPr="000B7801" w:rsidRDefault="0016093C" w:rsidP="0011347D">
            <w:pPr>
              <w:ind w:left="-35" w:right="-45"/>
              <w:contextualSpacing/>
              <w:rPr>
                <w:rFonts w:ascii="Arial" w:hAnsi="Arial"/>
                <w:color w:val="373E49" w:themeColor="accent1"/>
              </w:rPr>
            </w:pPr>
            <w:r w:rsidRPr="000B7801">
              <w:rPr>
                <w:rFonts w:ascii="Arial" w:eastAsia="DIN Next LT Arabic" w:hAnsi="Arial"/>
                <w:color w:val="373E49" w:themeColor="accent1"/>
                <w:highlight w:val="cyan"/>
                <w:lang w:bidi="en-US"/>
              </w:rPr>
              <w:t>&lt;Once a year&gt;</w:t>
            </w:r>
          </w:p>
        </w:tc>
      </w:tr>
      <w:tr w:rsidR="0016093C" w:rsidRPr="0006561F" w14:paraId="3AC934F3" w14:textId="77777777" w:rsidTr="0011347D">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1431E19" w14:textId="77777777" w:rsidR="0016093C" w:rsidRPr="0006561F" w:rsidRDefault="0016093C" w:rsidP="0011347D">
            <w:pPr>
              <w:ind w:right="-45"/>
              <w:contextualSpacing/>
              <w:rPr>
                <w:rFonts w:ascii="Arial" w:hAnsi="Arial"/>
                <w:highlight w:val="cyan"/>
              </w:rPr>
            </w:pP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6E65962" w14:textId="77777777" w:rsidR="0016093C" w:rsidRPr="0006561F" w:rsidRDefault="0016093C" w:rsidP="0011347D">
            <w:pPr>
              <w:ind w:right="-43"/>
              <w:contextualSpacing/>
              <w:rPr>
                <w:rFonts w:ascii="Arial" w:hAnsi="Arial"/>
                <w:highlight w:val="cyan"/>
              </w:rPr>
            </w:pP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DFFD632" w14:textId="77777777" w:rsidR="0016093C" w:rsidRPr="0006561F" w:rsidRDefault="0016093C" w:rsidP="0011347D">
            <w:pPr>
              <w:ind w:left="-35" w:right="-45"/>
              <w:contextualSpacing/>
              <w:rPr>
                <w:rFonts w:ascii="Arial" w:eastAsia="DIN Next LT Arabic" w:hAnsi="Arial"/>
                <w:highlight w:val="cyan"/>
                <w:lang w:bidi="en-US"/>
              </w:rPr>
            </w:pPr>
          </w:p>
        </w:tc>
      </w:tr>
    </w:tbl>
    <w:p w14:paraId="5401209F" w14:textId="77777777" w:rsidR="0016093C" w:rsidRPr="0006561F" w:rsidRDefault="0016093C" w:rsidP="0016093C">
      <w:pPr>
        <w:rPr>
          <w:rFonts w:ascii="Arial" w:hAnsi="Arial" w:cs="Arial"/>
          <w:rtl/>
        </w:rPr>
      </w:pPr>
    </w:p>
    <w:bookmarkEnd w:id="0"/>
    <w:p w14:paraId="303F4AA1" w14:textId="071EC9AD" w:rsidR="007737E3" w:rsidRPr="00452F76" w:rsidRDefault="007737E3" w:rsidP="001E1CB3">
      <w:pPr>
        <w:rPr>
          <w:rFonts w:ascii="Arial" w:hAnsi="Arial" w:cs="Arial"/>
        </w:rPr>
      </w:pPr>
    </w:p>
    <w:p w14:paraId="432B9464" w14:textId="79E8900C" w:rsidR="007737E3" w:rsidRPr="00452F76" w:rsidRDefault="007737E3" w:rsidP="001E1CB3">
      <w:pPr>
        <w:rPr>
          <w:rFonts w:ascii="Arial" w:hAnsi="Arial" w:cs="Arial"/>
        </w:rPr>
      </w:pPr>
    </w:p>
    <w:p w14:paraId="69EB26C0" w14:textId="7D3A8078" w:rsidR="007737E3" w:rsidRPr="00452F76" w:rsidRDefault="007737E3" w:rsidP="001E1CB3">
      <w:pPr>
        <w:rPr>
          <w:rFonts w:ascii="Arial" w:hAnsi="Arial" w:cs="Arial"/>
        </w:rPr>
      </w:pPr>
    </w:p>
    <w:p w14:paraId="485F6AF0" w14:textId="0F965008" w:rsidR="007737E3" w:rsidRPr="00452F76" w:rsidRDefault="007737E3" w:rsidP="001E1CB3">
      <w:pPr>
        <w:rPr>
          <w:rFonts w:ascii="Arial" w:hAnsi="Arial" w:cs="Arial"/>
        </w:rPr>
      </w:pPr>
    </w:p>
    <w:p w14:paraId="2BE21818" w14:textId="77777777" w:rsidR="007737E3" w:rsidRPr="00452F76" w:rsidRDefault="007737E3" w:rsidP="001E1CB3">
      <w:pPr>
        <w:rPr>
          <w:rFonts w:ascii="Arial" w:hAnsi="Arial" w:cs="Arial"/>
        </w:rPr>
      </w:pPr>
    </w:p>
    <w:sdt>
      <w:sdtPr>
        <w:rPr>
          <w:rFonts w:ascii="Arial" w:eastAsiaTheme="minorEastAsia" w:hAnsi="Arial" w:cs="Arial"/>
          <w:color w:val="2B3B82" w:themeColor="text1"/>
          <w:sz w:val="21"/>
          <w:szCs w:val="21"/>
        </w:rPr>
        <w:id w:val="997618973"/>
        <w:docPartObj>
          <w:docPartGallery w:val="Table of Contents"/>
          <w:docPartUnique/>
        </w:docPartObj>
      </w:sdtPr>
      <w:sdtEndPr>
        <w:rPr>
          <w:b/>
          <w:bCs/>
          <w:color w:val="373E49" w:themeColor="accent1"/>
        </w:rPr>
      </w:sdtEndPr>
      <w:sdtContent>
        <w:p w14:paraId="2DCD138F" w14:textId="77777777" w:rsidR="008D7D83" w:rsidRPr="00D20563" w:rsidRDefault="008D7D83" w:rsidP="008D7D83">
          <w:pPr>
            <w:pStyle w:val="TOCHeading"/>
            <w:rPr>
              <w:rFonts w:ascii="Arial" w:hAnsi="Arial" w:cs="Arial"/>
              <w:color w:val="2B3B82" w:themeColor="text1"/>
            </w:rPr>
          </w:pPr>
          <w:r w:rsidRPr="00D20563">
            <w:rPr>
              <w:rFonts w:ascii="Arial" w:eastAsia="Arial" w:hAnsi="Arial" w:cs="Arial"/>
              <w:color w:val="2B3B82" w:themeColor="text1"/>
              <w:lang w:bidi="en-US"/>
            </w:rPr>
            <w:t>Table of Contents</w:t>
          </w:r>
        </w:p>
        <w:p w14:paraId="68578675" w14:textId="7DC411EC" w:rsidR="008D7D83" w:rsidRPr="00D20563" w:rsidRDefault="008D7D83" w:rsidP="008D7D83">
          <w:pPr>
            <w:pStyle w:val="TOC1"/>
            <w:tabs>
              <w:tab w:val="clear" w:pos="2089"/>
            </w:tabs>
            <w:jc w:val="left"/>
            <w:rPr>
              <w:rStyle w:val="Hyperlink"/>
              <w:rFonts w:ascii="Arial" w:eastAsia="Arial" w:hAnsi="Arial" w:cs="Arial"/>
              <w:noProof/>
              <w:color w:val="373E49" w:themeColor="accent1"/>
              <w:sz w:val="26"/>
              <w:szCs w:val="26"/>
              <w:rtl/>
              <w:lang w:eastAsia="ar-SA"/>
            </w:rPr>
          </w:pPr>
          <w:r w:rsidRPr="00D20563">
            <w:rPr>
              <w:rFonts w:ascii="Arial" w:eastAsia="Arial" w:hAnsi="Arial" w:cs="Arial"/>
              <w:b/>
              <w:color w:val="373E49" w:themeColor="accent1"/>
              <w:sz w:val="26"/>
              <w:szCs w:val="26"/>
              <w:lang w:bidi="en-US"/>
            </w:rPr>
            <w:fldChar w:fldCharType="begin"/>
          </w:r>
          <w:r w:rsidRPr="00D20563">
            <w:rPr>
              <w:rFonts w:ascii="Arial" w:eastAsia="Arial" w:hAnsi="Arial" w:cs="Arial"/>
              <w:b/>
              <w:noProof/>
              <w:color w:val="373E49" w:themeColor="accent1"/>
              <w:sz w:val="26"/>
              <w:szCs w:val="26"/>
              <w:lang w:bidi="en-US"/>
            </w:rPr>
            <w:instrText xml:space="preserve"> TOC \o "1-3" \h \z \u </w:instrText>
          </w:r>
          <w:r w:rsidRPr="00D20563">
            <w:rPr>
              <w:rFonts w:ascii="Arial" w:eastAsia="Arial" w:hAnsi="Arial" w:cs="Arial"/>
              <w:b/>
              <w:color w:val="373E49" w:themeColor="accent1"/>
              <w:sz w:val="26"/>
              <w:szCs w:val="26"/>
              <w:lang w:bidi="en-US"/>
            </w:rPr>
            <w:fldChar w:fldCharType="separate"/>
          </w:r>
          <w:hyperlink w:anchor="_Toc110937543" w:history="1">
            <w:r w:rsidRPr="00D20563">
              <w:rPr>
                <w:rStyle w:val="Hyperlink"/>
                <w:rFonts w:ascii="Arial" w:eastAsia="Arial" w:hAnsi="Arial" w:cs="Arial"/>
                <w:noProof/>
                <w:color w:val="373E49" w:themeColor="accent1"/>
                <w:sz w:val="26"/>
                <w:szCs w:val="26"/>
                <w:lang w:eastAsia="ar-SA" w:bidi="en-US"/>
              </w:rPr>
              <w:t>Purpose</w:t>
            </w:r>
            <w:r w:rsidRPr="00D20563">
              <w:rPr>
                <w:rStyle w:val="Hyperlink"/>
                <w:rFonts w:ascii="Arial" w:eastAsia="Arial" w:hAnsi="Arial" w:cs="Arial"/>
                <w:noProof/>
                <w:webHidden/>
                <w:color w:val="373E49" w:themeColor="accent1"/>
                <w:sz w:val="26"/>
                <w:szCs w:val="26"/>
                <w:rtl/>
                <w:lang w:eastAsia="ar-SA"/>
              </w:rPr>
              <w:tab/>
            </w:r>
            <w:r w:rsidRPr="00D20563">
              <w:rPr>
                <w:rStyle w:val="Hyperlink"/>
                <w:rFonts w:ascii="Arial" w:eastAsia="Arial" w:hAnsi="Arial" w:cs="Arial"/>
                <w:noProof/>
                <w:webHidden/>
                <w:color w:val="373E49" w:themeColor="accent1"/>
                <w:sz w:val="26"/>
                <w:szCs w:val="26"/>
                <w:rtl/>
                <w:lang w:eastAsia="ar-SA"/>
              </w:rPr>
              <w:fldChar w:fldCharType="begin"/>
            </w:r>
            <w:r w:rsidRPr="00D20563">
              <w:rPr>
                <w:rStyle w:val="Hyperlink"/>
                <w:rFonts w:ascii="Arial" w:eastAsia="Arial" w:hAnsi="Arial" w:cs="Arial"/>
                <w:noProof/>
                <w:webHidden/>
                <w:color w:val="373E49" w:themeColor="accent1"/>
                <w:sz w:val="26"/>
                <w:szCs w:val="26"/>
                <w:rtl/>
                <w:lang w:eastAsia="ar-SA"/>
              </w:rPr>
              <w:instrText xml:space="preserve"> </w:instrText>
            </w:r>
            <w:r w:rsidRPr="00D20563">
              <w:rPr>
                <w:rStyle w:val="Hyperlink"/>
                <w:rFonts w:ascii="Arial" w:eastAsia="Arial" w:hAnsi="Arial" w:cs="Arial"/>
                <w:noProof/>
                <w:webHidden/>
                <w:color w:val="373E49" w:themeColor="accent1"/>
                <w:sz w:val="26"/>
                <w:szCs w:val="26"/>
                <w:lang w:eastAsia="ar-SA" w:bidi="en-US"/>
              </w:rPr>
              <w:instrText>PAGEREF</w:instrText>
            </w:r>
            <w:r w:rsidRPr="00D20563">
              <w:rPr>
                <w:rStyle w:val="Hyperlink"/>
                <w:rFonts w:ascii="Arial" w:eastAsia="Arial" w:hAnsi="Arial" w:cs="Arial"/>
                <w:noProof/>
                <w:webHidden/>
                <w:color w:val="373E49" w:themeColor="accent1"/>
                <w:sz w:val="26"/>
                <w:szCs w:val="26"/>
                <w:rtl/>
                <w:lang w:eastAsia="ar-SA"/>
              </w:rPr>
              <w:instrText xml:space="preserve"> _</w:instrText>
            </w:r>
            <w:r w:rsidRPr="00D20563">
              <w:rPr>
                <w:rStyle w:val="Hyperlink"/>
                <w:rFonts w:ascii="Arial" w:eastAsia="Arial" w:hAnsi="Arial" w:cs="Arial"/>
                <w:noProof/>
                <w:webHidden/>
                <w:color w:val="373E49" w:themeColor="accent1"/>
                <w:sz w:val="26"/>
                <w:szCs w:val="26"/>
                <w:lang w:eastAsia="ar-SA" w:bidi="en-US"/>
              </w:rPr>
              <w:instrText>Toc110937543 \h</w:instrText>
            </w:r>
            <w:r w:rsidRPr="00D20563">
              <w:rPr>
                <w:rStyle w:val="Hyperlink"/>
                <w:rFonts w:ascii="Arial" w:eastAsia="Arial" w:hAnsi="Arial" w:cs="Arial"/>
                <w:noProof/>
                <w:webHidden/>
                <w:color w:val="373E49" w:themeColor="accent1"/>
                <w:sz w:val="26"/>
                <w:szCs w:val="26"/>
                <w:rtl/>
                <w:lang w:eastAsia="ar-SA"/>
              </w:rPr>
              <w:instrText xml:space="preserve"> </w:instrText>
            </w:r>
            <w:r w:rsidRPr="00D20563">
              <w:rPr>
                <w:rStyle w:val="Hyperlink"/>
                <w:rFonts w:ascii="Arial" w:eastAsia="Arial" w:hAnsi="Arial" w:cs="Arial"/>
                <w:noProof/>
                <w:webHidden/>
                <w:color w:val="373E49" w:themeColor="accent1"/>
                <w:sz w:val="26"/>
                <w:szCs w:val="26"/>
                <w:rtl/>
                <w:lang w:eastAsia="ar-SA"/>
              </w:rPr>
            </w:r>
            <w:r w:rsidRPr="00D20563">
              <w:rPr>
                <w:rStyle w:val="Hyperlink"/>
                <w:rFonts w:ascii="Arial" w:eastAsia="Arial" w:hAnsi="Arial" w:cs="Arial"/>
                <w:noProof/>
                <w:webHidden/>
                <w:color w:val="373E49" w:themeColor="accent1"/>
                <w:sz w:val="26"/>
                <w:szCs w:val="26"/>
                <w:rtl/>
                <w:lang w:eastAsia="ar-SA"/>
              </w:rPr>
              <w:fldChar w:fldCharType="separate"/>
            </w:r>
            <w:r w:rsidR="00800A4C">
              <w:rPr>
                <w:rStyle w:val="Hyperlink"/>
                <w:rFonts w:ascii="Arial" w:eastAsia="Arial" w:hAnsi="Arial" w:cs="Arial"/>
                <w:noProof/>
                <w:webHidden/>
                <w:color w:val="373E49" w:themeColor="accent1"/>
                <w:sz w:val="26"/>
                <w:szCs w:val="26"/>
                <w:lang w:eastAsia="ar-SA"/>
              </w:rPr>
              <w:t>4</w:t>
            </w:r>
            <w:r w:rsidRPr="00D20563">
              <w:rPr>
                <w:rStyle w:val="Hyperlink"/>
                <w:rFonts w:ascii="Arial" w:eastAsia="Arial" w:hAnsi="Arial" w:cs="Arial"/>
                <w:noProof/>
                <w:webHidden/>
                <w:color w:val="373E49" w:themeColor="accent1"/>
                <w:sz w:val="26"/>
                <w:szCs w:val="26"/>
                <w:rtl/>
                <w:lang w:eastAsia="ar-SA"/>
              </w:rPr>
              <w:fldChar w:fldCharType="end"/>
            </w:r>
          </w:hyperlink>
        </w:p>
        <w:p w14:paraId="00CE21CE" w14:textId="5F5597BF" w:rsidR="008D7D83" w:rsidRPr="00D20563" w:rsidRDefault="00800A4C" w:rsidP="008D7D83">
          <w:pPr>
            <w:pStyle w:val="TOC1"/>
            <w:tabs>
              <w:tab w:val="clear" w:pos="2089"/>
            </w:tabs>
            <w:jc w:val="left"/>
            <w:rPr>
              <w:rStyle w:val="Hyperlink"/>
              <w:rFonts w:ascii="Arial" w:eastAsia="Arial" w:hAnsi="Arial" w:cs="Arial"/>
              <w:noProof/>
              <w:color w:val="373E49" w:themeColor="accent1"/>
              <w:sz w:val="26"/>
              <w:szCs w:val="26"/>
              <w:rtl/>
              <w:lang w:eastAsia="ar-SA"/>
            </w:rPr>
          </w:pPr>
          <w:hyperlink w:anchor="_Toc110937544" w:history="1">
            <w:r w:rsidR="008D7D83" w:rsidRPr="00D20563">
              <w:rPr>
                <w:rStyle w:val="Hyperlink"/>
                <w:rFonts w:ascii="Arial" w:eastAsia="Arial" w:hAnsi="Arial" w:cs="Arial"/>
                <w:noProof/>
                <w:color w:val="373E49" w:themeColor="accent1"/>
                <w:sz w:val="26"/>
                <w:szCs w:val="26"/>
                <w:lang w:eastAsia="ar-SA" w:bidi="en-US"/>
              </w:rPr>
              <w:t>Scope</w:t>
            </w:r>
            <w:r w:rsidR="008D7D83" w:rsidRPr="00D20563">
              <w:rPr>
                <w:rStyle w:val="Hyperlink"/>
                <w:rFonts w:ascii="Arial" w:eastAsia="Arial" w:hAnsi="Arial" w:cs="Arial"/>
                <w:noProof/>
                <w:webHidden/>
                <w:color w:val="373E49" w:themeColor="accent1"/>
                <w:sz w:val="26"/>
                <w:szCs w:val="26"/>
                <w:rtl/>
                <w:lang w:eastAsia="ar-SA"/>
              </w:rPr>
              <w:tab/>
            </w:r>
            <w:r w:rsidR="008D7D83" w:rsidRPr="00D20563">
              <w:rPr>
                <w:rStyle w:val="Hyperlink"/>
                <w:rFonts w:ascii="Arial" w:eastAsia="Arial" w:hAnsi="Arial" w:cs="Arial"/>
                <w:noProof/>
                <w:webHidden/>
                <w:color w:val="373E49" w:themeColor="accent1"/>
                <w:sz w:val="26"/>
                <w:szCs w:val="26"/>
                <w:rtl/>
                <w:lang w:eastAsia="ar-SA"/>
              </w:rPr>
              <w:fldChar w:fldCharType="begin"/>
            </w:r>
            <w:r w:rsidR="008D7D83" w:rsidRPr="00D20563">
              <w:rPr>
                <w:rStyle w:val="Hyperlink"/>
                <w:rFonts w:ascii="Arial" w:eastAsia="Arial" w:hAnsi="Arial" w:cs="Arial"/>
                <w:noProof/>
                <w:webHidden/>
                <w:color w:val="373E49" w:themeColor="accent1"/>
                <w:sz w:val="26"/>
                <w:szCs w:val="26"/>
                <w:rtl/>
                <w:lang w:eastAsia="ar-SA"/>
              </w:rPr>
              <w:instrText xml:space="preserve"> </w:instrText>
            </w:r>
            <w:r w:rsidR="008D7D83" w:rsidRPr="00D20563">
              <w:rPr>
                <w:rStyle w:val="Hyperlink"/>
                <w:rFonts w:ascii="Arial" w:eastAsia="Arial" w:hAnsi="Arial" w:cs="Arial"/>
                <w:noProof/>
                <w:webHidden/>
                <w:color w:val="373E49" w:themeColor="accent1"/>
                <w:sz w:val="26"/>
                <w:szCs w:val="26"/>
                <w:lang w:eastAsia="ar-SA" w:bidi="en-US"/>
              </w:rPr>
              <w:instrText>PAGEREF</w:instrText>
            </w:r>
            <w:r w:rsidR="008D7D83" w:rsidRPr="00D20563">
              <w:rPr>
                <w:rStyle w:val="Hyperlink"/>
                <w:rFonts w:ascii="Arial" w:eastAsia="Arial" w:hAnsi="Arial" w:cs="Arial"/>
                <w:noProof/>
                <w:webHidden/>
                <w:color w:val="373E49" w:themeColor="accent1"/>
                <w:sz w:val="26"/>
                <w:szCs w:val="26"/>
                <w:rtl/>
                <w:lang w:eastAsia="ar-SA"/>
              </w:rPr>
              <w:instrText xml:space="preserve"> _</w:instrText>
            </w:r>
            <w:r w:rsidR="008D7D83" w:rsidRPr="00D20563">
              <w:rPr>
                <w:rStyle w:val="Hyperlink"/>
                <w:rFonts w:ascii="Arial" w:eastAsia="Arial" w:hAnsi="Arial" w:cs="Arial"/>
                <w:noProof/>
                <w:webHidden/>
                <w:color w:val="373E49" w:themeColor="accent1"/>
                <w:sz w:val="26"/>
                <w:szCs w:val="26"/>
                <w:lang w:eastAsia="ar-SA" w:bidi="en-US"/>
              </w:rPr>
              <w:instrText>Toc110937544 \h</w:instrText>
            </w:r>
            <w:r w:rsidR="008D7D83" w:rsidRPr="00D20563">
              <w:rPr>
                <w:rStyle w:val="Hyperlink"/>
                <w:rFonts w:ascii="Arial" w:eastAsia="Arial" w:hAnsi="Arial" w:cs="Arial"/>
                <w:noProof/>
                <w:webHidden/>
                <w:color w:val="373E49" w:themeColor="accent1"/>
                <w:sz w:val="26"/>
                <w:szCs w:val="26"/>
                <w:rtl/>
                <w:lang w:eastAsia="ar-SA"/>
              </w:rPr>
              <w:instrText xml:space="preserve"> </w:instrText>
            </w:r>
            <w:r w:rsidR="008D7D83" w:rsidRPr="00D20563">
              <w:rPr>
                <w:rStyle w:val="Hyperlink"/>
                <w:rFonts w:ascii="Arial" w:eastAsia="Arial" w:hAnsi="Arial" w:cs="Arial"/>
                <w:noProof/>
                <w:webHidden/>
                <w:color w:val="373E49" w:themeColor="accent1"/>
                <w:sz w:val="26"/>
                <w:szCs w:val="26"/>
                <w:rtl/>
                <w:lang w:eastAsia="ar-SA"/>
              </w:rPr>
            </w:r>
            <w:r w:rsidR="008D7D83" w:rsidRPr="00D20563">
              <w:rPr>
                <w:rStyle w:val="Hyperlink"/>
                <w:rFonts w:ascii="Arial" w:eastAsia="Arial" w:hAnsi="Arial" w:cs="Arial"/>
                <w:noProof/>
                <w:webHidden/>
                <w:color w:val="373E49" w:themeColor="accent1"/>
                <w:sz w:val="26"/>
                <w:szCs w:val="26"/>
                <w:rtl/>
                <w:lang w:eastAsia="ar-SA"/>
              </w:rPr>
              <w:fldChar w:fldCharType="separate"/>
            </w:r>
            <w:r>
              <w:rPr>
                <w:rStyle w:val="Hyperlink"/>
                <w:rFonts w:ascii="Arial" w:eastAsia="Arial" w:hAnsi="Arial" w:cs="Arial"/>
                <w:noProof/>
                <w:webHidden/>
                <w:color w:val="373E49" w:themeColor="accent1"/>
                <w:sz w:val="26"/>
                <w:szCs w:val="26"/>
                <w:lang w:eastAsia="ar-SA"/>
              </w:rPr>
              <w:t>4</w:t>
            </w:r>
            <w:r w:rsidR="008D7D83" w:rsidRPr="00D20563">
              <w:rPr>
                <w:rStyle w:val="Hyperlink"/>
                <w:rFonts w:ascii="Arial" w:eastAsia="Arial" w:hAnsi="Arial" w:cs="Arial"/>
                <w:noProof/>
                <w:webHidden/>
                <w:color w:val="373E49" w:themeColor="accent1"/>
                <w:sz w:val="26"/>
                <w:szCs w:val="26"/>
                <w:rtl/>
                <w:lang w:eastAsia="ar-SA"/>
              </w:rPr>
              <w:fldChar w:fldCharType="end"/>
            </w:r>
          </w:hyperlink>
        </w:p>
        <w:p w14:paraId="7EF39381" w14:textId="58B079DD" w:rsidR="008D7D83" w:rsidRPr="00D20563" w:rsidRDefault="00800A4C" w:rsidP="008D7D83">
          <w:pPr>
            <w:pStyle w:val="TOC1"/>
            <w:tabs>
              <w:tab w:val="clear" w:pos="2089"/>
            </w:tabs>
            <w:jc w:val="left"/>
            <w:rPr>
              <w:rStyle w:val="Hyperlink"/>
              <w:rFonts w:ascii="Arial" w:eastAsia="Arial" w:hAnsi="Arial" w:cs="Arial"/>
              <w:noProof/>
              <w:color w:val="373E49" w:themeColor="accent1"/>
              <w:sz w:val="26"/>
              <w:szCs w:val="26"/>
              <w:rtl/>
              <w:lang w:eastAsia="ar-SA"/>
            </w:rPr>
          </w:pPr>
          <w:hyperlink w:anchor="_Toc110937545" w:history="1">
            <w:r w:rsidR="008D7D83" w:rsidRPr="00D20563">
              <w:rPr>
                <w:rStyle w:val="Hyperlink"/>
                <w:rFonts w:ascii="Arial" w:eastAsia="Arial" w:hAnsi="Arial" w:cs="Arial"/>
                <w:noProof/>
                <w:color w:val="373E49" w:themeColor="accent1"/>
                <w:sz w:val="26"/>
                <w:szCs w:val="26"/>
                <w:lang w:eastAsia="ar-SA" w:bidi="en-US"/>
              </w:rPr>
              <w:t>Standards</w:t>
            </w:r>
            <w:r w:rsidR="008D7D83" w:rsidRPr="00D20563">
              <w:rPr>
                <w:rStyle w:val="Hyperlink"/>
                <w:rFonts w:ascii="Arial" w:eastAsia="Arial" w:hAnsi="Arial" w:cs="Arial"/>
                <w:noProof/>
                <w:webHidden/>
                <w:color w:val="373E49" w:themeColor="accent1"/>
                <w:sz w:val="26"/>
                <w:szCs w:val="26"/>
                <w:rtl/>
                <w:lang w:eastAsia="ar-SA"/>
              </w:rPr>
              <w:tab/>
            </w:r>
            <w:r w:rsidR="008D7D83" w:rsidRPr="00D20563">
              <w:rPr>
                <w:rStyle w:val="Hyperlink"/>
                <w:rFonts w:ascii="Arial" w:eastAsia="Arial" w:hAnsi="Arial" w:cs="Arial"/>
                <w:noProof/>
                <w:webHidden/>
                <w:color w:val="373E49" w:themeColor="accent1"/>
                <w:sz w:val="26"/>
                <w:szCs w:val="26"/>
                <w:rtl/>
                <w:lang w:eastAsia="ar-SA"/>
              </w:rPr>
              <w:fldChar w:fldCharType="begin"/>
            </w:r>
            <w:r w:rsidR="008D7D83" w:rsidRPr="00D20563">
              <w:rPr>
                <w:rStyle w:val="Hyperlink"/>
                <w:rFonts w:ascii="Arial" w:eastAsia="Arial" w:hAnsi="Arial" w:cs="Arial"/>
                <w:noProof/>
                <w:webHidden/>
                <w:color w:val="373E49" w:themeColor="accent1"/>
                <w:sz w:val="26"/>
                <w:szCs w:val="26"/>
                <w:rtl/>
                <w:lang w:eastAsia="ar-SA"/>
              </w:rPr>
              <w:instrText xml:space="preserve"> </w:instrText>
            </w:r>
            <w:r w:rsidR="008D7D83" w:rsidRPr="00D20563">
              <w:rPr>
                <w:rStyle w:val="Hyperlink"/>
                <w:rFonts w:ascii="Arial" w:eastAsia="Arial" w:hAnsi="Arial" w:cs="Arial"/>
                <w:noProof/>
                <w:webHidden/>
                <w:color w:val="373E49" w:themeColor="accent1"/>
                <w:sz w:val="26"/>
                <w:szCs w:val="26"/>
                <w:lang w:eastAsia="ar-SA" w:bidi="en-US"/>
              </w:rPr>
              <w:instrText>PAGEREF</w:instrText>
            </w:r>
            <w:r w:rsidR="008D7D83" w:rsidRPr="00D20563">
              <w:rPr>
                <w:rStyle w:val="Hyperlink"/>
                <w:rFonts w:ascii="Arial" w:eastAsia="Arial" w:hAnsi="Arial" w:cs="Arial"/>
                <w:noProof/>
                <w:webHidden/>
                <w:color w:val="373E49" w:themeColor="accent1"/>
                <w:sz w:val="26"/>
                <w:szCs w:val="26"/>
                <w:rtl/>
                <w:lang w:eastAsia="ar-SA"/>
              </w:rPr>
              <w:instrText xml:space="preserve"> _</w:instrText>
            </w:r>
            <w:r w:rsidR="008D7D83" w:rsidRPr="00D20563">
              <w:rPr>
                <w:rStyle w:val="Hyperlink"/>
                <w:rFonts w:ascii="Arial" w:eastAsia="Arial" w:hAnsi="Arial" w:cs="Arial"/>
                <w:noProof/>
                <w:webHidden/>
                <w:color w:val="373E49" w:themeColor="accent1"/>
                <w:sz w:val="26"/>
                <w:szCs w:val="26"/>
                <w:lang w:eastAsia="ar-SA" w:bidi="en-US"/>
              </w:rPr>
              <w:instrText>Toc110937545 \h</w:instrText>
            </w:r>
            <w:r w:rsidR="008D7D83" w:rsidRPr="00D20563">
              <w:rPr>
                <w:rStyle w:val="Hyperlink"/>
                <w:rFonts w:ascii="Arial" w:eastAsia="Arial" w:hAnsi="Arial" w:cs="Arial"/>
                <w:noProof/>
                <w:webHidden/>
                <w:color w:val="373E49" w:themeColor="accent1"/>
                <w:sz w:val="26"/>
                <w:szCs w:val="26"/>
                <w:rtl/>
                <w:lang w:eastAsia="ar-SA"/>
              </w:rPr>
              <w:instrText xml:space="preserve"> </w:instrText>
            </w:r>
            <w:r w:rsidR="008D7D83" w:rsidRPr="00D20563">
              <w:rPr>
                <w:rStyle w:val="Hyperlink"/>
                <w:rFonts w:ascii="Arial" w:eastAsia="Arial" w:hAnsi="Arial" w:cs="Arial"/>
                <w:noProof/>
                <w:webHidden/>
                <w:color w:val="373E49" w:themeColor="accent1"/>
                <w:sz w:val="26"/>
                <w:szCs w:val="26"/>
                <w:rtl/>
                <w:lang w:eastAsia="ar-SA"/>
              </w:rPr>
            </w:r>
            <w:r w:rsidR="008D7D83" w:rsidRPr="00D20563">
              <w:rPr>
                <w:rStyle w:val="Hyperlink"/>
                <w:rFonts w:ascii="Arial" w:eastAsia="Arial" w:hAnsi="Arial" w:cs="Arial"/>
                <w:noProof/>
                <w:webHidden/>
                <w:color w:val="373E49" w:themeColor="accent1"/>
                <w:sz w:val="26"/>
                <w:szCs w:val="26"/>
                <w:rtl/>
                <w:lang w:eastAsia="ar-SA"/>
              </w:rPr>
              <w:fldChar w:fldCharType="separate"/>
            </w:r>
            <w:r>
              <w:rPr>
                <w:rStyle w:val="Hyperlink"/>
                <w:rFonts w:ascii="Arial" w:eastAsia="Arial" w:hAnsi="Arial" w:cs="Arial"/>
                <w:noProof/>
                <w:webHidden/>
                <w:color w:val="373E49" w:themeColor="accent1"/>
                <w:sz w:val="26"/>
                <w:szCs w:val="26"/>
                <w:lang w:eastAsia="ar-SA"/>
              </w:rPr>
              <w:t>4</w:t>
            </w:r>
            <w:r w:rsidR="008D7D83" w:rsidRPr="00D20563">
              <w:rPr>
                <w:rStyle w:val="Hyperlink"/>
                <w:rFonts w:ascii="Arial" w:eastAsia="Arial" w:hAnsi="Arial" w:cs="Arial"/>
                <w:noProof/>
                <w:webHidden/>
                <w:color w:val="373E49" w:themeColor="accent1"/>
                <w:sz w:val="26"/>
                <w:szCs w:val="26"/>
                <w:rtl/>
                <w:lang w:eastAsia="ar-SA"/>
              </w:rPr>
              <w:fldChar w:fldCharType="end"/>
            </w:r>
          </w:hyperlink>
        </w:p>
        <w:p w14:paraId="616EBA7E" w14:textId="0494C6F8" w:rsidR="008D7D83" w:rsidRPr="00D20563" w:rsidRDefault="00800A4C" w:rsidP="008D7D83">
          <w:pPr>
            <w:pStyle w:val="TOC1"/>
            <w:tabs>
              <w:tab w:val="clear" w:pos="2089"/>
            </w:tabs>
            <w:jc w:val="left"/>
            <w:rPr>
              <w:rStyle w:val="Hyperlink"/>
              <w:rFonts w:ascii="Arial" w:eastAsia="Arial" w:hAnsi="Arial" w:cs="Arial"/>
              <w:noProof/>
              <w:color w:val="373E49" w:themeColor="accent1"/>
              <w:sz w:val="26"/>
              <w:szCs w:val="26"/>
              <w:rtl/>
              <w:lang w:eastAsia="ar-SA"/>
            </w:rPr>
          </w:pPr>
          <w:hyperlink w:anchor="_Toc110937546" w:history="1">
            <w:r w:rsidR="008D7D83" w:rsidRPr="00D20563">
              <w:rPr>
                <w:rStyle w:val="Hyperlink"/>
                <w:rFonts w:ascii="Arial" w:eastAsia="Arial" w:hAnsi="Arial" w:cs="Arial"/>
                <w:noProof/>
                <w:color w:val="373E49" w:themeColor="accent1"/>
                <w:sz w:val="26"/>
                <w:szCs w:val="26"/>
                <w:lang w:eastAsia="ar-SA" w:bidi="en-US"/>
              </w:rPr>
              <w:t>Roles and Responsibilities</w:t>
            </w:r>
            <w:r w:rsidR="008D7D83" w:rsidRPr="00D20563">
              <w:rPr>
                <w:rStyle w:val="Hyperlink"/>
                <w:rFonts w:ascii="Arial" w:eastAsia="Arial" w:hAnsi="Arial" w:cs="Arial"/>
                <w:noProof/>
                <w:webHidden/>
                <w:color w:val="373E49" w:themeColor="accent1"/>
                <w:sz w:val="26"/>
                <w:szCs w:val="26"/>
                <w:rtl/>
                <w:lang w:eastAsia="ar-SA"/>
              </w:rPr>
              <w:tab/>
            </w:r>
            <w:r w:rsidR="008D7D83" w:rsidRPr="00D20563">
              <w:rPr>
                <w:rStyle w:val="Hyperlink"/>
                <w:rFonts w:ascii="Arial" w:eastAsia="Arial" w:hAnsi="Arial" w:cs="Arial"/>
                <w:noProof/>
                <w:webHidden/>
                <w:color w:val="373E49" w:themeColor="accent1"/>
                <w:sz w:val="26"/>
                <w:szCs w:val="26"/>
                <w:rtl/>
                <w:lang w:eastAsia="ar-SA"/>
              </w:rPr>
              <w:fldChar w:fldCharType="begin"/>
            </w:r>
            <w:r w:rsidR="008D7D83" w:rsidRPr="00D20563">
              <w:rPr>
                <w:rStyle w:val="Hyperlink"/>
                <w:rFonts w:ascii="Arial" w:eastAsia="Arial" w:hAnsi="Arial" w:cs="Arial"/>
                <w:noProof/>
                <w:webHidden/>
                <w:color w:val="373E49" w:themeColor="accent1"/>
                <w:sz w:val="26"/>
                <w:szCs w:val="26"/>
                <w:rtl/>
                <w:lang w:eastAsia="ar-SA"/>
              </w:rPr>
              <w:instrText xml:space="preserve"> </w:instrText>
            </w:r>
            <w:r w:rsidR="008D7D83" w:rsidRPr="00D20563">
              <w:rPr>
                <w:rStyle w:val="Hyperlink"/>
                <w:rFonts w:ascii="Arial" w:eastAsia="Arial" w:hAnsi="Arial" w:cs="Arial"/>
                <w:noProof/>
                <w:webHidden/>
                <w:color w:val="373E49" w:themeColor="accent1"/>
                <w:sz w:val="26"/>
                <w:szCs w:val="26"/>
                <w:lang w:eastAsia="ar-SA" w:bidi="en-US"/>
              </w:rPr>
              <w:instrText>PAGEREF</w:instrText>
            </w:r>
            <w:r w:rsidR="008D7D83" w:rsidRPr="00D20563">
              <w:rPr>
                <w:rStyle w:val="Hyperlink"/>
                <w:rFonts w:ascii="Arial" w:eastAsia="Arial" w:hAnsi="Arial" w:cs="Arial"/>
                <w:noProof/>
                <w:webHidden/>
                <w:color w:val="373E49" w:themeColor="accent1"/>
                <w:sz w:val="26"/>
                <w:szCs w:val="26"/>
                <w:rtl/>
                <w:lang w:eastAsia="ar-SA"/>
              </w:rPr>
              <w:instrText xml:space="preserve"> _</w:instrText>
            </w:r>
            <w:r w:rsidR="008D7D83" w:rsidRPr="00D20563">
              <w:rPr>
                <w:rStyle w:val="Hyperlink"/>
                <w:rFonts w:ascii="Arial" w:eastAsia="Arial" w:hAnsi="Arial" w:cs="Arial"/>
                <w:noProof/>
                <w:webHidden/>
                <w:color w:val="373E49" w:themeColor="accent1"/>
                <w:sz w:val="26"/>
                <w:szCs w:val="26"/>
                <w:lang w:eastAsia="ar-SA" w:bidi="en-US"/>
              </w:rPr>
              <w:instrText>Toc110937546 \h</w:instrText>
            </w:r>
            <w:r w:rsidR="008D7D83" w:rsidRPr="00D20563">
              <w:rPr>
                <w:rStyle w:val="Hyperlink"/>
                <w:rFonts w:ascii="Arial" w:eastAsia="Arial" w:hAnsi="Arial" w:cs="Arial"/>
                <w:noProof/>
                <w:webHidden/>
                <w:color w:val="373E49" w:themeColor="accent1"/>
                <w:sz w:val="26"/>
                <w:szCs w:val="26"/>
                <w:rtl/>
                <w:lang w:eastAsia="ar-SA"/>
              </w:rPr>
              <w:instrText xml:space="preserve"> </w:instrText>
            </w:r>
            <w:r w:rsidR="008D7D83" w:rsidRPr="00D20563">
              <w:rPr>
                <w:rStyle w:val="Hyperlink"/>
                <w:rFonts w:ascii="Arial" w:eastAsia="Arial" w:hAnsi="Arial" w:cs="Arial"/>
                <w:noProof/>
                <w:webHidden/>
                <w:color w:val="373E49" w:themeColor="accent1"/>
                <w:sz w:val="26"/>
                <w:szCs w:val="26"/>
                <w:rtl/>
                <w:lang w:eastAsia="ar-SA"/>
              </w:rPr>
            </w:r>
            <w:r w:rsidR="008D7D83" w:rsidRPr="00D20563">
              <w:rPr>
                <w:rStyle w:val="Hyperlink"/>
                <w:rFonts w:ascii="Arial" w:eastAsia="Arial" w:hAnsi="Arial" w:cs="Arial"/>
                <w:noProof/>
                <w:webHidden/>
                <w:color w:val="373E49" w:themeColor="accent1"/>
                <w:sz w:val="26"/>
                <w:szCs w:val="26"/>
                <w:rtl/>
                <w:lang w:eastAsia="ar-SA"/>
              </w:rPr>
              <w:fldChar w:fldCharType="separate"/>
            </w:r>
            <w:r>
              <w:rPr>
                <w:rStyle w:val="Hyperlink"/>
                <w:rFonts w:ascii="Arial" w:eastAsia="Arial" w:hAnsi="Arial" w:cs="Arial"/>
                <w:noProof/>
                <w:webHidden/>
                <w:color w:val="373E49" w:themeColor="accent1"/>
                <w:sz w:val="26"/>
                <w:szCs w:val="26"/>
                <w:lang w:eastAsia="ar-SA"/>
              </w:rPr>
              <w:t>11</w:t>
            </w:r>
            <w:r w:rsidR="008D7D83" w:rsidRPr="00D20563">
              <w:rPr>
                <w:rStyle w:val="Hyperlink"/>
                <w:rFonts w:ascii="Arial" w:eastAsia="Arial" w:hAnsi="Arial" w:cs="Arial"/>
                <w:noProof/>
                <w:webHidden/>
                <w:color w:val="373E49" w:themeColor="accent1"/>
                <w:sz w:val="26"/>
                <w:szCs w:val="26"/>
                <w:rtl/>
                <w:lang w:eastAsia="ar-SA"/>
              </w:rPr>
              <w:fldChar w:fldCharType="end"/>
            </w:r>
          </w:hyperlink>
        </w:p>
        <w:p w14:paraId="6FF5581A" w14:textId="0A288771" w:rsidR="008D7D83" w:rsidRPr="00D20563" w:rsidRDefault="00800A4C" w:rsidP="008D7D83">
          <w:pPr>
            <w:pStyle w:val="TOC1"/>
            <w:tabs>
              <w:tab w:val="clear" w:pos="2089"/>
            </w:tabs>
            <w:jc w:val="left"/>
            <w:rPr>
              <w:rStyle w:val="Hyperlink"/>
              <w:rFonts w:ascii="Arial" w:eastAsia="Arial" w:hAnsi="Arial" w:cs="Arial"/>
              <w:noProof/>
              <w:color w:val="373E49" w:themeColor="accent1"/>
              <w:sz w:val="26"/>
              <w:szCs w:val="26"/>
              <w:rtl/>
              <w:lang w:eastAsia="ar-SA"/>
            </w:rPr>
          </w:pPr>
          <w:hyperlink w:anchor="_Toc110937547" w:history="1">
            <w:r w:rsidR="008D7D83" w:rsidRPr="00D20563">
              <w:rPr>
                <w:rStyle w:val="Hyperlink"/>
                <w:rFonts w:ascii="Arial" w:eastAsia="Arial" w:hAnsi="Arial" w:cs="Arial"/>
                <w:noProof/>
                <w:color w:val="373E49" w:themeColor="accent1"/>
                <w:sz w:val="26"/>
                <w:szCs w:val="26"/>
                <w:lang w:eastAsia="ar-SA" w:bidi="en-US"/>
              </w:rPr>
              <w:t>Update and Review</w:t>
            </w:r>
            <w:r w:rsidR="008D7D83" w:rsidRPr="00D20563">
              <w:rPr>
                <w:rStyle w:val="Hyperlink"/>
                <w:rFonts w:ascii="Arial" w:eastAsia="Arial" w:hAnsi="Arial" w:cs="Arial"/>
                <w:noProof/>
                <w:webHidden/>
                <w:color w:val="373E49" w:themeColor="accent1"/>
                <w:sz w:val="26"/>
                <w:szCs w:val="26"/>
                <w:rtl/>
                <w:lang w:eastAsia="ar-SA"/>
              </w:rPr>
              <w:tab/>
            </w:r>
            <w:r w:rsidR="008D7D83" w:rsidRPr="00D20563">
              <w:rPr>
                <w:rStyle w:val="Hyperlink"/>
                <w:rFonts w:ascii="Arial" w:eastAsia="Arial" w:hAnsi="Arial" w:cs="Arial"/>
                <w:noProof/>
                <w:webHidden/>
                <w:color w:val="373E49" w:themeColor="accent1"/>
                <w:sz w:val="26"/>
                <w:szCs w:val="26"/>
                <w:rtl/>
                <w:lang w:eastAsia="ar-SA"/>
              </w:rPr>
              <w:fldChar w:fldCharType="begin"/>
            </w:r>
            <w:r w:rsidR="008D7D83" w:rsidRPr="00D20563">
              <w:rPr>
                <w:rStyle w:val="Hyperlink"/>
                <w:rFonts w:ascii="Arial" w:eastAsia="Arial" w:hAnsi="Arial" w:cs="Arial"/>
                <w:noProof/>
                <w:webHidden/>
                <w:color w:val="373E49" w:themeColor="accent1"/>
                <w:sz w:val="26"/>
                <w:szCs w:val="26"/>
                <w:rtl/>
                <w:lang w:eastAsia="ar-SA"/>
              </w:rPr>
              <w:instrText xml:space="preserve"> </w:instrText>
            </w:r>
            <w:r w:rsidR="008D7D83" w:rsidRPr="00D20563">
              <w:rPr>
                <w:rStyle w:val="Hyperlink"/>
                <w:rFonts w:ascii="Arial" w:eastAsia="Arial" w:hAnsi="Arial" w:cs="Arial"/>
                <w:noProof/>
                <w:webHidden/>
                <w:color w:val="373E49" w:themeColor="accent1"/>
                <w:sz w:val="26"/>
                <w:szCs w:val="26"/>
                <w:lang w:eastAsia="ar-SA" w:bidi="en-US"/>
              </w:rPr>
              <w:instrText>PAGEREF</w:instrText>
            </w:r>
            <w:r w:rsidR="008D7D83" w:rsidRPr="00D20563">
              <w:rPr>
                <w:rStyle w:val="Hyperlink"/>
                <w:rFonts w:ascii="Arial" w:eastAsia="Arial" w:hAnsi="Arial" w:cs="Arial"/>
                <w:noProof/>
                <w:webHidden/>
                <w:color w:val="373E49" w:themeColor="accent1"/>
                <w:sz w:val="26"/>
                <w:szCs w:val="26"/>
                <w:rtl/>
                <w:lang w:eastAsia="ar-SA"/>
              </w:rPr>
              <w:instrText xml:space="preserve"> _</w:instrText>
            </w:r>
            <w:r w:rsidR="008D7D83" w:rsidRPr="00D20563">
              <w:rPr>
                <w:rStyle w:val="Hyperlink"/>
                <w:rFonts w:ascii="Arial" w:eastAsia="Arial" w:hAnsi="Arial" w:cs="Arial"/>
                <w:noProof/>
                <w:webHidden/>
                <w:color w:val="373E49" w:themeColor="accent1"/>
                <w:sz w:val="26"/>
                <w:szCs w:val="26"/>
                <w:lang w:eastAsia="ar-SA" w:bidi="en-US"/>
              </w:rPr>
              <w:instrText>Toc110937547 \h</w:instrText>
            </w:r>
            <w:r w:rsidR="008D7D83" w:rsidRPr="00D20563">
              <w:rPr>
                <w:rStyle w:val="Hyperlink"/>
                <w:rFonts w:ascii="Arial" w:eastAsia="Arial" w:hAnsi="Arial" w:cs="Arial"/>
                <w:noProof/>
                <w:webHidden/>
                <w:color w:val="373E49" w:themeColor="accent1"/>
                <w:sz w:val="26"/>
                <w:szCs w:val="26"/>
                <w:rtl/>
                <w:lang w:eastAsia="ar-SA"/>
              </w:rPr>
              <w:instrText xml:space="preserve"> </w:instrText>
            </w:r>
            <w:r w:rsidR="008D7D83" w:rsidRPr="00D20563">
              <w:rPr>
                <w:rStyle w:val="Hyperlink"/>
                <w:rFonts w:ascii="Arial" w:eastAsia="Arial" w:hAnsi="Arial" w:cs="Arial"/>
                <w:noProof/>
                <w:webHidden/>
                <w:color w:val="373E49" w:themeColor="accent1"/>
                <w:sz w:val="26"/>
                <w:szCs w:val="26"/>
                <w:rtl/>
                <w:lang w:eastAsia="ar-SA"/>
              </w:rPr>
            </w:r>
            <w:r w:rsidR="008D7D83" w:rsidRPr="00D20563">
              <w:rPr>
                <w:rStyle w:val="Hyperlink"/>
                <w:rFonts w:ascii="Arial" w:eastAsia="Arial" w:hAnsi="Arial" w:cs="Arial"/>
                <w:noProof/>
                <w:webHidden/>
                <w:color w:val="373E49" w:themeColor="accent1"/>
                <w:sz w:val="26"/>
                <w:szCs w:val="26"/>
                <w:rtl/>
                <w:lang w:eastAsia="ar-SA"/>
              </w:rPr>
              <w:fldChar w:fldCharType="separate"/>
            </w:r>
            <w:r>
              <w:rPr>
                <w:rStyle w:val="Hyperlink"/>
                <w:rFonts w:ascii="Arial" w:eastAsia="Arial" w:hAnsi="Arial" w:cs="Arial"/>
                <w:noProof/>
                <w:webHidden/>
                <w:color w:val="373E49" w:themeColor="accent1"/>
                <w:sz w:val="26"/>
                <w:szCs w:val="26"/>
                <w:lang w:eastAsia="ar-SA"/>
              </w:rPr>
              <w:t>11</w:t>
            </w:r>
            <w:r w:rsidR="008D7D83" w:rsidRPr="00D20563">
              <w:rPr>
                <w:rStyle w:val="Hyperlink"/>
                <w:rFonts w:ascii="Arial" w:eastAsia="Arial" w:hAnsi="Arial" w:cs="Arial"/>
                <w:noProof/>
                <w:webHidden/>
                <w:color w:val="373E49" w:themeColor="accent1"/>
                <w:sz w:val="26"/>
                <w:szCs w:val="26"/>
                <w:rtl/>
                <w:lang w:eastAsia="ar-SA"/>
              </w:rPr>
              <w:fldChar w:fldCharType="end"/>
            </w:r>
          </w:hyperlink>
        </w:p>
        <w:p w14:paraId="3241BF9A" w14:textId="79A1A362" w:rsidR="008D7D83" w:rsidRPr="00D20563" w:rsidRDefault="00800A4C" w:rsidP="008D7D83">
          <w:pPr>
            <w:pStyle w:val="TOC1"/>
            <w:tabs>
              <w:tab w:val="clear" w:pos="2089"/>
            </w:tabs>
            <w:jc w:val="left"/>
            <w:rPr>
              <w:rStyle w:val="Hyperlink"/>
              <w:rFonts w:ascii="Arial" w:eastAsia="Arial" w:hAnsi="Arial" w:cs="Arial"/>
              <w:noProof/>
              <w:color w:val="373E49" w:themeColor="accent1"/>
              <w:sz w:val="26"/>
              <w:szCs w:val="26"/>
              <w:rtl/>
              <w:lang w:eastAsia="ar-SA"/>
            </w:rPr>
          </w:pPr>
          <w:hyperlink w:anchor="_Toc110937548" w:history="1">
            <w:r w:rsidR="008D7D83" w:rsidRPr="00D20563">
              <w:rPr>
                <w:rStyle w:val="Hyperlink"/>
                <w:rFonts w:ascii="Arial" w:eastAsia="Arial" w:hAnsi="Arial" w:cs="Arial"/>
                <w:noProof/>
                <w:color w:val="373E49" w:themeColor="accent1"/>
                <w:sz w:val="26"/>
                <w:szCs w:val="26"/>
                <w:lang w:eastAsia="ar-SA" w:bidi="en-US"/>
              </w:rPr>
              <w:t>Compliance</w:t>
            </w:r>
            <w:r w:rsidR="008D7D83" w:rsidRPr="00D20563">
              <w:rPr>
                <w:rStyle w:val="Hyperlink"/>
                <w:rFonts w:ascii="Arial" w:eastAsia="Arial" w:hAnsi="Arial" w:cs="Arial"/>
                <w:noProof/>
                <w:webHidden/>
                <w:color w:val="373E49" w:themeColor="accent1"/>
                <w:sz w:val="26"/>
                <w:szCs w:val="26"/>
                <w:rtl/>
                <w:lang w:eastAsia="ar-SA"/>
              </w:rPr>
              <w:tab/>
            </w:r>
            <w:r w:rsidR="008D7D83" w:rsidRPr="00D20563">
              <w:rPr>
                <w:rStyle w:val="Hyperlink"/>
                <w:rFonts w:ascii="Arial" w:eastAsia="Arial" w:hAnsi="Arial" w:cs="Arial"/>
                <w:noProof/>
                <w:webHidden/>
                <w:color w:val="373E49" w:themeColor="accent1"/>
                <w:sz w:val="26"/>
                <w:szCs w:val="26"/>
                <w:rtl/>
                <w:lang w:eastAsia="ar-SA"/>
              </w:rPr>
              <w:fldChar w:fldCharType="begin"/>
            </w:r>
            <w:r w:rsidR="008D7D83" w:rsidRPr="00D20563">
              <w:rPr>
                <w:rStyle w:val="Hyperlink"/>
                <w:rFonts w:ascii="Arial" w:eastAsia="Arial" w:hAnsi="Arial" w:cs="Arial"/>
                <w:noProof/>
                <w:webHidden/>
                <w:color w:val="373E49" w:themeColor="accent1"/>
                <w:sz w:val="26"/>
                <w:szCs w:val="26"/>
                <w:rtl/>
                <w:lang w:eastAsia="ar-SA"/>
              </w:rPr>
              <w:instrText xml:space="preserve"> </w:instrText>
            </w:r>
            <w:r w:rsidR="008D7D83" w:rsidRPr="00D20563">
              <w:rPr>
                <w:rStyle w:val="Hyperlink"/>
                <w:rFonts w:ascii="Arial" w:eastAsia="Arial" w:hAnsi="Arial" w:cs="Arial"/>
                <w:noProof/>
                <w:webHidden/>
                <w:color w:val="373E49" w:themeColor="accent1"/>
                <w:sz w:val="26"/>
                <w:szCs w:val="26"/>
                <w:lang w:eastAsia="ar-SA" w:bidi="en-US"/>
              </w:rPr>
              <w:instrText>PAGEREF</w:instrText>
            </w:r>
            <w:r w:rsidR="008D7D83" w:rsidRPr="00D20563">
              <w:rPr>
                <w:rStyle w:val="Hyperlink"/>
                <w:rFonts w:ascii="Arial" w:eastAsia="Arial" w:hAnsi="Arial" w:cs="Arial"/>
                <w:noProof/>
                <w:webHidden/>
                <w:color w:val="373E49" w:themeColor="accent1"/>
                <w:sz w:val="26"/>
                <w:szCs w:val="26"/>
                <w:rtl/>
                <w:lang w:eastAsia="ar-SA"/>
              </w:rPr>
              <w:instrText xml:space="preserve"> _</w:instrText>
            </w:r>
            <w:r w:rsidR="008D7D83" w:rsidRPr="00D20563">
              <w:rPr>
                <w:rStyle w:val="Hyperlink"/>
                <w:rFonts w:ascii="Arial" w:eastAsia="Arial" w:hAnsi="Arial" w:cs="Arial"/>
                <w:noProof/>
                <w:webHidden/>
                <w:color w:val="373E49" w:themeColor="accent1"/>
                <w:sz w:val="26"/>
                <w:szCs w:val="26"/>
                <w:lang w:eastAsia="ar-SA" w:bidi="en-US"/>
              </w:rPr>
              <w:instrText>Toc110937548 \h</w:instrText>
            </w:r>
            <w:r w:rsidR="008D7D83" w:rsidRPr="00D20563">
              <w:rPr>
                <w:rStyle w:val="Hyperlink"/>
                <w:rFonts w:ascii="Arial" w:eastAsia="Arial" w:hAnsi="Arial" w:cs="Arial"/>
                <w:noProof/>
                <w:webHidden/>
                <w:color w:val="373E49" w:themeColor="accent1"/>
                <w:sz w:val="26"/>
                <w:szCs w:val="26"/>
                <w:rtl/>
                <w:lang w:eastAsia="ar-SA"/>
              </w:rPr>
              <w:instrText xml:space="preserve"> </w:instrText>
            </w:r>
            <w:r w:rsidR="008D7D83" w:rsidRPr="00D20563">
              <w:rPr>
                <w:rStyle w:val="Hyperlink"/>
                <w:rFonts w:ascii="Arial" w:eastAsia="Arial" w:hAnsi="Arial" w:cs="Arial"/>
                <w:noProof/>
                <w:webHidden/>
                <w:color w:val="373E49" w:themeColor="accent1"/>
                <w:sz w:val="26"/>
                <w:szCs w:val="26"/>
                <w:rtl/>
                <w:lang w:eastAsia="ar-SA"/>
              </w:rPr>
            </w:r>
            <w:r w:rsidR="008D7D83" w:rsidRPr="00D20563">
              <w:rPr>
                <w:rStyle w:val="Hyperlink"/>
                <w:rFonts w:ascii="Arial" w:eastAsia="Arial" w:hAnsi="Arial" w:cs="Arial"/>
                <w:noProof/>
                <w:webHidden/>
                <w:color w:val="373E49" w:themeColor="accent1"/>
                <w:sz w:val="26"/>
                <w:szCs w:val="26"/>
                <w:rtl/>
                <w:lang w:eastAsia="ar-SA"/>
              </w:rPr>
              <w:fldChar w:fldCharType="separate"/>
            </w:r>
            <w:r>
              <w:rPr>
                <w:rStyle w:val="Hyperlink"/>
                <w:rFonts w:ascii="Arial" w:eastAsia="Arial" w:hAnsi="Arial" w:cs="Arial"/>
                <w:noProof/>
                <w:webHidden/>
                <w:color w:val="373E49" w:themeColor="accent1"/>
                <w:sz w:val="26"/>
                <w:szCs w:val="26"/>
                <w:lang w:eastAsia="ar-SA"/>
              </w:rPr>
              <w:t>11</w:t>
            </w:r>
            <w:r w:rsidR="008D7D83" w:rsidRPr="00D20563">
              <w:rPr>
                <w:rStyle w:val="Hyperlink"/>
                <w:rFonts w:ascii="Arial" w:eastAsia="Arial" w:hAnsi="Arial" w:cs="Arial"/>
                <w:noProof/>
                <w:webHidden/>
                <w:color w:val="373E49" w:themeColor="accent1"/>
                <w:sz w:val="26"/>
                <w:szCs w:val="26"/>
                <w:rtl/>
                <w:lang w:eastAsia="ar-SA"/>
              </w:rPr>
              <w:fldChar w:fldCharType="end"/>
            </w:r>
          </w:hyperlink>
        </w:p>
        <w:p w14:paraId="3A071C6E" w14:textId="0FCB0AD1" w:rsidR="008D7D83" w:rsidRPr="00D20563" w:rsidRDefault="008D7D83" w:rsidP="008D7D83">
          <w:pPr>
            <w:rPr>
              <w:rFonts w:ascii="Arial" w:hAnsi="Arial" w:cs="Arial"/>
              <w:b/>
              <w:bCs/>
              <w:color w:val="373E49" w:themeColor="accent1"/>
            </w:rPr>
          </w:pPr>
          <w:r w:rsidRPr="00D20563">
            <w:rPr>
              <w:rFonts w:ascii="Arial" w:eastAsia="Arial" w:hAnsi="Arial" w:cs="Arial"/>
              <w:b/>
              <w:noProof/>
              <w:color w:val="373E49" w:themeColor="accent1"/>
              <w:sz w:val="26"/>
              <w:szCs w:val="26"/>
              <w:lang w:bidi="en-US"/>
            </w:rPr>
            <w:fldChar w:fldCharType="end"/>
          </w:r>
        </w:p>
      </w:sdtContent>
    </w:sdt>
    <w:p w14:paraId="440B5616" w14:textId="5E6D098C" w:rsidR="007414F1" w:rsidRPr="00D019FB" w:rsidRDefault="007414F1" w:rsidP="008D7D83">
      <w:pPr>
        <w:pStyle w:val="TOC1"/>
        <w:rPr>
          <w:noProof/>
        </w:rPr>
      </w:pPr>
    </w:p>
    <w:p w14:paraId="6C1FE947" w14:textId="77777777" w:rsidR="005E62DB" w:rsidRPr="00452F76" w:rsidRDefault="005E62DB" w:rsidP="00E9269E">
      <w:pPr>
        <w:tabs>
          <w:tab w:val="right" w:pos="9030"/>
        </w:tabs>
        <w:spacing w:before="200" w:after="80" w:line="240" w:lineRule="auto"/>
        <w:rPr>
          <w:rFonts w:ascii="Arial" w:hAnsi="Arial" w:cs="Arial"/>
        </w:rPr>
      </w:pPr>
    </w:p>
    <w:p w14:paraId="1F4532D2" w14:textId="59FEBAC3" w:rsidR="001723AB" w:rsidRPr="00452F76" w:rsidRDefault="00C723CC" w:rsidP="00C723CC">
      <w:pPr>
        <w:tabs>
          <w:tab w:val="left" w:pos="1845"/>
        </w:tabs>
        <w:rPr>
          <w:rFonts w:ascii="Arial" w:eastAsiaTheme="majorEastAsia" w:hAnsi="Arial" w:cs="Arial"/>
          <w:color w:val="15969D" w:themeColor="accent6" w:themeShade="BF"/>
          <w:sz w:val="40"/>
          <w:szCs w:val="40"/>
        </w:rPr>
      </w:pPr>
      <w:bookmarkStart w:id="2" w:name="_Toc4396426"/>
      <w:r>
        <w:rPr>
          <w:rFonts w:ascii="Arial" w:eastAsiaTheme="majorEastAsia" w:hAnsi="Arial" w:cs="Arial"/>
          <w:color w:val="15969D" w:themeColor="accent6" w:themeShade="BF"/>
          <w:sz w:val="40"/>
          <w:szCs w:val="40"/>
        </w:rPr>
        <w:tab/>
      </w:r>
    </w:p>
    <w:p w14:paraId="49489313" w14:textId="38B1255F" w:rsidR="006B0F1E" w:rsidRPr="00452F76" w:rsidRDefault="007414F1" w:rsidP="0010222E">
      <w:pPr>
        <w:rPr>
          <w:rFonts w:ascii="Arial" w:eastAsiaTheme="majorEastAsia" w:hAnsi="Arial" w:cs="Arial"/>
          <w:color w:val="15969D" w:themeColor="accent6" w:themeShade="BF"/>
          <w:sz w:val="40"/>
          <w:szCs w:val="40"/>
        </w:rPr>
      </w:pPr>
      <w:r w:rsidRPr="00452F76">
        <w:rPr>
          <w:rFonts w:ascii="Arial" w:eastAsiaTheme="majorEastAsia" w:hAnsi="Arial" w:cs="Arial"/>
          <w:color w:val="15969D" w:themeColor="accent6" w:themeShade="BF"/>
          <w:sz w:val="40"/>
          <w:szCs w:val="40"/>
        </w:rPr>
        <w:br w:type="page"/>
      </w:r>
      <w:bookmarkStart w:id="3" w:name="_Purpose"/>
      <w:bookmarkStart w:id="4" w:name="_Toc8469284"/>
      <w:bookmarkStart w:id="5" w:name="_Toc8470048"/>
      <w:bookmarkEnd w:id="3"/>
    </w:p>
    <w:p w14:paraId="5AFAABCC" w14:textId="5735E2BF" w:rsidR="00437948" w:rsidRPr="00D20563" w:rsidRDefault="00031988" w:rsidP="00031988">
      <w:pPr>
        <w:pStyle w:val="Heading1"/>
        <w:rPr>
          <w:rFonts w:ascii="Arial" w:hAnsi="Arial" w:cs="Arial"/>
          <w:color w:val="2B3B82" w:themeColor="text1"/>
        </w:rPr>
      </w:pPr>
      <w:r w:rsidRPr="00D20563">
        <w:rPr>
          <w:rFonts w:ascii="Arial" w:hAnsi="Arial" w:cs="Arial"/>
          <w:color w:val="373E49" w:themeColor="accent1"/>
        </w:rPr>
        <w:lastRenderedPageBreak/>
        <w:fldChar w:fldCharType="begin"/>
      </w:r>
      <w:r w:rsidRPr="00D20563">
        <w:rPr>
          <w:rFonts w:ascii="Arial" w:hAnsi="Arial" w:cs="Arial"/>
          <w:color w:val="373E49" w:themeColor="accent1"/>
        </w:rPr>
        <w:instrText xml:space="preserve"> HYPERLINK  \l "_Purpose" \o "This section clarifies the importance and reasons for the development and adoption of this standard. This section also describes the standard's relationship with the requirements of NCA ECC, and organizational, legal, and regulatory requirements" </w:instrText>
      </w:r>
      <w:r w:rsidRPr="00D20563">
        <w:rPr>
          <w:rFonts w:ascii="Arial" w:hAnsi="Arial" w:cs="Arial"/>
          <w:color w:val="373E49" w:themeColor="accent1"/>
        </w:rPr>
        <w:fldChar w:fldCharType="separate"/>
      </w:r>
      <w:bookmarkStart w:id="6" w:name="_Toc110937543"/>
      <w:bookmarkStart w:id="7" w:name="_Toc104370210"/>
      <w:r w:rsidR="00437948" w:rsidRPr="00D20563">
        <w:rPr>
          <w:rStyle w:val="Hyperlink"/>
          <w:rFonts w:ascii="Arial" w:hAnsi="Arial" w:cs="Arial"/>
          <w:color w:val="2B3B82" w:themeColor="text1"/>
          <w:u w:val="none"/>
        </w:rPr>
        <w:t>Purpose</w:t>
      </w:r>
      <w:bookmarkEnd w:id="4"/>
      <w:bookmarkEnd w:id="5"/>
      <w:bookmarkEnd w:id="6"/>
      <w:bookmarkEnd w:id="7"/>
    </w:p>
    <w:p w14:paraId="239A046F" w14:textId="11BE94CD" w:rsidR="00232854" w:rsidRPr="00D20563" w:rsidRDefault="00031988" w:rsidP="008D7D83">
      <w:pPr>
        <w:spacing w:before="120" w:after="120" w:line="276" w:lineRule="auto"/>
        <w:ind w:firstLine="720"/>
        <w:jc w:val="both"/>
        <w:rPr>
          <w:rFonts w:ascii="Arial" w:hAnsi="Arial" w:cs="Arial"/>
          <w:color w:val="373E49" w:themeColor="accent1"/>
          <w:sz w:val="26"/>
          <w:lang w:eastAsia="en"/>
        </w:rPr>
      </w:pPr>
      <w:r w:rsidRPr="00D20563">
        <w:rPr>
          <w:rFonts w:ascii="Arial" w:eastAsiaTheme="majorEastAsia" w:hAnsi="Arial" w:cs="Arial"/>
          <w:color w:val="373E49" w:themeColor="accent1"/>
          <w:sz w:val="40"/>
          <w:szCs w:val="40"/>
        </w:rPr>
        <w:fldChar w:fldCharType="end"/>
      </w:r>
      <w:r w:rsidR="00232854" w:rsidRPr="00D20563">
        <w:rPr>
          <w:rFonts w:ascii="Arial" w:hAnsi="Arial" w:cs="Arial" w:hint="cs"/>
          <w:color w:val="373E49" w:themeColor="accent1"/>
          <w:sz w:val="26"/>
          <w:lang w:eastAsia="en"/>
        </w:rPr>
        <w:t xml:space="preserve">This standard aims to define the </w:t>
      </w:r>
      <w:r w:rsidR="001F7C29" w:rsidRPr="00D20563">
        <w:rPr>
          <w:rFonts w:ascii="Arial" w:hAnsi="Arial" w:cs="Arial"/>
          <w:color w:val="373E49" w:themeColor="accent1"/>
          <w:sz w:val="26"/>
          <w:lang w:eastAsia="en"/>
        </w:rPr>
        <w:t xml:space="preserve">detailed </w:t>
      </w:r>
      <w:r w:rsidR="00232854" w:rsidRPr="00D20563">
        <w:rPr>
          <w:rFonts w:ascii="Arial" w:hAnsi="Arial" w:cs="Arial" w:hint="cs"/>
          <w:color w:val="373E49" w:themeColor="accent1"/>
          <w:sz w:val="26"/>
          <w:lang w:eastAsia="en"/>
        </w:rPr>
        <w:t>cybersecurity requirements related to the protection of</w:t>
      </w:r>
      <w:r w:rsidR="00232854" w:rsidRPr="00D20563">
        <w:rPr>
          <w:rFonts w:ascii="Arial" w:hAnsi="Arial" w:cs="Arial" w:hint="cs"/>
          <w:color w:val="373E49" w:themeColor="accent1"/>
          <w:sz w:val="26"/>
          <w:szCs w:val="26"/>
          <w:rtl/>
          <w:lang w:eastAsia="en"/>
        </w:rPr>
        <w:t>‏</w:t>
      </w:r>
      <w:r w:rsidR="00232854" w:rsidRPr="00D20563">
        <w:rPr>
          <w:rFonts w:ascii="Arial" w:hAnsi="Arial" w:cs="Arial" w:hint="cs"/>
          <w:color w:val="373E49" w:themeColor="accent1"/>
          <w:sz w:val="26"/>
          <w:lang w:eastAsia="en"/>
        </w:rPr>
        <w:t xml:space="preserve"> </w:t>
      </w:r>
      <w:r w:rsidR="00232854" w:rsidRPr="00D20563">
        <w:rPr>
          <w:rFonts w:ascii="Arial" w:hAnsi="Arial" w:cs="Arial" w:hint="cs"/>
          <w:color w:val="373E49" w:themeColor="accent1"/>
          <w:sz w:val="26"/>
          <w:szCs w:val="26"/>
          <w:rtl/>
          <w:lang w:eastAsia="en"/>
        </w:rPr>
        <w:t>‏</w:t>
      </w:r>
      <w:r w:rsidR="00232854" w:rsidRPr="00D20563">
        <w:rPr>
          <w:rFonts w:ascii="Arial" w:hAnsi="Arial" w:cs="Arial" w:hint="cs"/>
          <w:color w:val="373E49" w:themeColor="accent1"/>
          <w:sz w:val="26"/>
          <w:lang w:eastAsia="en"/>
        </w:rPr>
        <w:t xml:space="preserve"> </w:t>
      </w:r>
      <w:r w:rsidR="00232854" w:rsidRPr="00D20563">
        <w:rPr>
          <w:rFonts w:ascii="Arial" w:hAnsi="Arial" w:cs="Arial"/>
          <w:color w:val="373E49" w:themeColor="accent1"/>
          <w:sz w:val="26"/>
          <w:highlight w:val="cyan"/>
          <w:lang w:eastAsia="en"/>
        </w:rPr>
        <w:t>&lt;organization's name&gt;</w:t>
      </w:r>
      <w:r w:rsidR="00232854" w:rsidRPr="00D20563">
        <w:rPr>
          <w:rFonts w:ascii="Arial" w:hAnsi="Arial" w:cs="Arial"/>
          <w:color w:val="373E49" w:themeColor="accent1"/>
          <w:sz w:val="26"/>
          <w:lang w:eastAsia="en"/>
        </w:rPr>
        <w:t xml:space="preserve">'s </w:t>
      </w:r>
      <w:r w:rsidR="00232854" w:rsidRPr="00D20563">
        <w:rPr>
          <w:rFonts w:ascii="Arial" w:hAnsi="Arial" w:cs="Arial"/>
          <w:color w:val="373E49" w:themeColor="accent1"/>
          <w:sz w:val="26"/>
          <w:szCs w:val="26"/>
          <w:rtl/>
          <w:lang w:eastAsia="en"/>
        </w:rPr>
        <w:t>‏</w:t>
      </w:r>
      <w:r w:rsidR="00232854" w:rsidRPr="00D20563">
        <w:rPr>
          <w:rFonts w:ascii="Arial" w:hAnsi="Arial" w:cs="Arial"/>
          <w:color w:val="373E49" w:themeColor="accent1"/>
          <w:sz w:val="26"/>
          <w:lang w:eastAsia="en"/>
        </w:rPr>
        <w:t>information technology assets against malware to minimize cybersecurity risks resulting from internal and external threats at</w:t>
      </w:r>
      <w:r w:rsidR="008D7D83" w:rsidRPr="00D20563">
        <w:rPr>
          <w:rFonts w:ascii="Arial" w:hAnsi="Arial" w:cs="Arial"/>
          <w:color w:val="373E49" w:themeColor="accent1"/>
          <w:sz w:val="26"/>
          <w:lang w:eastAsia="en"/>
        </w:rPr>
        <w:t xml:space="preserve"> </w:t>
      </w:r>
      <w:r w:rsidR="00232854" w:rsidRPr="00D20563">
        <w:rPr>
          <w:rFonts w:ascii="Arial" w:hAnsi="Arial" w:cs="Arial"/>
          <w:color w:val="373E49" w:themeColor="accent1"/>
          <w:sz w:val="26"/>
          <w:highlight w:val="cyan"/>
          <w:lang w:eastAsia="en"/>
        </w:rPr>
        <w:t>&lt;organization's name</w:t>
      </w:r>
      <w:r w:rsidR="006C059F" w:rsidRPr="00D20563">
        <w:rPr>
          <w:rFonts w:ascii="Arial" w:hAnsi="Arial" w:cs="Arial"/>
          <w:color w:val="373E49" w:themeColor="accent1"/>
          <w:sz w:val="26"/>
          <w:highlight w:val="cyan"/>
          <w:lang w:eastAsia="en"/>
        </w:rPr>
        <w:t>&gt;</w:t>
      </w:r>
      <w:r w:rsidR="001F7C29" w:rsidRPr="00D20563">
        <w:rPr>
          <w:rFonts w:ascii="Arial" w:hAnsi="Arial" w:cs="Arial"/>
          <w:color w:val="373E49" w:themeColor="accent1"/>
          <w:sz w:val="26"/>
          <w:lang w:eastAsia="en"/>
        </w:rPr>
        <w:t xml:space="preserve"> in order to preserve confidentiality, integrity and availability</w:t>
      </w:r>
      <w:r w:rsidR="006C059F" w:rsidRPr="00D20563">
        <w:rPr>
          <w:rFonts w:ascii="Arial" w:hAnsi="Arial" w:cs="Arial"/>
          <w:color w:val="373E49" w:themeColor="accent1"/>
          <w:sz w:val="26"/>
          <w:lang w:eastAsia="en"/>
        </w:rPr>
        <w:t>.</w:t>
      </w:r>
      <w:r w:rsidR="00232854" w:rsidRPr="00D20563">
        <w:rPr>
          <w:rFonts w:ascii="Arial" w:hAnsi="Arial" w:cs="Arial"/>
          <w:color w:val="373E49" w:themeColor="accent1"/>
          <w:sz w:val="26"/>
          <w:lang w:eastAsia="en"/>
        </w:rPr>
        <w:t xml:space="preserve"> </w:t>
      </w:r>
    </w:p>
    <w:p w14:paraId="435F8B49" w14:textId="575F2D06" w:rsidR="00BB0E02" w:rsidRPr="00D20563" w:rsidRDefault="00232854" w:rsidP="00294D8F">
      <w:pPr>
        <w:spacing w:before="120" w:after="120" w:line="276" w:lineRule="auto"/>
        <w:ind w:firstLine="720"/>
        <w:jc w:val="both"/>
        <w:rPr>
          <w:rFonts w:ascii="Arial" w:hAnsi="Arial" w:cs="Arial"/>
          <w:color w:val="373E49" w:themeColor="accent1"/>
          <w:sz w:val="26"/>
          <w:szCs w:val="26"/>
        </w:rPr>
      </w:pPr>
      <w:r w:rsidRPr="00D20563">
        <w:rPr>
          <w:rFonts w:ascii="Arial" w:hAnsi="Arial" w:cs="Arial"/>
          <w:color w:val="373E49" w:themeColor="accent1"/>
          <w:sz w:val="26"/>
          <w:lang w:eastAsia="en"/>
        </w:rPr>
        <w:t>The requirements in this standard are aligned with the Malware Protection Policy and</w:t>
      </w:r>
      <w:r w:rsidR="006C059F" w:rsidRPr="00D20563">
        <w:rPr>
          <w:rFonts w:ascii="Arial" w:hAnsi="Arial" w:cs="Arial"/>
          <w:color w:val="373E49" w:themeColor="accent1"/>
          <w:sz w:val="26"/>
          <w:lang w:eastAsia="en"/>
        </w:rPr>
        <w:t xml:space="preserve"> the</w:t>
      </w:r>
      <w:r w:rsidRPr="00D20563">
        <w:rPr>
          <w:rFonts w:ascii="Arial" w:hAnsi="Arial" w:cs="Arial"/>
          <w:color w:val="373E49" w:themeColor="accent1"/>
          <w:sz w:val="26"/>
          <w:lang w:eastAsia="en"/>
        </w:rPr>
        <w:t xml:space="preserve"> cybersecurity requirements issued by the National Cybersecurity Authority (NCA) in addition to other related cybersecurity legal and regulatory requirements</w:t>
      </w:r>
      <w:r w:rsidR="00BB0E02" w:rsidRPr="00D20563">
        <w:rPr>
          <w:rFonts w:ascii="Arial" w:hAnsi="Arial" w:cs="Arial"/>
          <w:color w:val="373E49" w:themeColor="accent1"/>
          <w:sz w:val="26"/>
          <w:szCs w:val="26"/>
        </w:rPr>
        <w:t xml:space="preserve">. </w:t>
      </w:r>
    </w:p>
    <w:p w14:paraId="60D8795D" w14:textId="62A1EB6D" w:rsidR="00434572" w:rsidRPr="00D20563" w:rsidRDefault="00434572" w:rsidP="008D7D83">
      <w:pPr>
        <w:spacing w:after="0" w:line="276" w:lineRule="auto"/>
        <w:jc w:val="both"/>
        <w:rPr>
          <w:rFonts w:ascii="Arial" w:hAnsi="Arial" w:cs="Arial"/>
          <w:color w:val="373E49" w:themeColor="accent1"/>
          <w:sz w:val="26"/>
          <w:szCs w:val="26"/>
        </w:rPr>
      </w:pPr>
    </w:p>
    <w:bookmarkStart w:id="8" w:name="_Scope"/>
    <w:bookmarkStart w:id="9" w:name="_Toc8469285"/>
    <w:bookmarkStart w:id="10" w:name="_Toc8470049"/>
    <w:bookmarkEnd w:id="8"/>
    <w:p w14:paraId="12AFDA98" w14:textId="0027231D" w:rsidR="00437948" w:rsidRPr="00D20563" w:rsidRDefault="00031988" w:rsidP="006B0F1E">
      <w:pPr>
        <w:pStyle w:val="Heading1"/>
        <w:jc w:val="both"/>
        <w:rPr>
          <w:rFonts w:ascii="Arial" w:hAnsi="Arial" w:cs="Arial"/>
          <w:color w:val="2B3B82" w:themeColor="text1"/>
        </w:rPr>
      </w:pPr>
      <w:r w:rsidRPr="00D20563">
        <w:rPr>
          <w:rFonts w:ascii="Arial" w:hAnsi="Arial" w:cs="Arial"/>
          <w:color w:val="2B3B82" w:themeColor="text1"/>
        </w:rPr>
        <w:fldChar w:fldCharType="begin"/>
      </w:r>
      <w:r w:rsidRPr="00D20563">
        <w:rPr>
          <w:rFonts w:ascii="Arial" w:hAnsi="Arial" w:cs="Arial"/>
          <w:color w:val="2B3B82" w:themeColor="text1"/>
        </w:rPr>
        <w:instrText xml:space="preserve"> HYPERLINK  \l "_Scope" \o "This section of the standard template aims to identify the assets, parties and persons to which this standard applies" </w:instrText>
      </w:r>
      <w:r w:rsidRPr="00D20563">
        <w:rPr>
          <w:rFonts w:ascii="Arial" w:hAnsi="Arial" w:cs="Arial"/>
          <w:color w:val="2B3B82" w:themeColor="text1"/>
        </w:rPr>
        <w:fldChar w:fldCharType="separate"/>
      </w:r>
      <w:bookmarkStart w:id="11" w:name="_Toc110937544"/>
      <w:bookmarkStart w:id="12" w:name="_Toc104370211"/>
      <w:r w:rsidR="00437948" w:rsidRPr="00D20563">
        <w:rPr>
          <w:rStyle w:val="Hyperlink"/>
          <w:rFonts w:ascii="Arial" w:hAnsi="Arial" w:cs="Arial"/>
          <w:color w:val="2B3B82" w:themeColor="text1"/>
          <w:u w:val="none"/>
        </w:rPr>
        <w:t>Scope</w:t>
      </w:r>
      <w:bookmarkEnd w:id="9"/>
      <w:bookmarkEnd w:id="10"/>
      <w:bookmarkEnd w:id="11"/>
      <w:bookmarkEnd w:id="12"/>
      <w:r w:rsidRPr="00D20563">
        <w:rPr>
          <w:rFonts w:ascii="Arial" w:hAnsi="Arial" w:cs="Arial"/>
          <w:color w:val="2B3B82" w:themeColor="text1"/>
        </w:rPr>
        <w:fldChar w:fldCharType="end"/>
      </w:r>
    </w:p>
    <w:p w14:paraId="2F792262" w14:textId="794F33FD" w:rsidR="0050244C" w:rsidRPr="00D20563" w:rsidRDefault="00CF3E59" w:rsidP="00294D8F">
      <w:pPr>
        <w:spacing w:before="120" w:after="120" w:line="276" w:lineRule="auto"/>
        <w:ind w:firstLine="720"/>
        <w:jc w:val="both"/>
        <w:rPr>
          <w:rFonts w:ascii="Arial" w:eastAsia="Calibri" w:hAnsi="Arial" w:cs="Arial"/>
          <w:color w:val="373E49" w:themeColor="accent1"/>
          <w:sz w:val="26"/>
          <w:szCs w:val="26"/>
        </w:rPr>
      </w:pPr>
      <w:bookmarkStart w:id="13" w:name="_Controls"/>
      <w:bookmarkStart w:id="14" w:name="_Toc8469286"/>
      <w:bookmarkStart w:id="15" w:name="_Toc8470050"/>
      <w:bookmarkEnd w:id="13"/>
      <w:r w:rsidRPr="00D20563">
        <w:rPr>
          <w:rFonts w:ascii="Arial" w:hAnsi="Arial" w:cs="Arial" w:hint="cs"/>
          <w:color w:val="373E49" w:themeColor="accent1"/>
          <w:sz w:val="26"/>
          <w:lang w:eastAsia="en"/>
        </w:rPr>
        <w:t xml:space="preserve">This standard covers all </w:t>
      </w:r>
      <w:r w:rsidRPr="00D20563">
        <w:rPr>
          <w:rFonts w:ascii="Arial" w:hAnsi="Arial" w:cs="Arial"/>
          <w:color w:val="373E49" w:themeColor="accent1"/>
          <w:sz w:val="26"/>
          <w:highlight w:val="cyan"/>
          <w:lang w:eastAsia="en"/>
        </w:rPr>
        <w:t>&lt;organization name&gt;</w:t>
      </w:r>
      <w:r w:rsidRPr="00D20563">
        <w:rPr>
          <w:rFonts w:ascii="Arial" w:hAnsi="Arial" w:cs="Arial"/>
          <w:color w:val="373E49" w:themeColor="accent1"/>
          <w:sz w:val="26"/>
          <w:lang w:eastAsia="en"/>
        </w:rPr>
        <w:t xml:space="preserve">’s </w:t>
      </w:r>
      <w:r w:rsidRPr="00D20563">
        <w:rPr>
          <w:rFonts w:ascii="Arial" w:hAnsi="Arial" w:cs="Arial" w:hint="cs"/>
          <w:color w:val="373E49" w:themeColor="accent1"/>
          <w:sz w:val="26"/>
          <w:lang w:eastAsia="en"/>
        </w:rPr>
        <w:t>information and technology assets (</w:t>
      </w:r>
      <w:r w:rsidR="00CF0687" w:rsidRPr="00D20563">
        <w:rPr>
          <w:rFonts w:ascii="Arial" w:hAnsi="Arial" w:cs="Arial"/>
          <w:color w:val="373E49" w:themeColor="accent1"/>
          <w:sz w:val="26"/>
          <w:lang w:eastAsia="en"/>
        </w:rPr>
        <w:t>e.g.,</w:t>
      </w:r>
      <w:r w:rsidRPr="00D20563">
        <w:rPr>
          <w:rFonts w:ascii="Arial" w:hAnsi="Arial" w:cs="Arial" w:hint="cs"/>
          <w:color w:val="373E49" w:themeColor="accent1"/>
          <w:sz w:val="26"/>
          <w:lang w:eastAsia="en"/>
        </w:rPr>
        <w:t xml:space="preserve"> workstations, mobile devices, and </w:t>
      </w:r>
      <w:r w:rsidR="008E74D5" w:rsidRPr="00D20563">
        <w:rPr>
          <w:rFonts w:ascii="Arial" w:hAnsi="Arial" w:cs="Arial"/>
          <w:color w:val="373E49" w:themeColor="accent1"/>
          <w:sz w:val="26"/>
          <w:lang w:eastAsia="en"/>
        </w:rPr>
        <w:t>servers</w:t>
      </w:r>
      <w:r w:rsidRPr="00D20563">
        <w:rPr>
          <w:rFonts w:ascii="Arial" w:hAnsi="Arial" w:cs="Arial" w:hint="cs"/>
          <w:color w:val="373E49" w:themeColor="accent1"/>
          <w:sz w:val="26"/>
          <w:lang w:eastAsia="en"/>
        </w:rPr>
        <w:t>) and applies to all personnel (</w:t>
      </w:r>
      <w:r w:rsidR="003D0739" w:rsidRPr="00D20563">
        <w:rPr>
          <w:rFonts w:ascii="Arial" w:hAnsi="Arial" w:cs="Arial" w:hint="cs"/>
          <w:color w:val="373E49" w:themeColor="accent1"/>
          <w:sz w:val="26"/>
          <w:lang w:eastAsia="en"/>
        </w:rPr>
        <w:t>personnel</w:t>
      </w:r>
      <w:r w:rsidRPr="00D20563">
        <w:rPr>
          <w:rFonts w:ascii="Arial" w:hAnsi="Arial" w:cs="Arial" w:hint="cs"/>
          <w:color w:val="373E49" w:themeColor="accent1"/>
          <w:sz w:val="26"/>
          <w:lang w:eastAsia="en"/>
        </w:rPr>
        <w:t xml:space="preserve"> and contractors) </w:t>
      </w:r>
      <w:r w:rsidR="00D17C36" w:rsidRPr="00D20563">
        <w:rPr>
          <w:rFonts w:ascii="Arial" w:hAnsi="Arial" w:cs="Arial"/>
          <w:color w:val="373E49" w:themeColor="accent1"/>
          <w:sz w:val="26"/>
          <w:lang w:eastAsia="en"/>
        </w:rPr>
        <w:t>in the</w:t>
      </w:r>
      <w:r w:rsidRPr="00D20563">
        <w:rPr>
          <w:rFonts w:ascii="Arial" w:hAnsi="Arial" w:cs="Arial" w:hint="cs"/>
          <w:color w:val="373E49" w:themeColor="accent1"/>
          <w:sz w:val="26"/>
          <w:lang w:eastAsia="en"/>
        </w:rPr>
        <w:t xml:space="preserve"> </w:t>
      </w:r>
      <w:r w:rsidRPr="00D20563">
        <w:rPr>
          <w:rFonts w:ascii="Arial" w:hAnsi="Arial" w:cs="Arial"/>
          <w:color w:val="373E49" w:themeColor="accent1"/>
          <w:sz w:val="26"/>
          <w:highlight w:val="cyan"/>
          <w:lang w:eastAsia="en"/>
        </w:rPr>
        <w:t>&lt;organization name&gt;</w:t>
      </w:r>
      <w:r w:rsidR="006B0F1E" w:rsidRPr="00D20563">
        <w:rPr>
          <w:rFonts w:ascii="Arial" w:eastAsia="Calibri" w:hAnsi="Arial" w:cs="Arial"/>
          <w:color w:val="373E49" w:themeColor="accent1"/>
          <w:sz w:val="26"/>
          <w:szCs w:val="26"/>
        </w:rPr>
        <w:t xml:space="preserve">. </w:t>
      </w:r>
    </w:p>
    <w:p w14:paraId="4A2F6F2F" w14:textId="4260F55B" w:rsidR="00434572" w:rsidRPr="00452F76" w:rsidRDefault="00434572" w:rsidP="00434572">
      <w:pPr>
        <w:rPr>
          <w:rFonts w:ascii="Arial" w:hAnsi="Arial" w:cs="Arial"/>
        </w:rPr>
      </w:pPr>
    </w:p>
    <w:p w14:paraId="11CE1BE8" w14:textId="1F9EBF69" w:rsidR="00437948" w:rsidRPr="00D20563" w:rsidRDefault="002B641F" w:rsidP="00031988">
      <w:pPr>
        <w:pStyle w:val="Heading1"/>
        <w:rPr>
          <w:rFonts w:ascii="Arial" w:hAnsi="Arial" w:cs="Arial"/>
          <w:color w:val="2B3B82" w:themeColor="text1"/>
        </w:rPr>
      </w:pPr>
      <w:bookmarkStart w:id="16" w:name="_Toc104370212"/>
      <w:bookmarkStart w:id="17" w:name="_Toc110937545"/>
      <w:r w:rsidRPr="00D20563">
        <w:rPr>
          <w:rFonts w:ascii="Arial" w:hAnsi="Arial" w:cs="Arial"/>
          <w:color w:val="2B3B82" w:themeColor="text1"/>
        </w:rPr>
        <w:t>Standard</w:t>
      </w:r>
      <w:r w:rsidR="0084279F" w:rsidRPr="00D20563">
        <w:rPr>
          <w:rFonts w:ascii="Arial" w:hAnsi="Arial" w:cs="Arial"/>
          <w:color w:val="2B3B82" w:themeColor="text1"/>
        </w:rPr>
        <w:t>s</w:t>
      </w:r>
      <w:bookmarkEnd w:id="14"/>
      <w:bookmarkEnd w:id="15"/>
      <w:bookmarkEnd w:id="16"/>
      <w:bookmarkEnd w:id="17"/>
    </w:p>
    <w:tbl>
      <w:tblPr>
        <w:tblStyle w:val="TableGrid"/>
        <w:tblW w:w="9099" w:type="dxa"/>
        <w:jc w:val="cente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ook w:val="04A0" w:firstRow="1" w:lastRow="0" w:firstColumn="1" w:lastColumn="0" w:noHBand="0" w:noVBand="1"/>
      </w:tblPr>
      <w:tblGrid>
        <w:gridCol w:w="1854"/>
        <w:gridCol w:w="7245"/>
      </w:tblGrid>
      <w:tr w:rsidR="005B68C8" w:rsidRPr="005B68C8" w14:paraId="3984BCBB" w14:textId="77777777" w:rsidTr="005B68C8">
        <w:trPr>
          <w:jc w:val="center"/>
        </w:trPr>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tcPr>
          <w:p w14:paraId="79BEA9C5" w14:textId="77777777" w:rsidR="00D0726F" w:rsidRPr="005B68C8" w:rsidRDefault="00D0726F" w:rsidP="00D0726F">
            <w:pPr>
              <w:spacing w:before="120" w:after="120" w:line="276" w:lineRule="auto"/>
              <w:jc w:val="left"/>
              <w:rPr>
                <w:rFonts w:ascii="Arial" w:hAnsi="Arial"/>
                <w:color w:val="FFFFFF" w:themeColor="background1"/>
                <w:sz w:val="26"/>
                <w:szCs w:val="26"/>
              </w:rPr>
            </w:pPr>
            <w:r w:rsidRPr="005B68C8">
              <w:rPr>
                <w:rFonts w:ascii="Arial" w:hAnsi="Arial" w:cstheme="minorBidi"/>
                <w:color w:val="FFFFFF" w:themeColor="background1"/>
                <w:sz w:val="26"/>
                <w:szCs w:val="26"/>
              </w:rPr>
              <w:t>1</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tcPr>
          <w:p w14:paraId="2283E8BF" w14:textId="65CE190E" w:rsidR="00D0726F" w:rsidRPr="005B68C8" w:rsidRDefault="00CC296A" w:rsidP="00D0726F">
            <w:pPr>
              <w:spacing w:before="120" w:after="120" w:line="276" w:lineRule="auto"/>
              <w:jc w:val="left"/>
              <w:rPr>
                <w:rFonts w:ascii="Arial" w:hAnsi="Arial"/>
                <w:color w:val="FFFFFF" w:themeColor="background1"/>
                <w:sz w:val="26"/>
                <w:szCs w:val="26"/>
              </w:rPr>
            </w:pPr>
            <w:r w:rsidRPr="00CC296A">
              <w:rPr>
                <w:rFonts w:ascii="Arial" w:hAnsi="Arial"/>
                <w:color w:val="FFFFFF" w:themeColor="background1"/>
                <w:sz w:val="26"/>
                <w:lang w:eastAsia="en"/>
              </w:rPr>
              <w:t xml:space="preserve">Malware </w:t>
            </w:r>
            <w:r w:rsidR="00C64233" w:rsidRPr="005B68C8">
              <w:rPr>
                <w:rFonts w:ascii="Arial" w:hAnsi="Arial"/>
                <w:color w:val="FFFFFF" w:themeColor="background1"/>
                <w:sz w:val="26"/>
                <w:lang w:eastAsia="en"/>
              </w:rPr>
              <w:t xml:space="preserve">Protection </w:t>
            </w:r>
            <w:r w:rsidR="004F51AA" w:rsidRPr="005B68C8">
              <w:rPr>
                <w:rFonts w:ascii="Arial" w:hAnsi="Arial"/>
                <w:color w:val="FFFFFF" w:themeColor="background1"/>
                <w:sz w:val="26"/>
                <w:lang w:eastAsia="en"/>
              </w:rPr>
              <w:t xml:space="preserve">Solution </w:t>
            </w:r>
            <w:r w:rsidR="00D0726F" w:rsidRPr="005B68C8">
              <w:rPr>
                <w:rFonts w:ascii="Arial" w:hAnsi="Arial"/>
                <w:color w:val="FFFFFF" w:themeColor="background1"/>
                <w:sz w:val="26"/>
                <w:lang w:eastAsia="en"/>
              </w:rPr>
              <w:t>Implementation</w:t>
            </w:r>
          </w:p>
        </w:tc>
      </w:tr>
      <w:tr w:rsidR="005B68C8" w:rsidRPr="005B68C8" w14:paraId="61A58591" w14:textId="77777777" w:rsidTr="005B68C8">
        <w:trPr>
          <w:jc w:val="center"/>
        </w:trPr>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4492781" w14:textId="77777777" w:rsidR="00D0726F" w:rsidRPr="005B68C8" w:rsidRDefault="00D0726F" w:rsidP="00D0726F">
            <w:pPr>
              <w:spacing w:before="120" w:after="120" w:line="276" w:lineRule="auto"/>
              <w:jc w:val="left"/>
              <w:rPr>
                <w:rFonts w:ascii="Arial" w:hAnsi="Arial"/>
                <w:color w:val="373E49" w:themeColor="accent1"/>
                <w:sz w:val="26"/>
                <w:szCs w:val="26"/>
              </w:rPr>
            </w:pPr>
            <w:r w:rsidRPr="005B68C8">
              <w:rPr>
                <w:rFonts w:ascii="Arial" w:hAnsi="Arial" w:cstheme="minorBidi"/>
                <w:color w:val="373E49" w:themeColor="accent1"/>
                <w:sz w:val="26"/>
                <w:szCs w:val="26"/>
              </w:rPr>
              <w:t>Objective</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tcPr>
          <w:p w14:paraId="757D43F8" w14:textId="2790041D" w:rsidR="00D0726F" w:rsidRPr="005B68C8" w:rsidRDefault="003F48D5" w:rsidP="008D7D83">
            <w:p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 xml:space="preserve">To ensure the protection of </w:t>
            </w:r>
            <w:r w:rsidRPr="005B68C8">
              <w:rPr>
                <w:rFonts w:ascii="Arial" w:hAnsi="Arial"/>
                <w:color w:val="373E49" w:themeColor="accent1"/>
                <w:sz w:val="26"/>
                <w:highlight w:val="cyan"/>
                <w:lang w:eastAsia="en"/>
              </w:rPr>
              <w:t>&lt;organization name&gt;</w:t>
            </w:r>
            <w:r w:rsidRPr="005B68C8">
              <w:rPr>
                <w:rFonts w:ascii="Arial" w:hAnsi="Arial"/>
                <w:color w:val="373E49" w:themeColor="accent1"/>
                <w:sz w:val="26"/>
                <w:lang w:eastAsia="en"/>
              </w:rPr>
              <w:t xml:space="preserve">’s information system and processing facilities including workstations and infrastructure by implementing </w:t>
            </w:r>
            <w:r w:rsidR="00C64233" w:rsidRPr="005B68C8">
              <w:rPr>
                <w:rFonts w:ascii="Arial" w:hAnsi="Arial"/>
                <w:color w:val="373E49" w:themeColor="accent1"/>
                <w:sz w:val="26"/>
                <w:lang w:eastAsia="en"/>
              </w:rPr>
              <w:t>protection solutions</w:t>
            </w:r>
            <w:r w:rsidR="00CF0687" w:rsidRPr="005B68C8">
              <w:rPr>
                <w:rFonts w:ascii="Arial" w:hAnsi="Arial"/>
                <w:color w:val="373E49" w:themeColor="accent1"/>
                <w:sz w:val="26"/>
                <w:lang w:eastAsia="en"/>
              </w:rPr>
              <w:t>.</w:t>
            </w:r>
          </w:p>
        </w:tc>
      </w:tr>
      <w:tr w:rsidR="005B68C8" w:rsidRPr="005B68C8" w14:paraId="30E0F36A" w14:textId="77777777" w:rsidTr="005B68C8">
        <w:trPr>
          <w:jc w:val="center"/>
        </w:trPr>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8BDEDB8" w14:textId="77777777" w:rsidR="005742ED" w:rsidRPr="005B68C8" w:rsidRDefault="005742ED" w:rsidP="005742ED">
            <w:pPr>
              <w:spacing w:before="120" w:after="120" w:line="276" w:lineRule="auto"/>
              <w:jc w:val="left"/>
              <w:rPr>
                <w:rFonts w:ascii="Arial" w:hAnsi="Arial"/>
                <w:color w:val="373E49" w:themeColor="accent1"/>
                <w:sz w:val="26"/>
                <w:szCs w:val="26"/>
              </w:rPr>
            </w:pPr>
            <w:r w:rsidRPr="005B68C8">
              <w:rPr>
                <w:rFonts w:ascii="Arial" w:hAnsi="Arial" w:cstheme="minorBidi"/>
                <w:color w:val="373E49" w:themeColor="accent1"/>
                <w:sz w:val="26"/>
                <w:szCs w:val="26"/>
              </w:rPr>
              <w:t>Risk Implication</w:t>
            </w: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5C8513A" w14:textId="79231886" w:rsidR="005742ED" w:rsidRPr="005B68C8" w:rsidRDefault="005742ED" w:rsidP="008D7D83">
            <w:p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The lack of</w:t>
            </w:r>
            <w:r w:rsidR="0079387E" w:rsidRPr="005B68C8">
              <w:rPr>
                <w:rFonts w:ascii="Arial" w:hAnsi="Arial"/>
                <w:color w:val="373E49" w:themeColor="accent1"/>
                <w:sz w:val="26"/>
                <w:lang w:eastAsia="en"/>
              </w:rPr>
              <w:t xml:space="preserve"> </w:t>
            </w:r>
            <w:r w:rsidR="00C64233" w:rsidRPr="005B68C8">
              <w:rPr>
                <w:rFonts w:ascii="Arial" w:hAnsi="Arial"/>
                <w:color w:val="373E49" w:themeColor="accent1"/>
                <w:sz w:val="26"/>
                <w:lang w:eastAsia="en"/>
              </w:rPr>
              <w:t>protection mechanisms and techniques</w:t>
            </w:r>
            <w:r w:rsidRPr="005B68C8">
              <w:rPr>
                <w:rFonts w:ascii="Arial" w:hAnsi="Arial"/>
                <w:color w:val="373E49" w:themeColor="accent1"/>
                <w:sz w:val="26"/>
                <w:lang w:eastAsia="en"/>
              </w:rPr>
              <w:t xml:space="preserve"> is a </w:t>
            </w:r>
            <w:r w:rsidR="008D7D83" w:rsidRPr="005B68C8">
              <w:rPr>
                <w:rFonts w:ascii="Arial" w:hAnsi="Arial"/>
                <w:color w:val="373E49" w:themeColor="accent1"/>
                <w:sz w:val="26"/>
                <w:lang w:eastAsia="en"/>
              </w:rPr>
              <w:t>main</w:t>
            </w:r>
            <w:r w:rsidRPr="005B68C8">
              <w:rPr>
                <w:rFonts w:ascii="Arial" w:hAnsi="Arial"/>
                <w:color w:val="373E49" w:themeColor="accent1"/>
                <w:sz w:val="26"/>
                <w:lang w:eastAsia="en"/>
              </w:rPr>
              <w:t xml:space="preserve"> cause for violating </w:t>
            </w:r>
            <w:r w:rsidR="008843E0" w:rsidRPr="005B68C8">
              <w:rPr>
                <w:rFonts w:ascii="Arial" w:hAnsi="Arial"/>
                <w:color w:val="373E49" w:themeColor="accent1"/>
                <w:sz w:val="26"/>
                <w:lang w:eastAsia="en"/>
              </w:rPr>
              <w:t xml:space="preserve">the </w:t>
            </w:r>
            <w:r w:rsidRPr="005B68C8">
              <w:rPr>
                <w:rFonts w:ascii="Arial" w:hAnsi="Arial"/>
                <w:color w:val="373E49" w:themeColor="accent1"/>
                <w:sz w:val="26"/>
                <w:lang w:eastAsia="en"/>
              </w:rPr>
              <w:t>confidentiality, integrity</w:t>
            </w:r>
            <w:r w:rsidR="0079387E" w:rsidRPr="005B68C8">
              <w:rPr>
                <w:rFonts w:ascii="Arial" w:hAnsi="Arial"/>
                <w:color w:val="373E49" w:themeColor="accent1"/>
                <w:sz w:val="26"/>
                <w:lang w:eastAsia="en"/>
              </w:rPr>
              <w:t>,</w:t>
            </w:r>
            <w:r w:rsidRPr="005B68C8">
              <w:rPr>
                <w:rFonts w:ascii="Arial" w:hAnsi="Arial"/>
                <w:color w:val="373E49" w:themeColor="accent1"/>
                <w:sz w:val="26"/>
                <w:lang w:eastAsia="en"/>
              </w:rPr>
              <w:t xml:space="preserve"> and availability </w:t>
            </w:r>
            <w:r w:rsidR="008843E0" w:rsidRPr="005B68C8">
              <w:rPr>
                <w:rFonts w:ascii="Arial" w:hAnsi="Arial"/>
                <w:color w:val="373E49" w:themeColor="accent1"/>
                <w:sz w:val="26"/>
                <w:lang w:eastAsia="en"/>
              </w:rPr>
              <w:t xml:space="preserve">of data, </w:t>
            </w:r>
            <w:r w:rsidR="00827E09" w:rsidRPr="005B68C8">
              <w:rPr>
                <w:rFonts w:ascii="Arial" w:hAnsi="Arial"/>
                <w:color w:val="373E49" w:themeColor="accent1"/>
                <w:sz w:val="26"/>
                <w:lang w:eastAsia="en"/>
              </w:rPr>
              <w:t>applications,</w:t>
            </w:r>
            <w:r w:rsidRPr="005B68C8">
              <w:rPr>
                <w:rFonts w:ascii="Arial" w:hAnsi="Arial"/>
                <w:color w:val="373E49" w:themeColor="accent1"/>
                <w:sz w:val="26"/>
                <w:lang w:eastAsia="en"/>
              </w:rPr>
              <w:t xml:space="preserve"> and operating systems </w:t>
            </w:r>
            <w:r w:rsidR="0099116B" w:rsidRPr="005B68C8">
              <w:rPr>
                <w:rFonts w:ascii="Arial" w:hAnsi="Arial"/>
                <w:color w:val="373E49" w:themeColor="accent1"/>
                <w:sz w:val="26"/>
                <w:lang w:eastAsia="en"/>
              </w:rPr>
              <w:t>because of</w:t>
            </w:r>
            <w:r w:rsidR="0079387E" w:rsidRPr="005B68C8">
              <w:rPr>
                <w:rFonts w:ascii="Arial" w:hAnsi="Arial"/>
                <w:color w:val="373E49" w:themeColor="accent1"/>
                <w:sz w:val="26"/>
                <w:lang w:eastAsia="en"/>
              </w:rPr>
              <w:t xml:space="preserve"> different</w:t>
            </w:r>
            <w:r w:rsidRPr="005B68C8">
              <w:rPr>
                <w:rFonts w:ascii="Arial" w:hAnsi="Arial"/>
                <w:color w:val="373E49" w:themeColor="accent1"/>
                <w:sz w:val="26"/>
                <w:lang w:eastAsia="en"/>
              </w:rPr>
              <w:t xml:space="preserve"> malware infecting </w:t>
            </w:r>
            <w:r w:rsidRPr="005B68C8">
              <w:rPr>
                <w:rFonts w:ascii="Arial" w:hAnsi="Arial"/>
                <w:color w:val="373E49" w:themeColor="accent1"/>
                <w:sz w:val="26"/>
                <w:highlight w:val="cyan"/>
                <w:lang w:eastAsia="en"/>
              </w:rPr>
              <w:t>&lt;organization name&gt;</w:t>
            </w:r>
            <w:r w:rsidRPr="005B68C8">
              <w:rPr>
                <w:rFonts w:ascii="Arial" w:hAnsi="Arial"/>
                <w:color w:val="373E49" w:themeColor="accent1"/>
                <w:sz w:val="26"/>
                <w:lang w:eastAsia="en"/>
              </w:rPr>
              <w:t xml:space="preserve">'s information processing facilities. </w:t>
            </w:r>
          </w:p>
        </w:tc>
      </w:tr>
      <w:tr w:rsidR="005B68C8" w:rsidRPr="005B68C8" w14:paraId="1AF55E09" w14:textId="77777777" w:rsidTr="005B68C8">
        <w:trPr>
          <w:jc w:val="center"/>
        </w:trPr>
        <w:tc>
          <w:tcPr>
            <w:tcW w:w="9099" w:type="dxa"/>
            <w:gridSpan w:val="2"/>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2F2F2" w:themeFill="background2"/>
            <w:vAlign w:val="center"/>
          </w:tcPr>
          <w:p w14:paraId="58C865C7" w14:textId="714841FA" w:rsidR="005742ED" w:rsidRPr="005B68C8" w:rsidRDefault="005742ED" w:rsidP="005742ED">
            <w:pPr>
              <w:spacing w:before="120" w:after="120" w:line="276" w:lineRule="auto"/>
              <w:jc w:val="left"/>
              <w:rPr>
                <w:rFonts w:ascii="Arial" w:hAnsi="Arial"/>
                <w:color w:val="373E49" w:themeColor="accent1"/>
                <w:sz w:val="26"/>
                <w:szCs w:val="26"/>
              </w:rPr>
            </w:pPr>
            <w:r w:rsidRPr="005B68C8">
              <w:rPr>
                <w:rFonts w:ascii="Arial" w:hAnsi="Arial" w:cstheme="minorBidi"/>
                <w:color w:val="373E49" w:themeColor="accent1"/>
                <w:sz w:val="26"/>
                <w:szCs w:val="26"/>
              </w:rPr>
              <w:t>Requirements</w:t>
            </w:r>
          </w:p>
        </w:tc>
      </w:tr>
      <w:tr w:rsidR="005B68C8" w:rsidRPr="005B68C8" w14:paraId="10545FB3" w14:textId="77777777" w:rsidTr="005B68C8">
        <w:trPr>
          <w:jc w:val="center"/>
        </w:trPr>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52253179" w14:textId="77777777" w:rsidR="005742ED" w:rsidRPr="005B68C8" w:rsidRDefault="005742ED" w:rsidP="005742ED">
            <w:pPr>
              <w:pStyle w:val="ListParagraph"/>
              <w:numPr>
                <w:ilvl w:val="0"/>
                <w:numId w:val="2"/>
              </w:numPr>
              <w:spacing w:before="120" w:after="120" w:line="276" w:lineRule="auto"/>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0F382696" w14:textId="6E8A77EE" w:rsidR="000A0943" w:rsidRPr="005B68C8" w:rsidRDefault="00233B7C" w:rsidP="000A0943">
            <w:p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 xml:space="preserve">Malware protection </w:t>
            </w:r>
            <w:r w:rsidR="00C64233" w:rsidRPr="005B68C8">
              <w:rPr>
                <w:rFonts w:ascii="Arial" w:hAnsi="Arial"/>
                <w:color w:val="373E49" w:themeColor="accent1"/>
                <w:sz w:val="26"/>
                <w:lang w:eastAsia="en"/>
              </w:rPr>
              <w:t>solutions</w:t>
            </w:r>
            <w:r w:rsidR="000A0943" w:rsidRPr="005B68C8">
              <w:rPr>
                <w:rFonts w:ascii="Arial" w:hAnsi="Arial"/>
                <w:color w:val="373E49" w:themeColor="accent1"/>
                <w:sz w:val="26"/>
                <w:lang w:eastAsia="en"/>
              </w:rPr>
              <w:t xml:space="preserve"> must have the following capabilities:</w:t>
            </w:r>
          </w:p>
          <w:p w14:paraId="31FEAB3D" w14:textId="77777777" w:rsidR="00750ACE" w:rsidRPr="005B68C8" w:rsidRDefault="00750ACE" w:rsidP="00750ACE">
            <w:pPr>
              <w:pStyle w:val="ListParagraph"/>
              <w:numPr>
                <w:ilvl w:val="0"/>
                <w:numId w:val="5"/>
              </w:num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lastRenderedPageBreak/>
              <w:t>Malware Prevention</w:t>
            </w:r>
          </w:p>
          <w:p w14:paraId="77E7BD41" w14:textId="11FC0D0B" w:rsidR="005742ED" w:rsidRPr="005B68C8" w:rsidRDefault="00750ACE" w:rsidP="00750ACE">
            <w:pPr>
              <w:pStyle w:val="ListParagraph"/>
              <w:numPr>
                <w:ilvl w:val="0"/>
                <w:numId w:val="5"/>
              </w:num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Malware Detection</w:t>
            </w:r>
          </w:p>
        </w:tc>
      </w:tr>
      <w:tr w:rsidR="005B68C8" w:rsidRPr="005B68C8" w14:paraId="2E12FDB3" w14:textId="77777777" w:rsidTr="005B68C8">
        <w:trPr>
          <w:jc w:val="center"/>
        </w:trPr>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3A9005D6" w14:textId="77777777" w:rsidR="005742ED" w:rsidRPr="005B68C8" w:rsidRDefault="005742ED" w:rsidP="005742ED">
            <w:pPr>
              <w:pStyle w:val="ListParagraph"/>
              <w:numPr>
                <w:ilvl w:val="0"/>
                <w:numId w:val="2"/>
              </w:numPr>
              <w:spacing w:before="120" w:after="120" w:line="276" w:lineRule="auto"/>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2B7E0C7F" w14:textId="5127CB96" w:rsidR="00603B1D" w:rsidRPr="005B68C8" w:rsidRDefault="00233B7C" w:rsidP="00603B1D">
            <w:p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 xml:space="preserve">Malware protection </w:t>
            </w:r>
            <w:r w:rsidR="00C64233" w:rsidRPr="005B68C8">
              <w:rPr>
                <w:rFonts w:ascii="Arial" w:hAnsi="Arial"/>
                <w:color w:val="373E49" w:themeColor="accent1"/>
                <w:sz w:val="26"/>
                <w:lang w:eastAsia="en"/>
              </w:rPr>
              <w:t>solutions</w:t>
            </w:r>
            <w:r w:rsidR="00603B1D" w:rsidRPr="005B68C8">
              <w:rPr>
                <w:rFonts w:ascii="Arial" w:hAnsi="Arial"/>
                <w:color w:val="373E49" w:themeColor="accent1"/>
                <w:sz w:val="26"/>
                <w:lang w:eastAsia="en"/>
              </w:rPr>
              <w:t xml:space="preserve"> must have the capabilities to protect against different varieties of malware including but not limited to:</w:t>
            </w:r>
          </w:p>
          <w:p w14:paraId="1DB2263A" w14:textId="77777777" w:rsidR="00603B1D" w:rsidRPr="005B68C8" w:rsidRDefault="00603B1D" w:rsidP="00603B1D">
            <w:pPr>
              <w:pStyle w:val="ListParagraph"/>
              <w:numPr>
                <w:ilvl w:val="0"/>
                <w:numId w:val="5"/>
              </w:num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Viruses</w:t>
            </w:r>
          </w:p>
          <w:p w14:paraId="56713A7D" w14:textId="77777777" w:rsidR="00603B1D" w:rsidRPr="005B68C8" w:rsidRDefault="00603B1D" w:rsidP="00603B1D">
            <w:pPr>
              <w:pStyle w:val="ListParagraph"/>
              <w:numPr>
                <w:ilvl w:val="0"/>
                <w:numId w:val="5"/>
              </w:num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Worms</w:t>
            </w:r>
          </w:p>
          <w:p w14:paraId="50DDA8D2" w14:textId="77777777" w:rsidR="00603B1D" w:rsidRPr="005B68C8" w:rsidRDefault="00603B1D" w:rsidP="00603B1D">
            <w:pPr>
              <w:pStyle w:val="ListParagraph"/>
              <w:numPr>
                <w:ilvl w:val="0"/>
                <w:numId w:val="5"/>
              </w:num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Trojan Horses</w:t>
            </w:r>
          </w:p>
          <w:p w14:paraId="62A27134" w14:textId="77777777" w:rsidR="00603B1D" w:rsidRPr="005B68C8" w:rsidRDefault="00603B1D" w:rsidP="00603B1D">
            <w:pPr>
              <w:pStyle w:val="ListParagraph"/>
              <w:numPr>
                <w:ilvl w:val="0"/>
                <w:numId w:val="5"/>
              </w:num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Spyware</w:t>
            </w:r>
          </w:p>
          <w:p w14:paraId="0CDDCDD5" w14:textId="77777777" w:rsidR="00603B1D" w:rsidRPr="005B68C8" w:rsidRDefault="00603B1D" w:rsidP="00603B1D">
            <w:pPr>
              <w:pStyle w:val="ListParagraph"/>
              <w:numPr>
                <w:ilvl w:val="0"/>
                <w:numId w:val="5"/>
              </w:num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Zero-Day malware</w:t>
            </w:r>
          </w:p>
          <w:p w14:paraId="342E141C" w14:textId="77777777" w:rsidR="00603B1D" w:rsidRPr="005B68C8" w:rsidRDefault="00603B1D" w:rsidP="00603B1D">
            <w:pPr>
              <w:pStyle w:val="ListParagraph"/>
              <w:numPr>
                <w:ilvl w:val="0"/>
                <w:numId w:val="5"/>
              </w:num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Ransomware</w:t>
            </w:r>
          </w:p>
          <w:p w14:paraId="423CB5B0" w14:textId="73852A15" w:rsidR="005742ED" w:rsidRPr="005B68C8" w:rsidRDefault="00603B1D" w:rsidP="00603B1D">
            <w:pPr>
              <w:pStyle w:val="ListParagraph"/>
              <w:numPr>
                <w:ilvl w:val="0"/>
                <w:numId w:val="5"/>
              </w:num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Keylogger</w:t>
            </w:r>
          </w:p>
        </w:tc>
      </w:tr>
      <w:tr w:rsidR="005B68C8" w:rsidRPr="005B68C8" w14:paraId="60AF0CD1" w14:textId="77777777" w:rsidTr="009A6CF4">
        <w:trPr>
          <w:trHeight w:val="4562"/>
          <w:jc w:val="center"/>
        </w:trPr>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7ADD1C13" w14:textId="77777777" w:rsidR="005742ED" w:rsidRPr="005B68C8" w:rsidRDefault="005742ED" w:rsidP="005742ED">
            <w:pPr>
              <w:pStyle w:val="ListParagraph"/>
              <w:numPr>
                <w:ilvl w:val="0"/>
                <w:numId w:val="2"/>
              </w:numPr>
              <w:spacing w:before="120" w:after="120" w:line="276" w:lineRule="auto"/>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28AEEEA9" w14:textId="7EBA2982" w:rsidR="008F49DC" w:rsidRPr="005B68C8" w:rsidRDefault="00233B7C" w:rsidP="008F49DC">
            <w:p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 xml:space="preserve">Malware protection </w:t>
            </w:r>
            <w:r w:rsidR="00C64233" w:rsidRPr="005B68C8">
              <w:rPr>
                <w:rFonts w:ascii="Arial" w:hAnsi="Arial"/>
                <w:color w:val="373E49" w:themeColor="accent1"/>
                <w:sz w:val="26"/>
                <w:lang w:eastAsia="en"/>
              </w:rPr>
              <w:t>solutions</w:t>
            </w:r>
            <w:r w:rsidR="008F49DC" w:rsidRPr="005B68C8">
              <w:rPr>
                <w:rFonts w:ascii="Arial" w:hAnsi="Arial"/>
                <w:color w:val="373E49" w:themeColor="accent1"/>
                <w:sz w:val="26"/>
                <w:lang w:eastAsia="en"/>
              </w:rPr>
              <w:t xml:space="preserve"> must be configured to protect the end</w:t>
            </w:r>
            <w:r w:rsidR="009B1E9E" w:rsidRPr="005B68C8">
              <w:rPr>
                <w:rFonts w:ascii="Arial" w:hAnsi="Arial"/>
                <w:color w:val="373E49" w:themeColor="accent1"/>
                <w:sz w:val="26"/>
                <w:lang w:eastAsia="en"/>
              </w:rPr>
              <w:t>-</w:t>
            </w:r>
            <w:r w:rsidR="008F49DC" w:rsidRPr="005B68C8">
              <w:rPr>
                <w:rFonts w:ascii="Arial" w:hAnsi="Arial"/>
                <w:color w:val="373E49" w:themeColor="accent1"/>
                <w:sz w:val="26"/>
                <w:lang w:eastAsia="en"/>
              </w:rPr>
              <w:t xml:space="preserve">points of </w:t>
            </w:r>
            <w:r w:rsidR="008F49DC" w:rsidRPr="005B68C8">
              <w:rPr>
                <w:rFonts w:ascii="Arial" w:hAnsi="Arial"/>
                <w:color w:val="373E49" w:themeColor="accent1"/>
                <w:sz w:val="26"/>
                <w:highlight w:val="cyan"/>
                <w:lang w:eastAsia="en"/>
              </w:rPr>
              <w:t>&lt;organization name&gt;</w:t>
            </w:r>
            <w:r w:rsidR="008F49DC" w:rsidRPr="005B68C8">
              <w:rPr>
                <w:rFonts w:ascii="Arial" w:hAnsi="Arial"/>
                <w:color w:val="373E49" w:themeColor="accent1"/>
                <w:sz w:val="26"/>
                <w:lang w:eastAsia="en"/>
              </w:rPr>
              <w:t xml:space="preserve">’s information and technology assets, including: </w:t>
            </w:r>
          </w:p>
          <w:p w14:paraId="5A067F6B" w14:textId="77777777" w:rsidR="008F49DC" w:rsidRPr="005B68C8" w:rsidRDefault="008F49DC" w:rsidP="008F49DC">
            <w:pPr>
              <w:pStyle w:val="ListParagraph"/>
              <w:numPr>
                <w:ilvl w:val="0"/>
                <w:numId w:val="5"/>
              </w:num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Firewalls</w:t>
            </w:r>
          </w:p>
          <w:p w14:paraId="46530449" w14:textId="77777777" w:rsidR="008F49DC" w:rsidRPr="005B68C8" w:rsidRDefault="008F49DC" w:rsidP="008F49DC">
            <w:pPr>
              <w:pStyle w:val="ListParagraph"/>
              <w:numPr>
                <w:ilvl w:val="0"/>
                <w:numId w:val="5"/>
              </w:num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Email servers</w:t>
            </w:r>
          </w:p>
          <w:p w14:paraId="79D84B3E" w14:textId="77777777" w:rsidR="008F49DC" w:rsidRPr="005B68C8" w:rsidRDefault="008F49DC" w:rsidP="008F49DC">
            <w:pPr>
              <w:pStyle w:val="ListParagraph"/>
              <w:numPr>
                <w:ilvl w:val="0"/>
                <w:numId w:val="5"/>
              </w:num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Web servers</w:t>
            </w:r>
          </w:p>
          <w:p w14:paraId="79CB8AD9" w14:textId="77777777" w:rsidR="008F49DC" w:rsidRPr="005B68C8" w:rsidRDefault="008F49DC" w:rsidP="008F49DC">
            <w:pPr>
              <w:pStyle w:val="ListParagraph"/>
              <w:numPr>
                <w:ilvl w:val="0"/>
                <w:numId w:val="5"/>
              </w:num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Proxy servers</w:t>
            </w:r>
          </w:p>
          <w:p w14:paraId="109A9475" w14:textId="77777777" w:rsidR="008F49DC" w:rsidRPr="005B68C8" w:rsidRDefault="008F49DC" w:rsidP="008F49DC">
            <w:pPr>
              <w:pStyle w:val="ListParagraph"/>
              <w:numPr>
                <w:ilvl w:val="0"/>
                <w:numId w:val="5"/>
              </w:num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Remote-access servers</w:t>
            </w:r>
          </w:p>
          <w:p w14:paraId="153DF618" w14:textId="77777777" w:rsidR="008F49DC" w:rsidRPr="005B68C8" w:rsidRDefault="008F49DC" w:rsidP="008F49DC">
            <w:pPr>
              <w:pStyle w:val="ListParagraph"/>
              <w:numPr>
                <w:ilvl w:val="0"/>
                <w:numId w:val="5"/>
              </w:num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Workstations</w:t>
            </w:r>
          </w:p>
          <w:p w14:paraId="0516A2EE" w14:textId="77777777" w:rsidR="008F49DC" w:rsidRPr="005B68C8" w:rsidRDefault="008F49DC" w:rsidP="008F49DC">
            <w:pPr>
              <w:pStyle w:val="ListParagraph"/>
              <w:numPr>
                <w:ilvl w:val="0"/>
                <w:numId w:val="5"/>
              </w:num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Mobile devices</w:t>
            </w:r>
          </w:p>
          <w:p w14:paraId="50753E61" w14:textId="77777777" w:rsidR="008F49DC" w:rsidRPr="005B68C8" w:rsidRDefault="008F49DC" w:rsidP="008F49DC">
            <w:pPr>
              <w:pStyle w:val="ListParagraph"/>
              <w:numPr>
                <w:ilvl w:val="0"/>
                <w:numId w:val="5"/>
              </w:num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DNS</w:t>
            </w:r>
          </w:p>
          <w:p w14:paraId="0F8AF393" w14:textId="742B9CF0" w:rsidR="005742ED" w:rsidRPr="005B68C8" w:rsidRDefault="008F49DC" w:rsidP="008F49DC">
            <w:pPr>
              <w:pStyle w:val="ListParagraph"/>
              <w:numPr>
                <w:ilvl w:val="0"/>
                <w:numId w:val="5"/>
              </w:num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DHCP</w:t>
            </w:r>
          </w:p>
        </w:tc>
      </w:tr>
      <w:tr w:rsidR="005B68C8" w:rsidRPr="005B68C8" w14:paraId="4EC964AD" w14:textId="77777777" w:rsidTr="005B68C8">
        <w:trPr>
          <w:jc w:val="center"/>
        </w:trPr>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46EEC60C" w14:textId="77777777" w:rsidR="009D6440" w:rsidRPr="005B68C8" w:rsidRDefault="009D6440" w:rsidP="009D6440">
            <w:pPr>
              <w:pStyle w:val="ListParagraph"/>
              <w:numPr>
                <w:ilvl w:val="0"/>
                <w:numId w:val="2"/>
              </w:numPr>
              <w:spacing w:before="120" w:after="120" w:line="276" w:lineRule="auto"/>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51308E21" w14:textId="243CD0ED" w:rsidR="009D6440" w:rsidRPr="005B68C8" w:rsidRDefault="009D6440" w:rsidP="008D7D83">
            <w:p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 xml:space="preserve">Each </w:t>
            </w:r>
            <w:r w:rsidR="00C64233" w:rsidRPr="005B68C8">
              <w:rPr>
                <w:rFonts w:ascii="Arial" w:hAnsi="Arial"/>
                <w:color w:val="373E49" w:themeColor="accent1"/>
                <w:sz w:val="26"/>
                <w:lang w:eastAsia="en"/>
              </w:rPr>
              <w:t>protection solution</w:t>
            </w:r>
            <w:r w:rsidRPr="005B68C8">
              <w:rPr>
                <w:rFonts w:ascii="Arial" w:hAnsi="Arial"/>
                <w:color w:val="373E49" w:themeColor="accent1"/>
                <w:sz w:val="26"/>
                <w:lang w:eastAsia="en"/>
              </w:rPr>
              <w:t xml:space="preserve"> must have a central console. This will ensure a consistent implementation of Malware Protection Policy across all end</w:t>
            </w:r>
            <w:r w:rsidR="00133C67" w:rsidRPr="005B68C8">
              <w:rPr>
                <w:rFonts w:ascii="Arial" w:hAnsi="Arial"/>
                <w:color w:val="373E49" w:themeColor="accent1"/>
                <w:sz w:val="26"/>
                <w:lang w:eastAsia="en"/>
              </w:rPr>
              <w:t>-</w:t>
            </w:r>
            <w:r w:rsidRPr="005B68C8">
              <w:rPr>
                <w:rFonts w:ascii="Arial" w:hAnsi="Arial"/>
                <w:color w:val="373E49" w:themeColor="accent1"/>
                <w:sz w:val="26"/>
                <w:lang w:eastAsia="en"/>
              </w:rPr>
              <w:t>points, and continuous monitoring of malware threat.</w:t>
            </w:r>
          </w:p>
        </w:tc>
      </w:tr>
      <w:tr w:rsidR="005B68C8" w:rsidRPr="005B68C8" w14:paraId="19A7393D" w14:textId="77777777" w:rsidTr="005B68C8">
        <w:trPr>
          <w:jc w:val="center"/>
        </w:trPr>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76B3609B" w14:textId="77777777" w:rsidR="00334E3C" w:rsidRPr="005B68C8" w:rsidRDefault="00334E3C" w:rsidP="00334E3C">
            <w:pPr>
              <w:pStyle w:val="ListParagraph"/>
              <w:numPr>
                <w:ilvl w:val="0"/>
                <w:numId w:val="2"/>
              </w:numPr>
              <w:spacing w:before="120" w:after="120" w:line="276" w:lineRule="auto"/>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24C773DE" w14:textId="4D08EB66" w:rsidR="00334E3C" w:rsidRPr="005B68C8" w:rsidRDefault="00233B7C" w:rsidP="008D7D83">
            <w:p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 xml:space="preserve">Malware protection </w:t>
            </w:r>
            <w:r w:rsidR="00334E3C" w:rsidRPr="005B68C8">
              <w:rPr>
                <w:rFonts w:ascii="Arial" w:hAnsi="Arial"/>
                <w:color w:val="373E49" w:themeColor="accent1"/>
                <w:sz w:val="26"/>
                <w:lang w:eastAsia="en"/>
              </w:rPr>
              <w:t>must be comprised of one or multiple tools that provide the functions of:</w:t>
            </w:r>
          </w:p>
          <w:p w14:paraId="12B4E4AB" w14:textId="77777777" w:rsidR="00334E3C" w:rsidRPr="005B68C8" w:rsidRDefault="00334E3C" w:rsidP="008D7D83">
            <w:pPr>
              <w:pStyle w:val="ListParagraph"/>
              <w:numPr>
                <w:ilvl w:val="0"/>
                <w:numId w:val="5"/>
              </w:num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Antivirus Software</w:t>
            </w:r>
          </w:p>
          <w:p w14:paraId="40B53682" w14:textId="77777777" w:rsidR="00334E3C" w:rsidRPr="005B68C8" w:rsidRDefault="00334E3C" w:rsidP="008D7D83">
            <w:pPr>
              <w:pStyle w:val="ListParagraph"/>
              <w:numPr>
                <w:ilvl w:val="0"/>
                <w:numId w:val="5"/>
              </w:num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Intrusion Prevention System</w:t>
            </w:r>
          </w:p>
          <w:p w14:paraId="02F8F086" w14:textId="77777777" w:rsidR="00334E3C" w:rsidRPr="005B68C8" w:rsidRDefault="00334E3C" w:rsidP="008D7D83">
            <w:pPr>
              <w:pStyle w:val="ListParagraph"/>
              <w:numPr>
                <w:ilvl w:val="0"/>
                <w:numId w:val="5"/>
              </w:num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Firewalls</w:t>
            </w:r>
          </w:p>
          <w:p w14:paraId="232FE93F" w14:textId="77777777" w:rsidR="00334E3C" w:rsidRPr="005B68C8" w:rsidRDefault="00334E3C" w:rsidP="008D7D83">
            <w:pPr>
              <w:pStyle w:val="ListParagraph"/>
              <w:numPr>
                <w:ilvl w:val="0"/>
                <w:numId w:val="5"/>
              </w:num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lastRenderedPageBreak/>
              <w:t>Content Filtering/Scanning</w:t>
            </w:r>
          </w:p>
          <w:p w14:paraId="0013E1F2" w14:textId="77777777" w:rsidR="00334E3C" w:rsidRPr="005B68C8" w:rsidRDefault="00334E3C" w:rsidP="008D7D83">
            <w:pPr>
              <w:pStyle w:val="ListParagraph"/>
              <w:numPr>
                <w:ilvl w:val="0"/>
                <w:numId w:val="5"/>
              </w:num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Application Whitelisting</w:t>
            </w:r>
          </w:p>
          <w:p w14:paraId="15CFB30B" w14:textId="77777777" w:rsidR="00334E3C" w:rsidRPr="005B68C8" w:rsidRDefault="00334E3C" w:rsidP="008D7D83">
            <w:pPr>
              <w:pStyle w:val="ListParagraph"/>
              <w:numPr>
                <w:ilvl w:val="0"/>
                <w:numId w:val="5"/>
              </w:num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Sandboxing</w:t>
            </w:r>
          </w:p>
          <w:p w14:paraId="5C147454" w14:textId="77777777" w:rsidR="00334E3C" w:rsidRPr="005B68C8" w:rsidRDefault="00334E3C" w:rsidP="008D7D83">
            <w:pPr>
              <w:pStyle w:val="ListParagraph"/>
              <w:numPr>
                <w:ilvl w:val="0"/>
                <w:numId w:val="5"/>
              </w:num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EDR</w:t>
            </w:r>
          </w:p>
          <w:p w14:paraId="17BF9F04" w14:textId="4C8A8F2F" w:rsidR="00334E3C" w:rsidRPr="005B68C8" w:rsidRDefault="009D5702" w:rsidP="008D7D83">
            <w:pPr>
              <w:pStyle w:val="ListParagraph"/>
              <w:numPr>
                <w:ilvl w:val="0"/>
                <w:numId w:val="5"/>
              </w:num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Network Intrusion Prevention System (</w:t>
            </w:r>
            <w:r w:rsidR="00334E3C" w:rsidRPr="005B68C8">
              <w:rPr>
                <w:rFonts w:ascii="Arial" w:hAnsi="Arial"/>
                <w:color w:val="373E49" w:themeColor="accent1"/>
                <w:sz w:val="26"/>
                <w:lang w:eastAsia="en"/>
              </w:rPr>
              <w:t>NIPS</w:t>
            </w:r>
            <w:r w:rsidRPr="005B68C8">
              <w:rPr>
                <w:rFonts w:ascii="Arial" w:hAnsi="Arial"/>
                <w:color w:val="373E49" w:themeColor="accent1"/>
                <w:sz w:val="26"/>
                <w:lang w:eastAsia="en"/>
              </w:rPr>
              <w:t>)</w:t>
            </w:r>
            <w:r w:rsidR="00334E3C" w:rsidRPr="005B68C8">
              <w:rPr>
                <w:rFonts w:ascii="Arial" w:hAnsi="Arial"/>
                <w:color w:val="373E49" w:themeColor="accent1"/>
                <w:sz w:val="26"/>
                <w:lang w:eastAsia="en"/>
              </w:rPr>
              <w:t xml:space="preserve"> and </w:t>
            </w:r>
            <w:r w:rsidRPr="005B68C8">
              <w:rPr>
                <w:rFonts w:ascii="Arial" w:hAnsi="Arial"/>
                <w:color w:val="373E49" w:themeColor="accent1"/>
                <w:sz w:val="26"/>
                <w:lang w:eastAsia="en"/>
              </w:rPr>
              <w:t>Host Intrusion Prevention System (</w:t>
            </w:r>
            <w:r w:rsidR="00334E3C" w:rsidRPr="005B68C8">
              <w:rPr>
                <w:rFonts w:ascii="Arial" w:hAnsi="Arial"/>
                <w:color w:val="373E49" w:themeColor="accent1"/>
                <w:sz w:val="26"/>
                <w:lang w:eastAsia="en"/>
              </w:rPr>
              <w:t>HIPS</w:t>
            </w:r>
            <w:r w:rsidRPr="005B68C8">
              <w:rPr>
                <w:rFonts w:ascii="Arial" w:hAnsi="Arial"/>
                <w:color w:val="373E49" w:themeColor="accent1"/>
                <w:sz w:val="26"/>
                <w:lang w:eastAsia="en"/>
              </w:rPr>
              <w:t>)</w:t>
            </w:r>
          </w:p>
          <w:p w14:paraId="2D441E51" w14:textId="03EB4AD2" w:rsidR="00334E3C" w:rsidRPr="005B68C8" w:rsidRDefault="009D5702" w:rsidP="008D7D83">
            <w:pPr>
              <w:pStyle w:val="ListParagraph"/>
              <w:numPr>
                <w:ilvl w:val="0"/>
                <w:numId w:val="5"/>
              </w:numPr>
              <w:spacing w:before="120" w:after="120" w:line="276" w:lineRule="auto"/>
              <w:jc w:val="both"/>
              <w:rPr>
                <w:rFonts w:ascii="Arial" w:hAnsi="Arial"/>
                <w:color w:val="373E49" w:themeColor="accent1"/>
                <w:sz w:val="26"/>
                <w:lang w:eastAsia="en"/>
              </w:rPr>
            </w:pPr>
            <w:r w:rsidRPr="005B68C8">
              <w:rPr>
                <w:rFonts w:ascii="Arial" w:hAnsi="Arial"/>
                <w:color w:val="373E49" w:themeColor="accent1"/>
                <w:sz w:val="26"/>
                <w:lang w:eastAsia="en"/>
              </w:rPr>
              <w:t>Host Intrusion Detection System (</w:t>
            </w:r>
            <w:r w:rsidR="00334E3C" w:rsidRPr="005B68C8">
              <w:rPr>
                <w:rFonts w:ascii="Arial" w:hAnsi="Arial"/>
                <w:color w:val="373E49" w:themeColor="accent1"/>
                <w:sz w:val="26"/>
                <w:lang w:eastAsia="en"/>
              </w:rPr>
              <w:t>HIDS</w:t>
            </w:r>
            <w:r w:rsidRPr="005B68C8">
              <w:rPr>
                <w:rFonts w:ascii="Arial" w:hAnsi="Arial"/>
                <w:color w:val="373E49" w:themeColor="accent1"/>
                <w:sz w:val="26"/>
                <w:lang w:eastAsia="en"/>
              </w:rPr>
              <w:t>)</w:t>
            </w:r>
          </w:p>
          <w:p w14:paraId="5A8E217A" w14:textId="5A90B416" w:rsidR="00334E3C" w:rsidRPr="005B68C8" w:rsidRDefault="00334E3C" w:rsidP="008D7D83">
            <w:p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 xml:space="preserve">The functions of </w:t>
            </w:r>
            <w:r w:rsidR="00C64233" w:rsidRPr="005B68C8">
              <w:rPr>
                <w:rFonts w:ascii="Arial" w:hAnsi="Arial"/>
                <w:color w:val="373E49" w:themeColor="accent1"/>
                <w:sz w:val="26"/>
                <w:lang w:eastAsia="en"/>
              </w:rPr>
              <w:t>protection solutions</w:t>
            </w:r>
            <w:r w:rsidRPr="005B68C8">
              <w:rPr>
                <w:rFonts w:ascii="Arial" w:hAnsi="Arial"/>
                <w:color w:val="373E49" w:themeColor="accent1"/>
                <w:sz w:val="26"/>
                <w:lang w:eastAsia="en"/>
              </w:rPr>
              <w:t xml:space="preserve"> </w:t>
            </w:r>
            <w:r w:rsidR="00E27E0D" w:rsidRPr="005B68C8">
              <w:rPr>
                <w:rFonts w:ascii="Arial" w:hAnsi="Arial"/>
                <w:color w:val="373E49" w:themeColor="accent1"/>
                <w:sz w:val="26"/>
                <w:lang w:eastAsia="en"/>
              </w:rPr>
              <w:t xml:space="preserve">must </w:t>
            </w:r>
            <w:r w:rsidRPr="005B68C8">
              <w:rPr>
                <w:rFonts w:ascii="Arial" w:hAnsi="Arial"/>
                <w:color w:val="373E49" w:themeColor="accent1"/>
                <w:sz w:val="26"/>
                <w:lang w:eastAsia="en"/>
              </w:rPr>
              <w:t>be determined based on the outcomes of the risk assessment process.</w:t>
            </w:r>
          </w:p>
        </w:tc>
      </w:tr>
      <w:tr w:rsidR="005B68C8" w:rsidRPr="005B68C8" w14:paraId="0FD6F63D" w14:textId="77777777" w:rsidTr="005B68C8">
        <w:trPr>
          <w:jc w:val="center"/>
        </w:trPr>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701D08A8" w14:textId="77777777" w:rsidR="00C77F5E" w:rsidRPr="005B68C8" w:rsidRDefault="00C77F5E" w:rsidP="00C77F5E">
            <w:pPr>
              <w:pStyle w:val="ListParagraph"/>
              <w:numPr>
                <w:ilvl w:val="0"/>
                <w:numId w:val="2"/>
              </w:numPr>
              <w:spacing w:before="120" w:after="120" w:line="276" w:lineRule="auto"/>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24E211F0" w14:textId="7A5573D9" w:rsidR="00C77F5E" w:rsidRPr="005B68C8" w:rsidRDefault="00C77F5E" w:rsidP="00C77F5E">
            <w:pPr>
              <w:spacing w:before="120" w:after="120" w:line="276" w:lineRule="auto"/>
              <w:jc w:val="both"/>
              <w:rPr>
                <w:rFonts w:ascii="Arial" w:hAnsi="Arial"/>
                <w:color w:val="373E49" w:themeColor="accent1"/>
                <w:sz w:val="26"/>
                <w:lang w:eastAsia="en"/>
              </w:rPr>
            </w:pPr>
            <w:r w:rsidRPr="005B68C8">
              <w:rPr>
                <w:rFonts w:ascii="Arial" w:hAnsi="Arial"/>
                <w:color w:val="373E49" w:themeColor="accent1"/>
                <w:sz w:val="26"/>
                <w:lang w:eastAsia="en"/>
              </w:rPr>
              <w:t xml:space="preserve">Malware detection and prevention events must be sent to the central </w:t>
            </w:r>
            <w:r w:rsidR="00C64233" w:rsidRPr="005B68C8">
              <w:rPr>
                <w:rFonts w:ascii="Arial" w:hAnsi="Arial"/>
                <w:color w:val="373E49" w:themeColor="accent1"/>
                <w:sz w:val="26"/>
                <w:lang w:eastAsia="en"/>
              </w:rPr>
              <w:t>protection solution</w:t>
            </w:r>
            <w:r w:rsidRPr="005B68C8">
              <w:rPr>
                <w:rFonts w:ascii="Arial" w:hAnsi="Arial"/>
                <w:color w:val="373E49" w:themeColor="accent1"/>
                <w:sz w:val="26"/>
                <w:lang w:eastAsia="en"/>
              </w:rPr>
              <w:t xml:space="preserve"> and to the central event and log management solution for analysis, correlation, decision-making and application of automation as much as possible.</w:t>
            </w:r>
          </w:p>
        </w:tc>
      </w:tr>
      <w:tr w:rsidR="005B68C8" w:rsidRPr="005B68C8" w14:paraId="6499495E" w14:textId="77777777" w:rsidTr="005B68C8">
        <w:trPr>
          <w:jc w:val="center"/>
        </w:trPr>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76E256F2" w14:textId="77777777" w:rsidR="00FE2D8D" w:rsidRPr="005B68C8" w:rsidRDefault="00FE2D8D" w:rsidP="00FE2D8D">
            <w:pPr>
              <w:pStyle w:val="ListParagraph"/>
              <w:numPr>
                <w:ilvl w:val="0"/>
                <w:numId w:val="2"/>
              </w:numPr>
              <w:spacing w:before="120" w:after="120" w:line="276" w:lineRule="auto"/>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745522AE" w14:textId="77777777" w:rsidR="00FE2D8D" w:rsidRPr="005B68C8" w:rsidRDefault="00FE2D8D" w:rsidP="00FE2D8D">
            <w:p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Malware defensive mechanisms must be also implemented to reduce the impact of malware threats should they occur.</w:t>
            </w:r>
            <w:r w:rsidRPr="005B68C8">
              <w:rPr>
                <w:color w:val="373E49" w:themeColor="accent1"/>
                <w:lang w:eastAsia="en"/>
              </w:rPr>
              <w:t xml:space="preserve"> </w:t>
            </w:r>
            <w:r w:rsidRPr="005B68C8">
              <w:rPr>
                <w:rFonts w:ascii="Arial" w:hAnsi="Arial"/>
                <w:color w:val="373E49" w:themeColor="accent1"/>
                <w:sz w:val="26"/>
                <w:lang w:eastAsia="en"/>
              </w:rPr>
              <w:t>Those mechanisms include:</w:t>
            </w:r>
          </w:p>
          <w:p w14:paraId="012051C5" w14:textId="77777777" w:rsidR="00FE2D8D" w:rsidRPr="005B68C8" w:rsidRDefault="00FE2D8D" w:rsidP="00FE2D8D">
            <w:pPr>
              <w:pStyle w:val="ListParagraph"/>
              <w:numPr>
                <w:ilvl w:val="0"/>
                <w:numId w:val="5"/>
              </w:num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BIOS protection.</w:t>
            </w:r>
          </w:p>
          <w:p w14:paraId="4FED9D0D" w14:textId="77777777" w:rsidR="00FE2D8D" w:rsidRPr="005B68C8" w:rsidRDefault="00FE2D8D" w:rsidP="00FE2D8D">
            <w:pPr>
              <w:pStyle w:val="ListParagraph"/>
              <w:numPr>
                <w:ilvl w:val="0"/>
                <w:numId w:val="5"/>
              </w:num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Application sandboxing.</w:t>
            </w:r>
          </w:p>
          <w:p w14:paraId="69AED530" w14:textId="77777777" w:rsidR="00FE2D8D" w:rsidRPr="005B68C8" w:rsidRDefault="00FE2D8D" w:rsidP="00FE2D8D">
            <w:pPr>
              <w:pStyle w:val="ListParagraph"/>
              <w:numPr>
                <w:ilvl w:val="0"/>
                <w:numId w:val="5"/>
              </w:num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Browser segregation for corporate and non-corporate applications.</w:t>
            </w:r>
          </w:p>
          <w:p w14:paraId="73357318" w14:textId="77777777" w:rsidR="00FE2D8D" w:rsidRPr="005B68C8" w:rsidRDefault="00FE2D8D" w:rsidP="00FE2D8D">
            <w:pPr>
              <w:pStyle w:val="ListParagraph"/>
              <w:numPr>
                <w:ilvl w:val="0"/>
                <w:numId w:val="5"/>
              </w:num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Segregation through virtualization.</w:t>
            </w:r>
          </w:p>
          <w:p w14:paraId="648D45B2" w14:textId="399C886F" w:rsidR="00FE2D8D" w:rsidRPr="005B68C8" w:rsidRDefault="00FE2D8D" w:rsidP="00FE2D8D">
            <w:pPr>
              <w:pStyle w:val="ListParagraph"/>
              <w:numPr>
                <w:ilvl w:val="0"/>
                <w:numId w:val="5"/>
              </w:num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 xml:space="preserve">Restriction of the automatic activation of a downloaded file, </w:t>
            </w:r>
            <w:r w:rsidR="00827E09" w:rsidRPr="005B68C8">
              <w:rPr>
                <w:rFonts w:ascii="Arial" w:hAnsi="Arial"/>
                <w:color w:val="373E49" w:themeColor="accent1"/>
                <w:sz w:val="26"/>
                <w:lang w:eastAsia="en"/>
              </w:rPr>
              <w:t>shareware</w:t>
            </w:r>
            <w:r w:rsidR="008741A5" w:rsidRPr="005B68C8">
              <w:rPr>
                <w:rFonts w:ascii="Arial" w:hAnsi="Arial"/>
                <w:color w:val="373E49" w:themeColor="accent1"/>
                <w:sz w:val="26"/>
                <w:lang w:eastAsia="en"/>
              </w:rPr>
              <w:t>,</w:t>
            </w:r>
            <w:r w:rsidRPr="005B68C8">
              <w:rPr>
                <w:rFonts w:ascii="Arial" w:hAnsi="Arial"/>
                <w:color w:val="373E49" w:themeColor="accent1"/>
                <w:sz w:val="26"/>
                <w:lang w:eastAsia="en"/>
              </w:rPr>
              <w:t xml:space="preserve"> or freeware.</w:t>
            </w:r>
          </w:p>
          <w:p w14:paraId="1AB79FBF" w14:textId="6B14617E" w:rsidR="00FE2D8D" w:rsidRPr="005B68C8" w:rsidRDefault="00FE2D8D" w:rsidP="00FE2D8D">
            <w:pPr>
              <w:pStyle w:val="ListParagraph"/>
              <w:numPr>
                <w:ilvl w:val="0"/>
                <w:numId w:val="5"/>
              </w:num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Restriction of end</w:t>
            </w:r>
            <w:r w:rsidR="00133C67" w:rsidRPr="005B68C8">
              <w:rPr>
                <w:rFonts w:ascii="Arial" w:hAnsi="Arial"/>
                <w:color w:val="373E49" w:themeColor="accent1"/>
                <w:sz w:val="26"/>
                <w:lang w:eastAsia="en"/>
              </w:rPr>
              <w:t>-</w:t>
            </w:r>
            <w:r w:rsidRPr="005B68C8">
              <w:rPr>
                <w:rFonts w:ascii="Arial" w:hAnsi="Arial"/>
                <w:color w:val="373E49" w:themeColor="accent1"/>
                <w:sz w:val="26"/>
                <w:lang w:eastAsia="en"/>
              </w:rPr>
              <w:t>user’s privileges on the device they use (without administrative rights).</w:t>
            </w:r>
          </w:p>
          <w:p w14:paraId="11783350" w14:textId="77777777" w:rsidR="00FE2D8D" w:rsidRPr="005B68C8" w:rsidRDefault="00FE2D8D" w:rsidP="00FE2D8D">
            <w:pPr>
              <w:pStyle w:val="ListParagraph"/>
              <w:numPr>
                <w:ilvl w:val="0"/>
                <w:numId w:val="5"/>
              </w:num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Restriction of the automatic activation or use of macro files.</w:t>
            </w:r>
          </w:p>
          <w:p w14:paraId="4B553E22" w14:textId="77777777" w:rsidR="00FE2D8D" w:rsidRPr="005B68C8" w:rsidRDefault="00FE2D8D" w:rsidP="00FE2D8D">
            <w:pPr>
              <w:pStyle w:val="ListParagraph"/>
              <w:numPr>
                <w:ilvl w:val="0"/>
                <w:numId w:val="5"/>
              </w:num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Denial of booting systems from diskettes or CDs except in case of an emergency and when using verified media.</w:t>
            </w:r>
          </w:p>
          <w:p w14:paraId="2A4E03D4" w14:textId="059AE20B" w:rsidR="003E4841" w:rsidRPr="005B68C8" w:rsidRDefault="00FE2D8D" w:rsidP="00FE2D8D">
            <w:pPr>
              <w:pStyle w:val="ListParagraph"/>
              <w:numPr>
                <w:ilvl w:val="0"/>
                <w:numId w:val="5"/>
              </w:num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Configuration of all software to warn the user in case documents with macros are opened.</w:t>
            </w:r>
          </w:p>
          <w:p w14:paraId="642E705B" w14:textId="6FE8709A" w:rsidR="00FE2D8D" w:rsidRPr="005B68C8" w:rsidRDefault="00FE2D8D" w:rsidP="00B022C9">
            <w:pPr>
              <w:pStyle w:val="ListParagraph"/>
              <w:numPr>
                <w:ilvl w:val="0"/>
                <w:numId w:val="5"/>
              </w:numPr>
              <w:spacing w:before="120" w:after="120" w:line="276" w:lineRule="auto"/>
              <w:jc w:val="both"/>
              <w:rPr>
                <w:rFonts w:ascii="Arial" w:hAnsi="Arial"/>
                <w:color w:val="373E49" w:themeColor="accent1"/>
                <w:sz w:val="26"/>
                <w:lang w:eastAsia="en"/>
              </w:rPr>
            </w:pPr>
            <w:r w:rsidRPr="005B68C8">
              <w:rPr>
                <w:rFonts w:ascii="Arial" w:hAnsi="Arial"/>
                <w:color w:val="373E49" w:themeColor="accent1"/>
                <w:sz w:val="26"/>
                <w:lang w:eastAsia="en"/>
              </w:rPr>
              <w:t>Disabling of workstation-workstation communication.</w:t>
            </w:r>
          </w:p>
        </w:tc>
      </w:tr>
      <w:tr w:rsidR="005B68C8" w:rsidRPr="005B68C8" w14:paraId="3CFA0E31" w14:textId="77777777" w:rsidTr="005B68C8">
        <w:trPr>
          <w:jc w:val="center"/>
        </w:trPr>
        <w:tc>
          <w:tcPr>
            <w:tcW w:w="185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0E1BA5ED" w14:textId="77777777" w:rsidR="00F333BF" w:rsidRPr="005B68C8" w:rsidRDefault="00F333BF" w:rsidP="00F333BF">
            <w:pPr>
              <w:pStyle w:val="ListParagraph"/>
              <w:numPr>
                <w:ilvl w:val="0"/>
                <w:numId w:val="2"/>
              </w:numPr>
              <w:spacing w:before="120" w:after="120" w:line="276" w:lineRule="auto"/>
              <w:contextualSpacing w:val="0"/>
              <w:rPr>
                <w:rFonts w:ascii="Arial" w:hAnsi="Arial"/>
                <w:color w:val="373E49" w:themeColor="accent1"/>
                <w:sz w:val="26"/>
                <w:szCs w:val="26"/>
              </w:rPr>
            </w:pPr>
          </w:p>
        </w:tc>
        <w:tc>
          <w:tcPr>
            <w:tcW w:w="724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tcPr>
          <w:p w14:paraId="55B93383" w14:textId="29264B8B" w:rsidR="00F333BF" w:rsidRPr="005B68C8" w:rsidRDefault="00F333BF" w:rsidP="00F333BF">
            <w:pPr>
              <w:spacing w:before="120" w:after="120" w:line="276" w:lineRule="auto"/>
              <w:jc w:val="both"/>
              <w:rPr>
                <w:rFonts w:ascii="Arial" w:hAnsi="Arial"/>
                <w:color w:val="373E49" w:themeColor="accent1"/>
                <w:sz w:val="26"/>
                <w:lang w:eastAsia="en"/>
              </w:rPr>
            </w:pPr>
            <w:r w:rsidRPr="005B68C8">
              <w:rPr>
                <w:rFonts w:ascii="Arial" w:hAnsi="Arial"/>
                <w:color w:val="373E49" w:themeColor="accent1"/>
                <w:sz w:val="26"/>
                <w:lang w:eastAsia="en"/>
              </w:rPr>
              <w:t xml:space="preserve">Uninstallation of a </w:t>
            </w:r>
            <w:r w:rsidR="00C64233" w:rsidRPr="005B68C8">
              <w:rPr>
                <w:rFonts w:ascii="Arial" w:hAnsi="Arial"/>
                <w:color w:val="373E49" w:themeColor="accent1"/>
                <w:sz w:val="26"/>
                <w:lang w:eastAsia="en"/>
              </w:rPr>
              <w:t>protection solution</w:t>
            </w:r>
            <w:r w:rsidRPr="005B68C8">
              <w:rPr>
                <w:rFonts w:ascii="Arial" w:hAnsi="Arial"/>
                <w:color w:val="373E49" w:themeColor="accent1"/>
                <w:sz w:val="26"/>
                <w:lang w:eastAsia="en"/>
              </w:rPr>
              <w:t>’s agent must be password protected and remotely managed to ensure that end</w:t>
            </w:r>
            <w:r w:rsidR="00CA1B39" w:rsidRPr="005B68C8">
              <w:rPr>
                <w:rFonts w:ascii="Arial" w:hAnsi="Arial"/>
                <w:color w:val="373E49" w:themeColor="accent1"/>
                <w:sz w:val="26"/>
                <w:lang w:eastAsia="en"/>
              </w:rPr>
              <w:t>-</w:t>
            </w:r>
            <w:r w:rsidRPr="005B68C8">
              <w:rPr>
                <w:rFonts w:ascii="Arial" w:hAnsi="Arial"/>
                <w:color w:val="373E49" w:themeColor="accent1"/>
                <w:sz w:val="26"/>
                <w:lang w:eastAsia="en"/>
              </w:rPr>
              <w:t>users are unable to uninstall the agent, change its settings, or deactivate it and enable alert and logging.</w:t>
            </w:r>
          </w:p>
        </w:tc>
      </w:tr>
    </w:tbl>
    <w:tbl>
      <w:tblPr>
        <w:tblStyle w:val="TableGrid1"/>
        <w:tblW w:w="9099" w:type="dxa"/>
        <w:tblLook w:val="04A0" w:firstRow="1" w:lastRow="0" w:firstColumn="1" w:lastColumn="0" w:noHBand="0" w:noVBand="1"/>
      </w:tblPr>
      <w:tblGrid>
        <w:gridCol w:w="1854"/>
        <w:gridCol w:w="7245"/>
      </w:tblGrid>
      <w:tr w:rsidR="005B68C8" w:rsidRPr="005B68C8" w14:paraId="02D4F50F" w14:textId="77777777" w:rsidTr="005B68C8">
        <w:tc>
          <w:tcPr>
            <w:tcW w:w="1854" w:type="dxa"/>
            <w:tcBorders>
              <w:top w:val="single" w:sz="4" w:space="0" w:color="373E49" w:themeColor="accent1"/>
            </w:tcBorders>
            <w:shd w:val="clear" w:color="auto" w:fill="373E49" w:themeFill="accent1"/>
            <w:vAlign w:val="center"/>
          </w:tcPr>
          <w:p w14:paraId="169FA8FE" w14:textId="267DF3EA" w:rsidR="00E96065" w:rsidRPr="005B68C8" w:rsidRDefault="00BD0E0E" w:rsidP="00E23FCA">
            <w:pPr>
              <w:spacing w:before="120" w:after="120" w:line="276" w:lineRule="auto"/>
              <w:jc w:val="left"/>
              <w:rPr>
                <w:rFonts w:ascii="Arial" w:hAnsi="Arial"/>
                <w:color w:val="FFFFFF" w:themeColor="background1"/>
                <w:sz w:val="26"/>
                <w:szCs w:val="26"/>
              </w:rPr>
            </w:pPr>
            <w:r w:rsidRPr="005B68C8">
              <w:rPr>
                <w:rFonts w:ascii="Arial" w:hAnsi="Arial" w:cstheme="minorBidi"/>
                <w:color w:val="FFFFFF" w:themeColor="background1"/>
                <w:sz w:val="26"/>
                <w:szCs w:val="26"/>
              </w:rPr>
              <w:t>2</w:t>
            </w:r>
          </w:p>
        </w:tc>
        <w:tc>
          <w:tcPr>
            <w:tcW w:w="7245" w:type="dxa"/>
            <w:tcBorders>
              <w:top w:val="single" w:sz="4" w:space="0" w:color="373E49" w:themeColor="accent1"/>
            </w:tcBorders>
            <w:shd w:val="clear" w:color="auto" w:fill="373E49" w:themeFill="accent1"/>
            <w:vAlign w:val="center"/>
          </w:tcPr>
          <w:p w14:paraId="0622DF16" w14:textId="4B6E4368" w:rsidR="00E96065" w:rsidRPr="005B68C8" w:rsidRDefault="00233B7C" w:rsidP="009A507D">
            <w:pPr>
              <w:spacing w:before="120" w:after="120" w:line="276" w:lineRule="auto"/>
              <w:jc w:val="left"/>
              <w:rPr>
                <w:rFonts w:ascii="Arial" w:hAnsi="Arial"/>
                <w:color w:val="FFFFFF" w:themeColor="background1"/>
                <w:sz w:val="26"/>
                <w:szCs w:val="26"/>
              </w:rPr>
            </w:pPr>
            <w:r w:rsidRPr="005B68C8">
              <w:rPr>
                <w:rFonts w:ascii="Arial" w:hAnsi="Arial"/>
                <w:color w:val="FFFFFF" w:themeColor="background1"/>
                <w:sz w:val="26"/>
                <w:lang w:eastAsia="en"/>
              </w:rPr>
              <w:t xml:space="preserve">Malware Protection Solution </w:t>
            </w:r>
            <w:r w:rsidR="00022DAC" w:rsidRPr="005B68C8">
              <w:rPr>
                <w:rFonts w:ascii="Arial" w:hAnsi="Arial"/>
                <w:color w:val="FFFFFF" w:themeColor="background1"/>
                <w:sz w:val="26"/>
                <w:lang w:eastAsia="en"/>
              </w:rPr>
              <w:t>Configuration</w:t>
            </w:r>
          </w:p>
        </w:tc>
      </w:tr>
      <w:tr w:rsidR="005B68C8" w:rsidRPr="005B68C8" w14:paraId="28D00AA7" w14:textId="77777777" w:rsidTr="005B68C8">
        <w:tc>
          <w:tcPr>
            <w:tcW w:w="1854" w:type="dxa"/>
            <w:shd w:val="clear" w:color="auto" w:fill="D3D7DE" w:themeFill="accent1" w:themeFillTint="33"/>
            <w:vAlign w:val="center"/>
          </w:tcPr>
          <w:p w14:paraId="3EC9FE6A" w14:textId="77777777" w:rsidR="00A8470B" w:rsidRPr="005B68C8" w:rsidRDefault="00A8470B" w:rsidP="00A8470B">
            <w:pPr>
              <w:spacing w:before="120" w:after="120" w:line="276" w:lineRule="auto"/>
              <w:jc w:val="left"/>
              <w:rPr>
                <w:rFonts w:ascii="Arial" w:hAnsi="Arial"/>
                <w:color w:val="373E49" w:themeColor="accent1"/>
                <w:sz w:val="26"/>
                <w:szCs w:val="26"/>
              </w:rPr>
            </w:pPr>
            <w:r w:rsidRPr="005B68C8">
              <w:rPr>
                <w:rFonts w:ascii="Arial" w:hAnsi="Arial" w:cstheme="minorBidi"/>
                <w:color w:val="373E49" w:themeColor="accent1"/>
                <w:sz w:val="26"/>
                <w:szCs w:val="26"/>
              </w:rPr>
              <w:t>Objective</w:t>
            </w:r>
          </w:p>
        </w:tc>
        <w:tc>
          <w:tcPr>
            <w:tcW w:w="7245" w:type="dxa"/>
            <w:shd w:val="clear" w:color="auto" w:fill="D3D7DE" w:themeFill="accent1" w:themeFillTint="33"/>
            <w:vAlign w:val="center"/>
          </w:tcPr>
          <w:p w14:paraId="66320AAA" w14:textId="4B069C25" w:rsidR="00A8470B" w:rsidRPr="005B68C8" w:rsidRDefault="00A8470B" w:rsidP="008D7D83">
            <w:p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 xml:space="preserve">To ensure the proper configuration is applied to </w:t>
            </w:r>
            <w:r w:rsidR="00C64233" w:rsidRPr="005B68C8">
              <w:rPr>
                <w:rFonts w:ascii="Arial" w:hAnsi="Arial"/>
                <w:color w:val="373E49" w:themeColor="accent1"/>
                <w:sz w:val="26"/>
                <w:lang w:eastAsia="en"/>
              </w:rPr>
              <w:t>protection mechanisms and techniques</w:t>
            </w:r>
            <w:r w:rsidRPr="005B68C8">
              <w:rPr>
                <w:rFonts w:ascii="Arial" w:hAnsi="Arial"/>
                <w:color w:val="373E49" w:themeColor="accent1"/>
                <w:sz w:val="26"/>
                <w:lang w:eastAsia="en"/>
              </w:rPr>
              <w:t xml:space="preserve"> for effective protection against malware threats.</w:t>
            </w:r>
          </w:p>
        </w:tc>
      </w:tr>
      <w:tr w:rsidR="005B68C8" w:rsidRPr="005B68C8" w14:paraId="167C5A43" w14:textId="77777777" w:rsidTr="005B68C8">
        <w:tc>
          <w:tcPr>
            <w:tcW w:w="1854" w:type="dxa"/>
            <w:shd w:val="clear" w:color="auto" w:fill="D3D7DE" w:themeFill="accent1" w:themeFillTint="33"/>
            <w:vAlign w:val="center"/>
          </w:tcPr>
          <w:p w14:paraId="7C2890D8" w14:textId="3EE7980B" w:rsidR="000A35C7" w:rsidRPr="005B68C8" w:rsidRDefault="000A35C7" w:rsidP="000A35C7">
            <w:pPr>
              <w:spacing w:before="120" w:after="120" w:line="276" w:lineRule="auto"/>
              <w:jc w:val="left"/>
              <w:rPr>
                <w:rFonts w:ascii="Arial" w:hAnsi="Arial"/>
                <w:color w:val="373E49" w:themeColor="accent1"/>
                <w:sz w:val="26"/>
                <w:szCs w:val="26"/>
              </w:rPr>
            </w:pPr>
            <w:r w:rsidRPr="005B68C8">
              <w:rPr>
                <w:rFonts w:ascii="Arial" w:hAnsi="Arial" w:cstheme="minorBidi"/>
                <w:color w:val="373E49" w:themeColor="accent1"/>
                <w:sz w:val="26"/>
                <w:szCs w:val="26"/>
              </w:rPr>
              <w:t>Risk Implication</w:t>
            </w:r>
          </w:p>
        </w:tc>
        <w:tc>
          <w:tcPr>
            <w:tcW w:w="7245" w:type="dxa"/>
            <w:shd w:val="clear" w:color="auto" w:fill="D3D7DE" w:themeFill="accent1" w:themeFillTint="33"/>
            <w:vAlign w:val="center"/>
          </w:tcPr>
          <w:p w14:paraId="3B49BA49" w14:textId="1642516D" w:rsidR="000A35C7" w:rsidRPr="005B68C8" w:rsidRDefault="000A35C7" w:rsidP="008D7D83">
            <w:p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 xml:space="preserve">Inadequate configuration of </w:t>
            </w:r>
            <w:r w:rsidR="00C64233" w:rsidRPr="005B68C8">
              <w:rPr>
                <w:rFonts w:ascii="Arial" w:hAnsi="Arial"/>
                <w:color w:val="373E49" w:themeColor="accent1"/>
                <w:sz w:val="26"/>
                <w:lang w:eastAsia="en"/>
              </w:rPr>
              <w:t>protection solutions</w:t>
            </w:r>
            <w:r w:rsidRPr="005B68C8">
              <w:rPr>
                <w:rFonts w:ascii="Arial" w:hAnsi="Arial"/>
                <w:color w:val="373E49" w:themeColor="accent1"/>
                <w:sz w:val="26"/>
                <w:lang w:eastAsia="en"/>
              </w:rPr>
              <w:t xml:space="preserve"> will result in undetected malware spreading into the </w:t>
            </w:r>
            <w:r w:rsidRPr="005B68C8">
              <w:rPr>
                <w:rFonts w:ascii="Arial" w:hAnsi="Arial"/>
                <w:color w:val="373E49" w:themeColor="accent1"/>
                <w:sz w:val="26"/>
                <w:highlight w:val="cyan"/>
                <w:lang w:eastAsia="en"/>
              </w:rPr>
              <w:t>&lt;organization name&gt;</w:t>
            </w:r>
            <w:r w:rsidRPr="005B68C8">
              <w:rPr>
                <w:rFonts w:ascii="Arial" w:hAnsi="Arial"/>
                <w:color w:val="373E49" w:themeColor="accent1"/>
                <w:sz w:val="26"/>
                <w:lang w:eastAsia="en"/>
              </w:rPr>
              <w:t>’s environment and therefore</w:t>
            </w:r>
            <w:r w:rsidR="003E4841" w:rsidRPr="005B68C8">
              <w:rPr>
                <w:rFonts w:ascii="Arial" w:hAnsi="Arial"/>
                <w:color w:val="373E49" w:themeColor="accent1"/>
                <w:sz w:val="26"/>
                <w:lang w:eastAsia="en"/>
              </w:rPr>
              <w:t xml:space="preserve"> </w:t>
            </w:r>
            <w:r w:rsidRPr="005B68C8">
              <w:rPr>
                <w:rFonts w:ascii="Arial" w:hAnsi="Arial"/>
                <w:color w:val="373E49" w:themeColor="accent1"/>
                <w:sz w:val="26"/>
                <w:lang w:eastAsia="en"/>
              </w:rPr>
              <w:t xml:space="preserve">reduced overall effectiveness of </w:t>
            </w:r>
            <w:r w:rsidR="003E4841" w:rsidRPr="005B68C8">
              <w:rPr>
                <w:rFonts w:ascii="Arial" w:hAnsi="Arial"/>
                <w:color w:val="373E49" w:themeColor="accent1"/>
                <w:sz w:val="26"/>
                <w:lang w:eastAsia="en"/>
              </w:rPr>
              <w:t xml:space="preserve">the </w:t>
            </w:r>
            <w:r w:rsidRPr="005B68C8">
              <w:rPr>
                <w:rFonts w:ascii="Arial" w:hAnsi="Arial"/>
                <w:color w:val="373E49" w:themeColor="accent1"/>
                <w:sz w:val="26"/>
                <w:lang w:eastAsia="en"/>
              </w:rPr>
              <w:t>solution</w:t>
            </w:r>
            <w:r w:rsidR="003E4841" w:rsidRPr="005B68C8">
              <w:rPr>
                <w:rFonts w:ascii="Arial" w:hAnsi="Arial"/>
                <w:color w:val="373E49" w:themeColor="accent1"/>
                <w:sz w:val="26"/>
                <w:lang w:eastAsia="en"/>
              </w:rPr>
              <w:t>s</w:t>
            </w:r>
            <w:r w:rsidRPr="005B68C8">
              <w:rPr>
                <w:rFonts w:ascii="Arial" w:hAnsi="Arial"/>
                <w:color w:val="373E49" w:themeColor="accent1"/>
                <w:sz w:val="26"/>
                <w:lang w:eastAsia="en"/>
              </w:rPr>
              <w:t xml:space="preserve">. </w:t>
            </w:r>
          </w:p>
        </w:tc>
      </w:tr>
      <w:tr w:rsidR="005B68C8" w:rsidRPr="005B68C8" w14:paraId="1D7C205D" w14:textId="77777777" w:rsidTr="005B68C8">
        <w:tc>
          <w:tcPr>
            <w:tcW w:w="9099" w:type="dxa"/>
            <w:gridSpan w:val="2"/>
            <w:shd w:val="clear" w:color="auto" w:fill="F2F2F2" w:themeFill="background2"/>
            <w:vAlign w:val="center"/>
          </w:tcPr>
          <w:p w14:paraId="3C18C64C" w14:textId="4ECD8DB3" w:rsidR="00BE4230" w:rsidRPr="005B68C8" w:rsidRDefault="00BE4230" w:rsidP="008D7D83">
            <w:pPr>
              <w:spacing w:before="120" w:after="120" w:line="276" w:lineRule="auto"/>
              <w:jc w:val="both"/>
              <w:rPr>
                <w:rFonts w:ascii="Arial" w:hAnsi="Arial"/>
                <w:color w:val="373E49" w:themeColor="accent1"/>
                <w:sz w:val="26"/>
                <w:szCs w:val="26"/>
              </w:rPr>
            </w:pPr>
            <w:r w:rsidRPr="005B68C8">
              <w:rPr>
                <w:rFonts w:ascii="Arial" w:hAnsi="Arial" w:cstheme="minorBidi"/>
                <w:color w:val="373E49" w:themeColor="accent1"/>
                <w:sz w:val="26"/>
                <w:szCs w:val="26"/>
              </w:rPr>
              <w:t>Requirements</w:t>
            </w:r>
          </w:p>
        </w:tc>
      </w:tr>
      <w:tr w:rsidR="005B68C8" w:rsidRPr="005B68C8" w14:paraId="6490FCC9" w14:textId="77777777" w:rsidTr="005B68C8">
        <w:tc>
          <w:tcPr>
            <w:tcW w:w="1854" w:type="dxa"/>
            <w:vAlign w:val="center"/>
          </w:tcPr>
          <w:p w14:paraId="7F8A8755" w14:textId="77777777" w:rsidR="006F5A5B" w:rsidRPr="005B68C8" w:rsidRDefault="006F5A5B" w:rsidP="006F5A5B">
            <w:pPr>
              <w:pStyle w:val="ListParagraph"/>
              <w:numPr>
                <w:ilvl w:val="0"/>
                <w:numId w:val="7"/>
              </w:numPr>
              <w:spacing w:before="120" w:after="120" w:line="276" w:lineRule="auto"/>
              <w:contextualSpacing w:val="0"/>
              <w:rPr>
                <w:rFonts w:ascii="Arial" w:hAnsi="Arial"/>
                <w:color w:val="373E49" w:themeColor="accent1"/>
                <w:sz w:val="26"/>
                <w:szCs w:val="26"/>
              </w:rPr>
            </w:pPr>
          </w:p>
        </w:tc>
        <w:tc>
          <w:tcPr>
            <w:tcW w:w="7245" w:type="dxa"/>
          </w:tcPr>
          <w:p w14:paraId="0076B1D6" w14:textId="34331619" w:rsidR="006F5A5B" w:rsidRPr="005B68C8" w:rsidRDefault="006F5A5B" w:rsidP="008D7D83">
            <w:p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 xml:space="preserve">The </w:t>
            </w:r>
            <w:r w:rsidR="00233B7C" w:rsidRPr="005B68C8">
              <w:rPr>
                <w:rFonts w:ascii="Arial" w:hAnsi="Arial"/>
                <w:color w:val="373E49" w:themeColor="accent1"/>
                <w:sz w:val="26"/>
                <w:lang w:eastAsia="en"/>
              </w:rPr>
              <w:t xml:space="preserve">malware </w:t>
            </w:r>
            <w:r w:rsidR="00C64233" w:rsidRPr="005B68C8">
              <w:rPr>
                <w:rFonts w:ascii="Arial" w:hAnsi="Arial"/>
                <w:color w:val="373E49" w:themeColor="accent1"/>
                <w:sz w:val="26"/>
                <w:lang w:eastAsia="en"/>
              </w:rPr>
              <w:t>protection solution</w:t>
            </w:r>
            <w:r w:rsidRPr="005B68C8">
              <w:rPr>
                <w:rFonts w:ascii="Arial" w:hAnsi="Arial"/>
                <w:color w:val="373E49" w:themeColor="accent1"/>
                <w:sz w:val="26"/>
                <w:lang w:eastAsia="en"/>
              </w:rPr>
              <w:t xml:space="preserve">'s agent must be configured to perform a real-time scan on all files when they are accessed, </w:t>
            </w:r>
            <w:r w:rsidR="008741A5" w:rsidRPr="005B68C8">
              <w:rPr>
                <w:rFonts w:ascii="Arial" w:hAnsi="Arial"/>
                <w:color w:val="373E49" w:themeColor="accent1"/>
                <w:sz w:val="26"/>
                <w:lang w:eastAsia="en"/>
              </w:rPr>
              <w:t>copied,</w:t>
            </w:r>
            <w:r w:rsidRPr="005B68C8">
              <w:rPr>
                <w:rFonts w:ascii="Arial" w:hAnsi="Arial"/>
                <w:color w:val="373E49" w:themeColor="accent1"/>
                <w:sz w:val="26"/>
                <w:lang w:eastAsia="en"/>
              </w:rPr>
              <w:t xml:space="preserve"> or transferred and executed. This will ensure the detection of all </w:t>
            </w:r>
            <w:r w:rsidR="00827E09" w:rsidRPr="005B68C8">
              <w:rPr>
                <w:rFonts w:ascii="Arial" w:hAnsi="Arial"/>
                <w:color w:val="373E49" w:themeColor="accent1"/>
                <w:sz w:val="26"/>
                <w:lang w:eastAsia="en"/>
              </w:rPr>
              <w:t>malwares</w:t>
            </w:r>
            <w:r w:rsidRPr="005B68C8">
              <w:rPr>
                <w:rFonts w:ascii="Arial" w:hAnsi="Arial"/>
                <w:color w:val="373E49" w:themeColor="accent1"/>
                <w:sz w:val="26"/>
                <w:lang w:eastAsia="en"/>
              </w:rPr>
              <w:t xml:space="preserve"> before activation.</w:t>
            </w:r>
          </w:p>
        </w:tc>
      </w:tr>
      <w:tr w:rsidR="005B68C8" w:rsidRPr="005B68C8" w14:paraId="55F2716F" w14:textId="77777777" w:rsidTr="005B68C8">
        <w:tc>
          <w:tcPr>
            <w:tcW w:w="1854" w:type="dxa"/>
            <w:vAlign w:val="center"/>
          </w:tcPr>
          <w:p w14:paraId="2F2136E7" w14:textId="77777777" w:rsidR="005F03EC" w:rsidRPr="005B68C8" w:rsidRDefault="005F03EC" w:rsidP="005F03EC">
            <w:pPr>
              <w:pStyle w:val="ListParagraph"/>
              <w:numPr>
                <w:ilvl w:val="0"/>
                <w:numId w:val="7"/>
              </w:numPr>
              <w:spacing w:before="120" w:after="120" w:line="276" w:lineRule="auto"/>
              <w:contextualSpacing w:val="0"/>
              <w:rPr>
                <w:rFonts w:ascii="Arial" w:hAnsi="Arial"/>
                <w:color w:val="373E49" w:themeColor="accent1"/>
                <w:sz w:val="26"/>
                <w:szCs w:val="26"/>
              </w:rPr>
            </w:pPr>
          </w:p>
        </w:tc>
        <w:tc>
          <w:tcPr>
            <w:tcW w:w="7245" w:type="dxa"/>
          </w:tcPr>
          <w:p w14:paraId="28440EA4" w14:textId="3D0FA207" w:rsidR="005F03EC" w:rsidRPr="005B68C8" w:rsidRDefault="005F03EC" w:rsidP="008D7D83">
            <w:p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 xml:space="preserve">The </w:t>
            </w:r>
            <w:r w:rsidR="00233B7C" w:rsidRPr="005B68C8">
              <w:rPr>
                <w:rFonts w:ascii="Arial" w:hAnsi="Arial"/>
                <w:color w:val="373E49" w:themeColor="accent1"/>
                <w:sz w:val="26"/>
                <w:lang w:eastAsia="en"/>
              </w:rPr>
              <w:t xml:space="preserve">malware </w:t>
            </w:r>
            <w:r w:rsidR="00C64233" w:rsidRPr="005B68C8">
              <w:rPr>
                <w:rFonts w:ascii="Arial" w:hAnsi="Arial"/>
                <w:color w:val="373E49" w:themeColor="accent1"/>
                <w:sz w:val="26"/>
                <w:lang w:eastAsia="en"/>
              </w:rPr>
              <w:t>protection solution</w:t>
            </w:r>
            <w:r w:rsidRPr="005B68C8">
              <w:rPr>
                <w:rFonts w:ascii="Arial" w:hAnsi="Arial"/>
                <w:color w:val="373E49" w:themeColor="accent1"/>
                <w:sz w:val="26"/>
                <w:lang w:eastAsia="en"/>
              </w:rPr>
              <w:t>'s agent must be configured to perform a full system scan at least once a week. The time of scanning can be either when the system boots up or during non-peak usage hours.</w:t>
            </w:r>
          </w:p>
        </w:tc>
      </w:tr>
      <w:tr w:rsidR="005B68C8" w:rsidRPr="005B68C8" w14:paraId="3533C9F6" w14:textId="77777777" w:rsidTr="005B68C8">
        <w:tc>
          <w:tcPr>
            <w:tcW w:w="1854" w:type="dxa"/>
            <w:vAlign w:val="center"/>
          </w:tcPr>
          <w:p w14:paraId="12483856" w14:textId="77777777" w:rsidR="00335249" w:rsidRPr="005B68C8" w:rsidRDefault="00335249" w:rsidP="00335249">
            <w:pPr>
              <w:pStyle w:val="ListParagraph"/>
              <w:numPr>
                <w:ilvl w:val="0"/>
                <w:numId w:val="7"/>
              </w:numPr>
              <w:spacing w:before="120" w:after="120" w:line="276" w:lineRule="auto"/>
              <w:contextualSpacing w:val="0"/>
              <w:rPr>
                <w:rFonts w:ascii="Arial" w:hAnsi="Arial"/>
                <w:color w:val="373E49" w:themeColor="accent1"/>
                <w:sz w:val="26"/>
                <w:szCs w:val="26"/>
              </w:rPr>
            </w:pPr>
          </w:p>
        </w:tc>
        <w:tc>
          <w:tcPr>
            <w:tcW w:w="7245" w:type="dxa"/>
          </w:tcPr>
          <w:p w14:paraId="77A5F84E" w14:textId="601CD801" w:rsidR="00335249" w:rsidRPr="005B68C8" w:rsidRDefault="00233B7C" w:rsidP="008D7D83">
            <w:p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 xml:space="preserve">Malware </w:t>
            </w:r>
            <w:r w:rsidR="00335249" w:rsidRPr="005B68C8">
              <w:rPr>
                <w:rFonts w:ascii="Arial" w:hAnsi="Arial"/>
                <w:color w:val="373E49" w:themeColor="accent1"/>
                <w:sz w:val="26"/>
                <w:lang w:eastAsia="en"/>
              </w:rPr>
              <w:t xml:space="preserve">scanning must be enabled for removable media automatically when </w:t>
            </w:r>
            <w:r w:rsidR="003D35EC" w:rsidRPr="005B68C8">
              <w:rPr>
                <w:rFonts w:ascii="Arial" w:hAnsi="Arial"/>
                <w:color w:val="373E49" w:themeColor="accent1"/>
                <w:sz w:val="26"/>
                <w:lang w:eastAsia="en"/>
              </w:rPr>
              <w:t xml:space="preserve">these media </w:t>
            </w:r>
            <w:r w:rsidR="00335249" w:rsidRPr="005B68C8">
              <w:rPr>
                <w:rFonts w:ascii="Arial" w:hAnsi="Arial"/>
                <w:color w:val="373E49" w:themeColor="accent1"/>
                <w:sz w:val="26"/>
                <w:lang w:eastAsia="en"/>
              </w:rPr>
              <w:t>are inserted or connected.</w:t>
            </w:r>
          </w:p>
        </w:tc>
      </w:tr>
      <w:tr w:rsidR="005B68C8" w:rsidRPr="005B68C8" w14:paraId="7F21CBD7" w14:textId="77777777" w:rsidTr="005B68C8">
        <w:tc>
          <w:tcPr>
            <w:tcW w:w="1854" w:type="dxa"/>
            <w:vAlign w:val="center"/>
          </w:tcPr>
          <w:p w14:paraId="778587C8" w14:textId="77777777" w:rsidR="006672C3" w:rsidRPr="005B68C8" w:rsidRDefault="006672C3" w:rsidP="006672C3">
            <w:pPr>
              <w:pStyle w:val="ListParagraph"/>
              <w:numPr>
                <w:ilvl w:val="0"/>
                <w:numId w:val="7"/>
              </w:numPr>
              <w:spacing w:before="120" w:after="120" w:line="276" w:lineRule="auto"/>
              <w:contextualSpacing w:val="0"/>
              <w:rPr>
                <w:rFonts w:ascii="Arial" w:hAnsi="Arial"/>
                <w:color w:val="373E49" w:themeColor="accent1"/>
                <w:sz w:val="26"/>
                <w:szCs w:val="26"/>
              </w:rPr>
            </w:pPr>
          </w:p>
        </w:tc>
        <w:tc>
          <w:tcPr>
            <w:tcW w:w="7245" w:type="dxa"/>
          </w:tcPr>
          <w:p w14:paraId="58B6FD57" w14:textId="6327BFAD" w:rsidR="006672C3" w:rsidRPr="005B68C8" w:rsidRDefault="006672C3" w:rsidP="008D7D83">
            <w:p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Devices must be configured to not auto-run, execute, or download</w:t>
            </w:r>
            <w:r w:rsidRPr="005B68C8">
              <w:rPr>
                <w:rFonts w:ascii="Arial" w:hAnsi="Arial"/>
                <w:color w:val="373E49" w:themeColor="accent1"/>
                <w:sz w:val="26"/>
                <w:szCs w:val="26"/>
              </w:rPr>
              <w:t>.</w:t>
            </w:r>
          </w:p>
        </w:tc>
      </w:tr>
      <w:tr w:rsidR="005B68C8" w:rsidRPr="005B68C8" w14:paraId="076C3BB6" w14:textId="77777777" w:rsidTr="005B68C8">
        <w:tc>
          <w:tcPr>
            <w:tcW w:w="1854" w:type="dxa"/>
            <w:vAlign w:val="center"/>
          </w:tcPr>
          <w:p w14:paraId="19428387" w14:textId="77777777" w:rsidR="00232D9B" w:rsidRPr="005B68C8" w:rsidRDefault="00232D9B" w:rsidP="00232D9B">
            <w:pPr>
              <w:pStyle w:val="ListParagraph"/>
              <w:numPr>
                <w:ilvl w:val="0"/>
                <w:numId w:val="7"/>
              </w:numPr>
              <w:spacing w:before="120" w:after="120" w:line="276" w:lineRule="auto"/>
              <w:contextualSpacing w:val="0"/>
              <w:rPr>
                <w:rFonts w:ascii="Arial" w:hAnsi="Arial"/>
                <w:color w:val="373E49" w:themeColor="accent1"/>
                <w:sz w:val="26"/>
                <w:szCs w:val="26"/>
              </w:rPr>
            </w:pPr>
          </w:p>
        </w:tc>
        <w:tc>
          <w:tcPr>
            <w:tcW w:w="7245" w:type="dxa"/>
          </w:tcPr>
          <w:p w14:paraId="27BC8CA4" w14:textId="1F36925A" w:rsidR="00232D9B" w:rsidRPr="005B68C8" w:rsidRDefault="00232D9B" w:rsidP="008D7D83">
            <w:pPr>
              <w:spacing w:before="120" w:after="120" w:line="276" w:lineRule="auto"/>
              <w:jc w:val="both"/>
              <w:rPr>
                <w:rFonts w:ascii="Arial" w:hAnsi="Arial"/>
                <w:color w:val="373E49" w:themeColor="accent1"/>
                <w:sz w:val="26"/>
                <w:lang w:eastAsia="en"/>
              </w:rPr>
            </w:pPr>
            <w:r w:rsidRPr="005B68C8">
              <w:rPr>
                <w:rFonts w:ascii="Arial" w:hAnsi="Arial"/>
                <w:color w:val="373E49" w:themeColor="accent1"/>
                <w:sz w:val="26"/>
                <w:lang w:eastAsia="en"/>
              </w:rPr>
              <w:t>DNS query alerting and logging must be enabled to detect queries for known malicious DNS domains.</w:t>
            </w:r>
          </w:p>
        </w:tc>
      </w:tr>
      <w:tr w:rsidR="005B68C8" w:rsidRPr="005B68C8" w14:paraId="479AA9A2" w14:textId="77777777" w:rsidTr="005B68C8">
        <w:tc>
          <w:tcPr>
            <w:tcW w:w="1854" w:type="dxa"/>
            <w:vAlign w:val="center"/>
          </w:tcPr>
          <w:p w14:paraId="28E8AC63" w14:textId="77777777" w:rsidR="00486587" w:rsidRPr="005B68C8" w:rsidRDefault="00486587" w:rsidP="00486587">
            <w:pPr>
              <w:pStyle w:val="ListParagraph"/>
              <w:numPr>
                <w:ilvl w:val="0"/>
                <w:numId w:val="7"/>
              </w:numPr>
              <w:spacing w:before="120" w:after="120" w:line="276" w:lineRule="auto"/>
              <w:contextualSpacing w:val="0"/>
              <w:rPr>
                <w:rFonts w:ascii="Arial" w:hAnsi="Arial"/>
                <w:color w:val="373E49" w:themeColor="accent1"/>
                <w:sz w:val="26"/>
                <w:szCs w:val="26"/>
              </w:rPr>
            </w:pPr>
          </w:p>
        </w:tc>
        <w:tc>
          <w:tcPr>
            <w:tcW w:w="7245" w:type="dxa"/>
          </w:tcPr>
          <w:p w14:paraId="012A1CAC" w14:textId="499B2B35" w:rsidR="00486587" w:rsidRPr="005B68C8" w:rsidRDefault="00486587" w:rsidP="008D7D83">
            <w:pPr>
              <w:spacing w:before="120" w:after="120" w:line="276" w:lineRule="auto"/>
              <w:jc w:val="both"/>
              <w:rPr>
                <w:rFonts w:ascii="Arial" w:hAnsi="Arial"/>
                <w:color w:val="373E49" w:themeColor="accent1"/>
                <w:sz w:val="26"/>
                <w:lang w:eastAsia="en"/>
              </w:rPr>
            </w:pPr>
            <w:r w:rsidRPr="005B68C8">
              <w:rPr>
                <w:rFonts w:ascii="Arial" w:hAnsi="Arial"/>
                <w:color w:val="373E49" w:themeColor="accent1"/>
                <w:sz w:val="26"/>
                <w:lang w:eastAsia="en"/>
              </w:rPr>
              <w:t>Operating system anti-exploitation and alerting and logging features must be enabled to detect and/or prevent suspicious and malicious activities.</w:t>
            </w:r>
          </w:p>
        </w:tc>
      </w:tr>
      <w:tr w:rsidR="005B68C8" w:rsidRPr="005B68C8" w14:paraId="11172890" w14:textId="77777777" w:rsidTr="005B68C8">
        <w:tc>
          <w:tcPr>
            <w:tcW w:w="1854" w:type="dxa"/>
            <w:vAlign w:val="center"/>
          </w:tcPr>
          <w:p w14:paraId="4AD466CB" w14:textId="77777777" w:rsidR="002A2B8A" w:rsidRPr="005B68C8" w:rsidRDefault="002A2B8A" w:rsidP="002A2B8A">
            <w:pPr>
              <w:pStyle w:val="ListParagraph"/>
              <w:numPr>
                <w:ilvl w:val="0"/>
                <w:numId w:val="7"/>
              </w:numPr>
              <w:spacing w:before="120" w:after="120" w:line="276" w:lineRule="auto"/>
              <w:contextualSpacing w:val="0"/>
              <w:rPr>
                <w:rFonts w:ascii="Arial" w:hAnsi="Arial"/>
                <w:color w:val="373E49" w:themeColor="accent1"/>
                <w:sz w:val="26"/>
                <w:szCs w:val="26"/>
              </w:rPr>
            </w:pPr>
          </w:p>
        </w:tc>
        <w:tc>
          <w:tcPr>
            <w:tcW w:w="7245" w:type="dxa"/>
          </w:tcPr>
          <w:p w14:paraId="517859BA" w14:textId="1B0CAE40" w:rsidR="002A2B8A" w:rsidRPr="005B68C8" w:rsidRDefault="002A2B8A" w:rsidP="008D7D83">
            <w:pPr>
              <w:spacing w:before="120" w:after="120" w:line="276" w:lineRule="auto"/>
              <w:jc w:val="both"/>
              <w:rPr>
                <w:rFonts w:ascii="Arial" w:hAnsi="Arial"/>
                <w:color w:val="373E49" w:themeColor="accent1"/>
                <w:sz w:val="26"/>
                <w:lang w:eastAsia="en"/>
              </w:rPr>
            </w:pPr>
            <w:r w:rsidRPr="005B68C8">
              <w:rPr>
                <w:rFonts w:ascii="Arial" w:hAnsi="Arial"/>
                <w:color w:val="373E49" w:themeColor="accent1"/>
                <w:sz w:val="26"/>
                <w:lang w:eastAsia="en"/>
              </w:rPr>
              <w:t xml:space="preserve">The </w:t>
            </w:r>
            <w:r w:rsidR="00233B7C" w:rsidRPr="005B68C8">
              <w:rPr>
                <w:rFonts w:ascii="Arial" w:hAnsi="Arial"/>
                <w:color w:val="373E49" w:themeColor="accent1"/>
                <w:sz w:val="26"/>
                <w:lang w:eastAsia="en"/>
              </w:rPr>
              <w:t xml:space="preserve">malware </w:t>
            </w:r>
            <w:r w:rsidR="00C64233" w:rsidRPr="005B68C8">
              <w:rPr>
                <w:rFonts w:ascii="Arial" w:hAnsi="Arial"/>
                <w:color w:val="373E49" w:themeColor="accent1"/>
                <w:sz w:val="26"/>
                <w:lang w:eastAsia="en"/>
              </w:rPr>
              <w:t>protection solution</w:t>
            </w:r>
            <w:r w:rsidRPr="005B68C8">
              <w:rPr>
                <w:rFonts w:ascii="Arial" w:hAnsi="Arial"/>
                <w:color w:val="373E49" w:themeColor="accent1"/>
                <w:sz w:val="26"/>
                <w:lang w:eastAsia="en"/>
              </w:rPr>
              <w:t xml:space="preserve"> must be configured to firstly detect then respond to the malware in dedicated environment as follows: disinfect, delete, quarantine, or encrypt malware upon detection.</w:t>
            </w:r>
          </w:p>
        </w:tc>
      </w:tr>
      <w:tr w:rsidR="005B68C8" w:rsidRPr="005B68C8" w14:paraId="5897E7A8" w14:textId="77777777" w:rsidTr="005B68C8">
        <w:tc>
          <w:tcPr>
            <w:tcW w:w="1854" w:type="dxa"/>
            <w:vAlign w:val="center"/>
          </w:tcPr>
          <w:p w14:paraId="361CE847" w14:textId="77777777" w:rsidR="004D0A7C" w:rsidRPr="005B68C8" w:rsidRDefault="004D0A7C" w:rsidP="004D0A7C">
            <w:pPr>
              <w:pStyle w:val="ListParagraph"/>
              <w:numPr>
                <w:ilvl w:val="0"/>
                <w:numId w:val="7"/>
              </w:numPr>
              <w:spacing w:before="120" w:after="120" w:line="276" w:lineRule="auto"/>
              <w:contextualSpacing w:val="0"/>
              <w:rPr>
                <w:rFonts w:ascii="Arial" w:hAnsi="Arial"/>
                <w:color w:val="373E49" w:themeColor="accent1"/>
                <w:sz w:val="26"/>
                <w:szCs w:val="26"/>
              </w:rPr>
            </w:pPr>
          </w:p>
        </w:tc>
        <w:tc>
          <w:tcPr>
            <w:tcW w:w="7245" w:type="dxa"/>
          </w:tcPr>
          <w:p w14:paraId="0E07B42D" w14:textId="79C0AA44" w:rsidR="004D0A7C" w:rsidRPr="005B68C8" w:rsidRDefault="004D0A7C" w:rsidP="008D7D83">
            <w:pPr>
              <w:spacing w:before="120" w:after="120" w:line="276" w:lineRule="auto"/>
              <w:jc w:val="both"/>
              <w:rPr>
                <w:rFonts w:ascii="Arial" w:hAnsi="Arial"/>
                <w:color w:val="373E49" w:themeColor="accent1"/>
                <w:sz w:val="26"/>
                <w:lang w:eastAsia="en"/>
              </w:rPr>
            </w:pPr>
            <w:r w:rsidRPr="005B68C8">
              <w:rPr>
                <w:rFonts w:ascii="Arial" w:hAnsi="Arial"/>
                <w:color w:val="373E49" w:themeColor="accent1"/>
                <w:sz w:val="26"/>
                <w:lang w:eastAsia="en"/>
              </w:rPr>
              <w:t xml:space="preserve">The </w:t>
            </w:r>
            <w:r w:rsidR="005F5A9F" w:rsidRPr="005B68C8">
              <w:rPr>
                <w:rFonts w:ascii="Arial" w:hAnsi="Arial"/>
                <w:color w:val="373E49" w:themeColor="accent1"/>
                <w:sz w:val="26"/>
                <w:lang w:eastAsia="en"/>
              </w:rPr>
              <w:t xml:space="preserve">malware </w:t>
            </w:r>
            <w:r w:rsidR="00C64233" w:rsidRPr="005B68C8">
              <w:rPr>
                <w:rFonts w:ascii="Arial" w:hAnsi="Arial"/>
                <w:color w:val="373E49" w:themeColor="accent1"/>
                <w:sz w:val="26"/>
                <w:lang w:eastAsia="en"/>
              </w:rPr>
              <w:t>protection solution</w:t>
            </w:r>
            <w:r w:rsidRPr="005B68C8">
              <w:rPr>
                <w:rFonts w:ascii="Arial" w:hAnsi="Arial"/>
                <w:color w:val="373E49" w:themeColor="accent1"/>
                <w:sz w:val="26"/>
                <w:lang w:eastAsia="en"/>
              </w:rPr>
              <w:t>'s agent must be configured to quarantine virus-infected files if they cannot be cleaned.</w:t>
            </w:r>
          </w:p>
        </w:tc>
      </w:tr>
      <w:tr w:rsidR="005B68C8" w:rsidRPr="005B68C8" w14:paraId="05298C32" w14:textId="77777777" w:rsidTr="005B68C8">
        <w:tc>
          <w:tcPr>
            <w:tcW w:w="1854" w:type="dxa"/>
            <w:vAlign w:val="center"/>
          </w:tcPr>
          <w:p w14:paraId="75A238A7" w14:textId="77777777" w:rsidR="00395FAF" w:rsidRPr="005B68C8" w:rsidRDefault="00395FAF" w:rsidP="00395FAF">
            <w:pPr>
              <w:pStyle w:val="ListParagraph"/>
              <w:numPr>
                <w:ilvl w:val="0"/>
                <w:numId w:val="7"/>
              </w:numPr>
              <w:spacing w:before="120" w:after="120" w:line="276" w:lineRule="auto"/>
              <w:contextualSpacing w:val="0"/>
              <w:rPr>
                <w:rFonts w:ascii="Arial" w:hAnsi="Arial"/>
                <w:color w:val="373E49" w:themeColor="accent1"/>
                <w:sz w:val="26"/>
                <w:szCs w:val="26"/>
              </w:rPr>
            </w:pPr>
          </w:p>
        </w:tc>
        <w:tc>
          <w:tcPr>
            <w:tcW w:w="7245" w:type="dxa"/>
          </w:tcPr>
          <w:p w14:paraId="6B6462A7" w14:textId="23770E6B" w:rsidR="00395FAF" w:rsidRPr="005B68C8" w:rsidRDefault="00395FAF" w:rsidP="008D7D83">
            <w:pPr>
              <w:spacing w:before="120" w:after="120" w:line="276" w:lineRule="auto"/>
              <w:jc w:val="both"/>
              <w:rPr>
                <w:rFonts w:ascii="Arial" w:hAnsi="Arial"/>
                <w:color w:val="373E49" w:themeColor="accent1"/>
                <w:sz w:val="26"/>
                <w:lang w:eastAsia="en"/>
              </w:rPr>
            </w:pPr>
            <w:r w:rsidRPr="005B68C8">
              <w:rPr>
                <w:rFonts w:ascii="Arial" w:hAnsi="Arial"/>
                <w:color w:val="373E49" w:themeColor="accent1"/>
                <w:sz w:val="26"/>
                <w:lang w:eastAsia="en"/>
              </w:rPr>
              <w:t xml:space="preserve">The </w:t>
            </w:r>
            <w:r w:rsidR="005F5A9F" w:rsidRPr="005B68C8">
              <w:rPr>
                <w:rFonts w:ascii="Arial" w:hAnsi="Arial"/>
                <w:color w:val="373E49" w:themeColor="accent1"/>
                <w:sz w:val="26"/>
                <w:lang w:eastAsia="en"/>
              </w:rPr>
              <w:t xml:space="preserve">malware </w:t>
            </w:r>
            <w:r w:rsidR="00C64233" w:rsidRPr="005B68C8">
              <w:rPr>
                <w:rFonts w:ascii="Arial" w:hAnsi="Arial"/>
                <w:color w:val="373E49" w:themeColor="accent1"/>
                <w:sz w:val="26"/>
                <w:lang w:eastAsia="en"/>
              </w:rPr>
              <w:t>protection solution</w:t>
            </w:r>
            <w:r w:rsidRPr="005B68C8">
              <w:rPr>
                <w:rFonts w:ascii="Arial" w:hAnsi="Arial"/>
                <w:color w:val="373E49" w:themeColor="accent1"/>
                <w:sz w:val="26"/>
                <w:lang w:eastAsia="en"/>
              </w:rPr>
              <w:t>’s agent must be configured to notify the user if it is unable to clean or quarantine the malicious code detected on the machine.</w:t>
            </w:r>
          </w:p>
        </w:tc>
      </w:tr>
      <w:tr w:rsidR="005B68C8" w:rsidRPr="005B68C8" w14:paraId="59815C9E" w14:textId="77777777" w:rsidTr="005B68C8">
        <w:tc>
          <w:tcPr>
            <w:tcW w:w="1854" w:type="dxa"/>
            <w:vAlign w:val="center"/>
          </w:tcPr>
          <w:p w14:paraId="4E0A8A9B" w14:textId="77777777" w:rsidR="00395FAF" w:rsidRPr="005B68C8" w:rsidRDefault="00395FAF" w:rsidP="00395FAF">
            <w:pPr>
              <w:pStyle w:val="ListParagraph"/>
              <w:numPr>
                <w:ilvl w:val="0"/>
                <w:numId w:val="7"/>
              </w:numPr>
              <w:spacing w:before="120" w:after="120" w:line="276" w:lineRule="auto"/>
              <w:contextualSpacing w:val="0"/>
              <w:rPr>
                <w:rFonts w:ascii="Arial" w:hAnsi="Arial"/>
                <w:color w:val="373E49" w:themeColor="accent1"/>
                <w:sz w:val="26"/>
                <w:szCs w:val="26"/>
              </w:rPr>
            </w:pPr>
          </w:p>
        </w:tc>
        <w:tc>
          <w:tcPr>
            <w:tcW w:w="7245" w:type="dxa"/>
          </w:tcPr>
          <w:p w14:paraId="6706AA8C" w14:textId="4D97756E" w:rsidR="00D5688B" w:rsidRPr="005B68C8" w:rsidRDefault="005F5A9F" w:rsidP="00D5688B">
            <w:p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 xml:space="preserve">Malware protection </w:t>
            </w:r>
            <w:r w:rsidR="00C64233" w:rsidRPr="005B68C8">
              <w:rPr>
                <w:rFonts w:ascii="Arial" w:hAnsi="Arial"/>
                <w:color w:val="373E49" w:themeColor="accent1"/>
                <w:sz w:val="26"/>
                <w:lang w:eastAsia="en"/>
              </w:rPr>
              <w:t>solutions</w:t>
            </w:r>
            <w:r w:rsidR="00D5688B" w:rsidRPr="005B68C8">
              <w:rPr>
                <w:rFonts w:ascii="Arial" w:hAnsi="Arial"/>
                <w:color w:val="373E49" w:themeColor="accent1"/>
                <w:sz w:val="26"/>
                <w:lang w:eastAsia="en"/>
              </w:rPr>
              <w:t xml:space="preserve"> must be installed on email servers including SMTP gateway.</w:t>
            </w:r>
            <w:r w:rsidR="00D5688B" w:rsidRPr="005B68C8">
              <w:rPr>
                <w:color w:val="373E49" w:themeColor="accent1"/>
                <w:lang w:eastAsia="en"/>
              </w:rPr>
              <w:t xml:space="preserve"> </w:t>
            </w:r>
            <w:r w:rsidR="00C64233" w:rsidRPr="005B68C8">
              <w:rPr>
                <w:rFonts w:ascii="Arial" w:hAnsi="Arial"/>
                <w:color w:val="373E49" w:themeColor="accent1"/>
                <w:sz w:val="26"/>
                <w:lang w:eastAsia="en"/>
              </w:rPr>
              <w:t>Protection solutions</w:t>
            </w:r>
            <w:r w:rsidR="00D5688B" w:rsidRPr="005B68C8">
              <w:rPr>
                <w:rFonts w:ascii="Arial" w:hAnsi="Arial"/>
                <w:color w:val="373E49" w:themeColor="accent1"/>
                <w:sz w:val="26"/>
                <w:lang w:eastAsia="en"/>
              </w:rPr>
              <w:t xml:space="preserve"> must be configured to scan email content and attachments in all emails.</w:t>
            </w:r>
            <w:r w:rsidR="00D5688B" w:rsidRPr="005B68C8">
              <w:rPr>
                <w:color w:val="373E49" w:themeColor="accent1"/>
                <w:lang w:eastAsia="en"/>
              </w:rPr>
              <w:t xml:space="preserve"> </w:t>
            </w:r>
            <w:r w:rsidR="00D5688B" w:rsidRPr="005B68C8">
              <w:rPr>
                <w:rFonts w:ascii="Arial" w:hAnsi="Arial"/>
                <w:color w:val="373E49" w:themeColor="accent1"/>
                <w:sz w:val="26"/>
                <w:lang w:eastAsia="en"/>
              </w:rPr>
              <w:t>If malware is found in an incoming SMTP mail, then the following actions must be taken:</w:t>
            </w:r>
          </w:p>
          <w:p w14:paraId="05C9A4F0" w14:textId="77777777" w:rsidR="00D5688B" w:rsidRPr="005B68C8" w:rsidRDefault="00D5688B" w:rsidP="00D5688B">
            <w:pPr>
              <w:pStyle w:val="ListParagraph"/>
              <w:numPr>
                <w:ilvl w:val="0"/>
                <w:numId w:val="6"/>
              </w:num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Infected attachments must be cleaned.</w:t>
            </w:r>
          </w:p>
          <w:p w14:paraId="4FD0742C" w14:textId="7165423B" w:rsidR="00BD4416" w:rsidRPr="005B68C8" w:rsidRDefault="00D5688B" w:rsidP="00D5688B">
            <w:pPr>
              <w:pStyle w:val="ListParagraph"/>
              <w:numPr>
                <w:ilvl w:val="0"/>
                <w:numId w:val="6"/>
              </w:numPr>
              <w:spacing w:before="120" w:after="120" w:line="276" w:lineRule="auto"/>
              <w:jc w:val="both"/>
              <w:rPr>
                <w:rFonts w:ascii="Arial" w:hAnsi="Arial"/>
                <w:color w:val="373E49" w:themeColor="accent1"/>
                <w:sz w:val="26"/>
                <w:szCs w:val="26"/>
                <w:lang w:eastAsia="ar"/>
              </w:rPr>
            </w:pPr>
            <w:r w:rsidRPr="005B68C8">
              <w:rPr>
                <w:rFonts w:ascii="Arial" w:hAnsi="Arial"/>
                <w:color w:val="373E49" w:themeColor="accent1"/>
                <w:sz w:val="26"/>
                <w:lang w:eastAsia="en"/>
              </w:rPr>
              <w:t>Infected attachments must be quarantined if cleaning them is not possible.</w:t>
            </w:r>
          </w:p>
          <w:p w14:paraId="05744B82" w14:textId="353F6E4F" w:rsidR="00395FAF" w:rsidRPr="005B68C8" w:rsidRDefault="00BD4416" w:rsidP="00B022C9">
            <w:pPr>
              <w:pStyle w:val="ListParagraph"/>
              <w:numPr>
                <w:ilvl w:val="0"/>
                <w:numId w:val="6"/>
              </w:num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Follow i</w:t>
            </w:r>
            <w:r w:rsidR="00D5688B" w:rsidRPr="005B68C8">
              <w:rPr>
                <w:rFonts w:ascii="Arial" w:hAnsi="Arial"/>
                <w:color w:val="373E49" w:themeColor="accent1"/>
                <w:sz w:val="26"/>
                <w:lang w:eastAsia="en"/>
              </w:rPr>
              <w:t xml:space="preserve">ncident response procedures </w:t>
            </w:r>
          </w:p>
        </w:tc>
      </w:tr>
      <w:tr w:rsidR="005B68C8" w:rsidRPr="005B68C8" w14:paraId="10031DFB" w14:textId="77777777" w:rsidTr="005B68C8">
        <w:tc>
          <w:tcPr>
            <w:tcW w:w="1854" w:type="dxa"/>
            <w:vAlign w:val="center"/>
          </w:tcPr>
          <w:p w14:paraId="1ECD91E3" w14:textId="77777777" w:rsidR="00EA6A8A" w:rsidRPr="005B68C8" w:rsidRDefault="00EA6A8A" w:rsidP="00EA6A8A">
            <w:pPr>
              <w:pStyle w:val="ListParagraph"/>
              <w:numPr>
                <w:ilvl w:val="0"/>
                <w:numId w:val="7"/>
              </w:numPr>
              <w:spacing w:before="120" w:after="120" w:line="276" w:lineRule="auto"/>
              <w:contextualSpacing w:val="0"/>
              <w:rPr>
                <w:rFonts w:ascii="Arial" w:hAnsi="Arial"/>
                <w:color w:val="373E49" w:themeColor="accent1"/>
                <w:sz w:val="26"/>
                <w:szCs w:val="26"/>
              </w:rPr>
            </w:pPr>
          </w:p>
        </w:tc>
        <w:tc>
          <w:tcPr>
            <w:tcW w:w="7245" w:type="dxa"/>
          </w:tcPr>
          <w:p w14:paraId="4F627A85" w14:textId="4B435714" w:rsidR="00EA6A8A" w:rsidRPr="005B68C8" w:rsidRDefault="00EA6A8A" w:rsidP="00EA6A8A">
            <w:pPr>
              <w:spacing w:before="120" w:after="120" w:line="276" w:lineRule="auto"/>
              <w:jc w:val="left"/>
              <w:rPr>
                <w:rFonts w:ascii="Arial" w:hAnsi="Arial"/>
                <w:color w:val="373E49" w:themeColor="accent1"/>
                <w:sz w:val="26"/>
                <w:lang w:eastAsia="en"/>
              </w:rPr>
            </w:pPr>
            <w:r w:rsidRPr="005B68C8">
              <w:rPr>
                <w:rFonts w:ascii="Arial" w:hAnsi="Arial"/>
                <w:color w:val="373E49" w:themeColor="accent1"/>
                <w:sz w:val="26"/>
                <w:lang w:eastAsia="en"/>
              </w:rPr>
              <w:t xml:space="preserve">Operating system and applications on the </w:t>
            </w:r>
            <w:r w:rsidR="00C64233" w:rsidRPr="005B68C8">
              <w:rPr>
                <w:rFonts w:ascii="Arial" w:hAnsi="Arial"/>
                <w:color w:val="373E49" w:themeColor="accent1"/>
                <w:sz w:val="26"/>
                <w:lang w:eastAsia="en"/>
              </w:rPr>
              <w:t>protection solution</w:t>
            </w:r>
            <w:r w:rsidRPr="005B68C8">
              <w:rPr>
                <w:rFonts w:ascii="Arial" w:hAnsi="Arial"/>
                <w:color w:val="373E49" w:themeColor="accent1"/>
                <w:sz w:val="26"/>
                <w:lang w:eastAsia="en"/>
              </w:rPr>
              <w:t>’s central console must be configured as per the relevant vendor's secure configuration guidelines.</w:t>
            </w:r>
          </w:p>
        </w:tc>
      </w:tr>
      <w:tr w:rsidR="005B68C8" w:rsidRPr="005B68C8" w14:paraId="3714573C" w14:textId="77777777" w:rsidTr="005B68C8">
        <w:tc>
          <w:tcPr>
            <w:tcW w:w="1854" w:type="dxa"/>
            <w:vAlign w:val="center"/>
          </w:tcPr>
          <w:p w14:paraId="5874F844" w14:textId="77777777" w:rsidR="002B7DD7" w:rsidRPr="005B68C8" w:rsidRDefault="002B7DD7" w:rsidP="002B7DD7">
            <w:pPr>
              <w:pStyle w:val="ListParagraph"/>
              <w:numPr>
                <w:ilvl w:val="0"/>
                <w:numId w:val="7"/>
              </w:numPr>
              <w:spacing w:before="120" w:after="120" w:line="276" w:lineRule="auto"/>
              <w:contextualSpacing w:val="0"/>
              <w:rPr>
                <w:rFonts w:ascii="Arial" w:hAnsi="Arial"/>
                <w:color w:val="373E49" w:themeColor="accent1"/>
                <w:sz w:val="26"/>
                <w:szCs w:val="26"/>
              </w:rPr>
            </w:pPr>
          </w:p>
        </w:tc>
        <w:tc>
          <w:tcPr>
            <w:tcW w:w="7245" w:type="dxa"/>
          </w:tcPr>
          <w:p w14:paraId="1A6530F8" w14:textId="1FE53E2A" w:rsidR="002B7DD7" w:rsidRPr="005B68C8" w:rsidRDefault="002B7DD7" w:rsidP="002B7DD7">
            <w:pPr>
              <w:tabs>
                <w:tab w:val="left" w:pos="435"/>
              </w:tabs>
              <w:spacing w:before="120" w:after="120" w:line="276" w:lineRule="auto"/>
              <w:jc w:val="left"/>
              <w:rPr>
                <w:rFonts w:ascii="Arial" w:hAnsi="Arial"/>
                <w:color w:val="373E49" w:themeColor="accent1"/>
                <w:sz w:val="26"/>
                <w:lang w:eastAsia="en"/>
              </w:rPr>
            </w:pPr>
            <w:r w:rsidRPr="005B68C8">
              <w:rPr>
                <w:rFonts w:ascii="Arial" w:hAnsi="Arial"/>
                <w:color w:val="373E49" w:themeColor="accent1"/>
                <w:sz w:val="26"/>
                <w:lang w:eastAsia="en"/>
              </w:rPr>
              <w:t>Access to websites and other resources on the Internet known to host malicious content must be prevented using a web content filtering mechanism.</w:t>
            </w:r>
          </w:p>
        </w:tc>
      </w:tr>
      <w:tr w:rsidR="005B68C8" w:rsidRPr="005B68C8" w14:paraId="61213BE3" w14:textId="77777777" w:rsidTr="005B68C8">
        <w:tc>
          <w:tcPr>
            <w:tcW w:w="1854" w:type="dxa"/>
            <w:vAlign w:val="center"/>
          </w:tcPr>
          <w:p w14:paraId="4D61A43B" w14:textId="77777777" w:rsidR="002B7DD7" w:rsidRPr="005B68C8" w:rsidRDefault="002B7DD7" w:rsidP="002B7DD7">
            <w:pPr>
              <w:pStyle w:val="ListParagraph"/>
              <w:numPr>
                <w:ilvl w:val="0"/>
                <w:numId w:val="7"/>
              </w:numPr>
              <w:spacing w:before="120" w:after="120" w:line="276" w:lineRule="auto"/>
              <w:contextualSpacing w:val="0"/>
              <w:rPr>
                <w:rFonts w:ascii="Arial" w:hAnsi="Arial"/>
                <w:color w:val="373E49" w:themeColor="accent1"/>
                <w:sz w:val="26"/>
                <w:szCs w:val="26"/>
              </w:rPr>
            </w:pPr>
          </w:p>
        </w:tc>
        <w:tc>
          <w:tcPr>
            <w:tcW w:w="7245" w:type="dxa"/>
          </w:tcPr>
          <w:p w14:paraId="3264A6F6" w14:textId="22BF77B3" w:rsidR="00195A8E" w:rsidRPr="005B68C8" w:rsidRDefault="00195A8E" w:rsidP="00195A8E">
            <w:p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highlight w:val="cyan"/>
                <w:lang w:eastAsia="en"/>
              </w:rPr>
              <w:t>&lt;</w:t>
            </w:r>
            <w:r w:rsidR="00A85C05" w:rsidRPr="005B68C8">
              <w:rPr>
                <w:rFonts w:ascii="Arial" w:hAnsi="Arial"/>
                <w:color w:val="373E49" w:themeColor="accent1"/>
                <w:sz w:val="26"/>
                <w:highlight w:val="cyan"/>
                <w:lang w:eastAsia="en"/>
              </w:rPr>
              <w:t>o</w:t>
            </w:r>
            <w:r w:rsidRPr="005B68C8">
              <w:rPr>
                <w:rFonts w:ascii="Arial" w:hAnsi="Arial"/>
                <w:color w:val="373E49" w:themeColor="accent1"/>
                <w:sz w:val="26"/>
                <w:highlight w:val="cyan"/>
                <w:lang w:eastAsia="en"/>
              </w:rPr>
              <w:t>rganization name&gt;</w:t>
            </w:r>
            <w:r w:rsidRPr="005B68C8">
              <w:rPr>
                <w:rFonts w:ascii="Arial" w:hAnsi="Arial"/>
                <w:color w:val="373E49" w:themeColor="accent1"/>
                <w:sz w:val="26"/>
                <w:lang w:eastAsia="en"/>
              </w:rPr>
              <w:t xml:space="preserve"> must carry out performance monitoring for the following:</w:t>
            </w:r>
          </w:p>
          <w:p w14:paraId="5A65F83E" w14:textId="77777777" w:rsidR="00195A8E" w:rsidRPr="005B68C8" w:rsidRDefault="00195A8E" w:rsidP="00195A8E">
            <w:pPr>
              <w:pStyle w:val="ListParagraph"/>
              <w:numPr>
                <w:ilvl w:val="0"/>
                <w:numId w:val="6"/>
              </w:num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CPU Utilization</w:t>
            </w:r>
          </w:p>
          <w:p w14:paraId="14F14A4D" w14:textId="77777777" w:rsidR="00195A8E" w:rsidRPr="005B68C8" w:rsidRDefault="00195A8E" w:rsidP="00195A8E">
            <w:pPr>
              <w:pStyle w:val="ListParagraph"/>
              <w:numPr>
                <w:ilvl w:val="0"/>
                <w:numId w:val="6"/>
              </w:num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Memory Utilization</w:t>
            </w:r>
          </w:p>
          <w:p w14:paraId="07BC3568" w14:textId="77777777" w:rsidR="00195A8E" w:rsidRPr="005B68C8" w:rsidRDefault="00195A8E" w:rsidP="00195A8E">
            <w:pPr>
              <w:pStyle w:val="ListParagraph"/>
              <w:numPr>
                <w:ilvl w:val="0"/>
                <w:numId w:val="6"/>
              </w:num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Network Performance</w:t>
            </w:r>
          </w:p>
          <w:p w14:paraId="35E65A41" w14:textId="64082541" w:rsidR="002B7DD7" w:rsidRPr="005B68C8" w:rsidRDefault="00195A8E" w:rsidP="00195A8E">
            <w:pPr>
              <w:pStyle w:val="ListParagraph"/>
              <w:numPr>
                <w:ilvl w:val="0"/>
                <w:numId w:val="6"/>
              </w:numPr>
              <w:spacing w:before="120" w:after="120" w:line="276" w:lineRule="auto"/>
              <w:jc w:val="both"/>
              <w:rPr>
                <w:rFonts w:ascii="Arial" w:hAnsi="Arial"/>
                <w:color w:val="373E49" w:themeColor="accent1"/>
                <w:sz w:val="26"/>
                <w:szCs w:val="26"/>
                <w:lang w:eastAsia="ar" w:bidi="ar-JO"/>
              </w:rPr>
            </w:pPr>
            <w:r w:rsidRPr="005B68C8">
              <w:rPr>
                <w:rFonts w:ascii="Arial" w:hAnsi="Arial"/>
                <w:color w:val="373E49" w:themeColor="accent1"/>
                <w:sz w:val="26"/>
                <w:lang w:eastAsia="en"/>
              </w:rPr>
              <w:t>Disk Utilization</w:t>
            </w:r>
          </w:p>
        </w:tc>
      </w:tr>
      <w:tr w:rsidR="005B68C8" w:rsidRPr="005B68C8" w14:paraId="6BA8D754" w14:textId="77777777" w:rsidTr="005B68C8">
        <w:tc>
          <w:tcPr>
            <w:tcW w:w="1854" w:type="dxa"/>
            <w:vAlign w:val="center"/>
          </w:tcPr>
          <w:p w14:paraId="62DD962A" w14:textId="77777777" w:rsidR="002B7DD7" w:rsidRPr="005B68C8" w:rsidRDefault="002B7DD7" w:rsidP="002B7DD7">
            <w:pPr>
              <w:pStyle w:val="ListParagraph"/>
              <w:numPr>
                <w:ilvl w:val="0"/>
                <w:numId w:val="7"/>
              </w:numPr>
              <w:spacing w:before="120" w:after="120" w:line="276" w:lineRule="auto"/>
              <w:contextualSpacing w:val="0"/>
              <w:rPr>
                <w:rFonts w:ascii="Arial" w:hAnsi="Arial"/>
                <w:color w:val="373E49" w:themeColor="accent1"/>
                <w:sz w:val="26"/>
                <w:szCs w:val="26"/>
              </w:rPr>
            </w:pPr>
          </w:p>
        </w:tc>
        <w:tc>
          <w:tcPr>
            <w:tcW w:w="7245" w:type="dxa"/>
          </w:tcPr>
          <w:p w14:paraId="6C5ABDDF" w14:textId="4680D959" w:rsidR="0022615F" w:rsidRPr="005B68C8" w:rsidRDefault="005F5A9F" w:rsidP="008D7D83">
            <w:p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 xml:space="preserve">Malware protection </w:t>
            </w:r>
            <w:r w:rsidR="00C64233" w:rsidRPr="005B68C8">
              <w:rPr>
                <w:rFonts w:ascii="Arial" w:hAnsi="Arial"/>
                <w:color w:val="373E49" w:themeColor="accent1"/>
                <w:sz w:val="26"/>
                <w:lang w:eastAsia="en"/>
              </w:rPr>
              <w:t>solutions</w:t>
            </w:r>
            <w:r w:rsidR="0022615F" w:rsidRPr="005B68C8">
              <w:rPr>
                <w:rFonts w:ascii="Arial" w:hAnsi="Arial"/>
                <w:color w:val="373E49" w:themeColor="accent1"/>
                <w:sz w:val="26"/>
                <w:lang w:eastAsia="en"/>
              </w:rPr>
              <w:t xml:space="preserve">' administrators must submit periodic reports on a monthly basis on the status of malware </w:t>
            </w:r>
            <w:r w:rsidR="0022615F" w:rsidRPr="005B68C8">
              <w:rPr>
                <w:rFonts w:ascii="Arial" w:hAnsi="Arial"/>
                <w:color w:val="373E49" w:themeColor="accent1"/>
                <w:sz w:val="26"/>
                <w:lang w:eastAsia="en"/>
              </w:rPr>
              <w:lastRenderedPageBreak/>
              <w:t xml:space="preserve">protection to </w:t>
            </w:r>
            <w:r w:rsidR="0022615F" w:rsidRPr="005B68C8">
              <w:rPr>
                <w:rFonts w:ascii="Arial" w:hAnsi="Arial"/>
                <w:color w:val="373E49" w:themeColor="accent1"/>
                <w:sz w:val="26"/>
                <w:highlight w:val="cyan"/>
                <w:lang w:eastAsia="en"/>
              </w:rPr>
              <w:t>&lt;organization name&gt;</w:t>
            </w:r>
            <w:r w:rsidR="0022615F" w:rsidRPr="005B68C8">
              <w:rPr>
                <w:rFonts w:ascii="Arial" w:hAnsi="Arial"/>
                <w:color w:val="373E49" w:themeColor="accent1"/>
                <w:sz w:val="26"/>
                <w:lang w:eastAsia="en"/>
              </w:rPr>
              <w:t xml:space="preserve">’s </w:t>
            </w:r>
            <w:r w:rsidR="0022615F" w:rsidRPr="005B68C8">
              <w:rPr>
                <w:rFonts w:ascii="Arial" w:hAnsi="Arial"/>
                <w:color w:val="373E49" w:themeColor="accent1"/>
                <w:sz w:val="26"/>
                <w:highlight w:val="cyan"/>
                <w:lang w:eastAsia="en"/>
              </w:rPr>
              <w:t>&lt;</w:t>
            </w:r>
            <w:r w:rsidR="001670BA" w:rsidRPr="005B68C8">
              <w:rPr>
                <w:rFonts w:ascii="Arial" w:hAnsi="Arial"/>
                <w:color w:val="373E49" w:themeColor="accent1"/>
                <w:sz w:val="26"/>
                <w:highlight w:val="cyan"/>
                <w:lang w:eastAsia="en"/>
              </w:rPr>
              <w:t>c</w:t>
            </w:r>
            <w:r w:rsidR="0022615F" w:rsidRPr="005B68C8">
              <w:rPr>
                <w:rFonts w:ascii="Arial" w:hAnsi="Arial"/>
                <w:color w:val="373E49" w:themeColor="accent1"/>
                <w:sz w:val="26"/>
                <w:highlight w:val="cyan"/>
                <w:lang w:eastAsia="en"/>
              </w:rPr>
              <w:t xml:space="preserve">ybersecurity </w:t>
            </w:r>
            <w:r w:rsidR="001670BA" w:rsidRPr="005B68C8">
              <w:rPr>
                <w:rFonts w:ascii="Arial" w:hAnsi="Arial"/>
                <w:color w:val="373E49" w:themeColor="accent1"/>
                <w:sz w:val="26"/>
                <w:highlight w:val="cyan"/>
                <w:lang w:eastAsia="en"/>
              </w:rPr>
              <w:t>d</w:t>
            </w:r>
            <w:r w:rsidR="00BD4416" w:rsidRPr="005B68C8">
              <w:rPr>
                <w:rFonts w:ascii="Arial" w:hAnsi="Arial"/>
                <w:color w:val="373E49" w:themeColor="accent1"/>
                <w:sz w:val="26"/>
                <w:highlight w:val="cyan"/>
                <w:lang w:eastAsia="en"/>
              </w:rPr>
              <w:t>epartment</w:t>
            </w:r>
            <w:r w:rsidR="0022615F" w:rsidRPr="005B68C8">
              <w:rPr>
                <w:rFonts w:ascii="Arial" w:hAnsi="Arial"/>
                <w:color w:val="373E49" w:themeColor="accent1"/>
                <w:sz w:val="26"/>
                <w:highlight w:val="cyan"/>
                <w:lang w:eastAsia="en"/>
              </w:rPr>
              <w:t>&gt;</w:t>
            </w:r>
            <w:r w:rsidR="0022615F" w:rsidRPr="005B68C8">
              <w:rPr>
                <w:rFonts w:ascii="Arial" w:hAnsi="Arial"/>
                <w:color w:val="373E49" w:themeColor="accent1"/>
                <w:sz w:val="26"/>
                <w:lang w:eastAsia="en"/>
              </w:rPr>
              <w:t>.</w:t>
            </w:r>
            <w:r w:rsidR="0022615F" w:rsidRPr="005B68C8">
              <w:rPr>
                <w:color w:val="373E49" w:themeColor="accent1"/>
                <w:lang w:eastAsia="en"/>
              </w:rPr>
              <w:t xml:space="preserve"> </w:t>
            </w:r>
            <w:r w:rsidR="0022615F" w:rsidRPr="005B68C8">
              <w:rPr>
                <w:rFonts w:ascii="Arial" w:hAnsi="Arial"/>
                <w:color w:val="373E49" w:themeColor="accent1"/>
                <w:sz w:val="26"/>
                <w:lang w:eastAsia="en"/>
              </w:rPr>
              <w:t>The report must include the following at a minimum:</w:t>
            </w:r>
          </w:p>
          <w:p w14:paraId="7032F903" w14:textId="0D4DFED0" w:rsidR="0022615F" w:rsidRPr="005B68C8" w:rsidRDefault="0022615F" w:rsidP="0022615F">
            <w:pPr>
              <w:pStyle w:val="ListParagraph"/>
              <w:numPr>
                <w:ilvl w:val="0"/>
                <w:numId w:val="6"/>
              </w:num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 xml:space="preserve">Number of PCs, servers, </w:t>
            </w:r>
            <w:r w:rsidR="008741A5" w:rsidRPr="005B68C8">
              <w:rPr>
                <w:rFonts w:ascii="Arial" w:hAnsi="Arial"/>
                <w:color w:val="373E49" w:themeColor="accent1"/>
                <w:sz w:val="26"/>
                <w:lang w:eastAsia="en"/>
              </w:rPr>
              <w:t>laptops,</w:t>
            </w:r>
            <w:r w:rsidRPr="005B68C8">
              <w:rPr>
                <w:rFonts w:ascii="Arial" w:hAnsi="Arial"/>
                <w:color w:val="373E49" w:themeColor="accent1"/>
                <w:sz w:val="26"/>
                <w:lang w:eastAsia="en"/>
              </w:rPr>
              <w:t xml:space="preserve"> and systems not updated with the latest </w:t>
            </w:r>
            <w:r w:rsidR="00BD4416" w:rsidRPr="005B68C8">
              <w:rPr>
                <w:rFonts w:ascii="Arial" w:hAnsi="Arial"/>
                <w:color w:val="373E49" w:themeColor="accent1"/>
                <w:sz w:val="26"/>
                <w:lang w:eastAsia="en"/>
              </w:rPr>
              <w:t>signature patterns</w:t>
            </w:r>
            <w:r w:rsidRPr="005B68C8">
              <w:rPr>
                <w:rFonts w:ascii="Arial" w:hAnsi="Arial"/>
                <w:color w:val="373E49" w:themeColor="accent1"/>
                <w:sz w:val="26"/>
                <w:lang w:eastAsia="en"/>
              </w:rPr>
              <w:t>.</w:t>
            </w:r>
          </w:p>
          <w:p w14:paraId="6E87EE22" w14:textId="77777777" w:rsidR="0022615F" w:rsidRPr="005B68C8" w:rsidRDefault="0022615F" w:rsidP="0022615F">
            <w:pPr>
              <w:pStyle w:val="ListParagraph"/>
              <w:numPr>
                <w:ilvl w:val="0"/>
                <w:numId w:val="6"/>
              </w:num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Top 10 detected malware.</w:t>
            </w:r>
          </w:p>
          <w:p w14:paraId="6FC78CE7" w14:textId="77777777" w:rsidR="0022615F" w:rsidRPr="005B68C8" w:rsidRDefault="0022615F" w:rsidP="0022615F">
            <w:pPr>
              <w:pStyle w:val="ListParagraph"/>
              <w:numPr>
                <w:ilvl w:val="0"/>
                <w:numId w:val="6"/>
              </w:numPr>
              <w:spacing w:before="120" w:after="120" w:line="276" w:lineRule="auto"/>
              <w:jc w:val="left"/>
              <w:rPr>
                <w:rFonts w:ascii="Arial" w:hAnsi="Arial"/>
                <w:color w:val="373E49" w:themeColor="accent1"/>
                <w:sz w:val="26"/>
                <w:szCs w:val="26"/>
              </w:rPr>
            </w:pPr>
            <w:r w:rsidRPr="005B68C8">
              <w:rPr>
                <w:rFonts w:ascii="Arial" w:hAnsi="Arial"/>
                <w:color w:val="373E49" w:themeColor="accent1"/>
                <w:sz w:val="26"/>
                <w:lang w:eastAsia="en"/>
              </w:rPr>
              <w:t>Number of viruses/worms/malicious programs detected.</w:t>
            </w:r>
          </w:p>
          <w:p w14:paraId="5575722D" w14:textId="77777777" w:rsidR="0022615F" w:rsidRPr="005B68C8" w:rsidRDefault="0022615F" w:rsidP="0022615F">
            <w:pPr>
              <w:pStyle w:val="ListParagraph"/>
              <w:numPr>
                <w:ilvl w:val="0"/>
                <w:numId w:val="6"/>
              </w:numPr>
              <w:spacing w:before="120" w:after="120" w:line="276" w:lineRule="auto"/>
              <w:jc w:val="left"/>
              <w:rPr>
                <w:rFonts w:ascii="Arial" w:hAnsi="Arial"/>
                <w:color w:val="373E49" w:themeColor="accent1"/>
                <w:sz w:val="26"/>
                <w:szCs w:val="26"/>
              </w:rPr>
            </w:pPr>
            <w:r w:rsidRPr="005B68C8">
              <w:rPr>
                <w:rFonts w:ascii="Arial" w:hAnsi="Arial"/>
                <w:color w:val="373E49" w:themeColor="accent1"/>
                <w:sz w:val="26"/>
                <w:lang w:eastAsia="en"/>
              </w:rPr>
              <w:t>Number of viruses/worms/malicious programs cleaned/quarantined/deleted.</w:t>
            </w:r>
          </w:p>
          <w:p w14:paraId="15AA16B8" w14:textId="77777777" w:rsidR="0022615F" w:rsidRPr="005B68C8" w:rsidRDefault="0022615F" w:rsidP="0022615F">
            <w:pPr>
              <w:pStyle w:val="ListParagraph"/>
              <w:numPr>
                <w:ilvl w:val="0"/>
                <w:numId w:val="6"/>
              </w:num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Action taken to resolve the malware infection.</w:t>
            </w:r>
          </w:p>
          <w:p w14:paraId="69D6AC9C" w14:textId="393659AD" w:rsidR="002B7DD7" w:rsidRPr="005B68C8" w:rsidRDefault="0022615F" w:rsidP="0022615F">
            <w:pPr>
              <w:pStyle w:val="ListParagraph"/>
              <w:numPr>
                <w:ilvl w:val="0"/>
                <w:numId w:val="6"/>
              </w:numPr>
              <w:spacing w:before="120" w:after="120" w:line="276" w:lineRule="auto"/>
              <w:jc w:val="both"/>
              <w:rPr>
                <w:rFonts w:ascii="Arial" w:hAnsi="Arial"/>
                <w:color w:val="373E49" w:themeColor="accent1"/>
                <w:sz w:val="26"/>
                <w:lang w:eastAsia="en"/>
              </w:rPr>
            </w:pPr>
            <w:r w:rsidRPr="005B68C8">
              <w:rPr>
                <w:rFonts w:ascii="Arial" w:hAnsi="Arial"/>
                <w:color w:val="373E49" w:themeColor="accent1"/>
                <w:sz w:val="26"/>
                <w:lang w:eastAsia="en"/>
              </w:rPr>
              <w:t>Source of infection.</w:t>
            </w:r>
          </w:p>
        </w:tc>
      </w:tr>
    </w:tbl>
    <w:tbl>
      <w:tblPr>
        <w:tblStyle w:val="TableGrid3"/>
        <w:tblW w:w="9072" w:type="dxa"/>
        <w:tblInd w:w="-5" w:type="dxa"/>
        <w:tblLook w:val="04A0" w:firstRow="1" w:lastRow="0" w:firstColumn="1" w:lastColumn="0" w:noHBand="0" w:noVBand="1"/>
      </w:tblPr>
      <w:tblGrid>
        <w:gridCol w:w="1854"/>
        <w:gridCol w:w="7218"/>
      </w:tblGrid>
      <w:tr w:rsidR="005B68C8" w:rsidRPr="005B68C8" w14:paraId="287A189C" w14:textId="77777777" w:rsidTr="005B68C8">
        <w:tc>
          <w:tcPr>
            <w:tcW w:w="1854" w:type="dxa"/>
            <w:shd w:val="clear" w:color="auto" w:fill="373E49" w:themeFill="accent1"/>
            <w:vAlign w:val="center"/>
          </w:tcPr>
          <w:p w14:paraId="0637582A" w14:textId="2BC6FE43" w:rsidR="00E96065" w:rsidRPr="005B68C8" w:rsidRDefault="00CC152C" w:rsidP="008F6760">
            <w:pPr>
              <w:spacing w:before="120" w:after="120" w:line="276" w:lineRule="auto"/>
              <w:jc w:val="left"/>
              <w:rPr>
                <w:rFonts w:ascii="Arial" w:hAnsi="Arial"/>
                <w:color w:val="FFFFFF" w:themeColor="background1"/>
                <w:sz w:val="26"/>
                <w:szCs w:val="26"/>
              </w:rPr>
            </w:pPr>
            <w:r w:rsidRPr="005B68C8">
              <w:rPr>
                <w:rFonts w:ascii="Arial" w:hAnsi="Arial" w:cstheme="minorBidi"/>
                <w:color w:val="FFFFFF" w:themeColor="background1"/>
                <w:sz w:val="26"/>
                <w:szCs w:val="26"/>
              </w:rPr>
              <w:lastRenderedPageBreak/>
              <w:t>3</w:t>
            </w:r>
          </w:p>
        </w:tc>
        <w:tc>
          <w:tcPr>
            <w:tcW w:w="7218" w:type="dxa"/>
            <w:shd w:val="clear" w:color="auto" w:fill="373E49" w:themeFill="accent1"/>
            <w:vAlign w:val="center"/>
          </w:tcPr>
          <w:p w14:paraId="143DF8AF" w14:textId="38DF9D1D" w:rsidR="00E96065" w:rsidRPr="005B68C8" w:rsidRDefault="005F5A9F" w:rsidP="008F6760">
            <w:pPr>
              <w:spacing w:before="120" w:after="120" w:line="276" w:lineRule="auto"/>
              <w:jc w:val="left"/>
              <w:rPr>
                <w:rFonts w:ascii="Arial" w:hAnsi="Arial"/>
                <w:color w:val="FFFFFF" w:themeColor="background1"/>
                <w:sz w:val="26"/>
                <w:szCs w:val="26"/>
              </w:rPr>
            </w:pPr>
            <w:r w:rsidRPr="005B68C8">
              <w:rPr>
                <w:rFonts w:ascii="Arial" w:hAnsi="Arial"/>
                <w:color w:val="FFFFFF" w:themeColor="background1"/>
                <w:sz w:val="26"/>
                <w:lang w:eastAsia="en"/>
              </w:rPr>
              <w:t xml:space="preserve">Malware </w:t>
            </w:r>
            <w:r w:rsidR="00C64233" w:rsidRPr="005B68C8">
              <w:rPr>
                <w:rFonts w:ascii="Arial" w:hAnsi="Arial"/>
                <w:color w:val="FFFFFF" w:themeColor="background1"/>
                <w:sz w:val="26"/>
                <w:lang w:eastAsia="en"/>
              </w:rPr>
              <w:t xml:space="preserve">Protection </w:t>
            </w:r>
            <w:r w:rsidRPr="005B68C8">
              <w:rPr>
                <w:rFonts w:ascii="Arial" w:hAnsi="Arial"/>
                <w:color w:val="FFFFFF" w:themeColor="background1"/>
                <w:sz w:val="26"/>
                <w:lang w:eastAsia="en"/>
              </w:rPr>
              <w:t xml:space="preserve">Solution </w:t>
            </w:r>
            <w:r w:rsidR="001C11F8" w:rsidRPr="005B68C8">
              <w:rPr>
                <w:rFonts w:ascii="Arial" w:hAnsi="Arial"/>
                <w:color w:val="FFFFFF" w:themeColor="background1"/>
                <w:sz w:val="26"/>
                <w:lang w:eastAsia="en"/>
              </w:rPr>
              <w:t>Updates</w:t>
            </w:r>
          </w:p>
        </w:tc>
      </w:tr>
      <w:tr w:rsidR="005B68C8" w:rsidRPr="005B68C8" w14:paraId="170641EE" w14:textId="77777777" w:rsidTr="005B68C8">
        <w:tc>
          <w:tcPr>
            <w:tcW w:w="1854" w:type="dxa"/>
            <w:shd w:val="clear" w:color="auto" w:fill="D3D7DE" w:themeFill="accent1" w:themeFillTint="33"/>
            <w:vAlign w:val="center"/>
          </w:tcPr>
          <w:p w14:paraId="6F0ED3A3" w14:textId="77777777" w:rsidR="003F07F0" w:rsidRPr="005B68C8" w:rsidRDefault="003F07F0" w:rsidP="003F07F0">
            <w:pPr>
              <w:spacing w:before="120" w:after="120" w:line="276" w:lineRule="auto"/>
              <w:jc w:val="left"/>
              <w:rPr>
                <w:rFonts w:ascii="Arial" w:hAnsi="Arial"/>
                <w:color w:val="373E49" w:themeColor="accent1"/>
                <w:sz w:val="26"/>
                <w:szCs w:val="26"/>
              </w:rPr>
            </w:pPr>
            <w:r w:rsidRPr="005B68C8">
              <w:rPr>
                <w:rFonts w:ascii="Arial" w:hAnsi="Arial" w:cstheme="minorBidi"/>
                <w:color w:val="373E49" w:themeColor="accent1"/>
                <w:sz w:val="26"/>
                <w:szCs w:val="26"/>
              </w:rPr>
              <w:t>Objective</w:t>
            </w:r>
          </w:p>
        </w:tc>
        <w:tc>
          <w:tcPr>
            <w:tcW w:w="7218" w:type="dxa"/>
            <w:shd w:val="clear" w:color="auto" w:fill="D3D7DE" w:themeFill="accent1" w:themeFillTint="33"/>
            <w:vAlign w:val="center"/>
          </w:tcPr>
          <w:p w14:paraId="26DA128C" w14:textId="576EBC5B" w:rsidR="003F07F0" w:rsidRPr="005B68C8" w:rsidRDefault="003F07F0" w:rsidP="00664751">
            <w:p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 xml:space="preserve">To ensure </w:t>
            </w:r>
            <w:r w:rsidR="00AA5F52" w:rsidRPr="005B68C8">
              <w:rPr>
                <w:rFonts w:ascii="Arial" w:hAnsi="Arial"/>
                <w:color w:val="373E49" w:themeColor="accent1"/>
                <w:sz w:val="26"/>
                <w:lang w:eastAsia="en"/>
              </w:rPr>
              <w:t xml:space="preserve">that </w:t>
            </w:r>
            <w:r w:rsidR="00C64233" w:rsidRPr="005B68C8">
              <w:rPr>
                <w:rFonts w:ascii="Arial" w:hAnsi="Arial"/>
                <w:color w:val="373E49" w:themeColor="accent1"/>
                <w:sz w:val="26"/>
                <w:lang w:eastAsia="en"/>
              </w:rPr>
              <w:t>protection mechanisms and techniques</w:t>
            </w:r>
            <w:r w:rsidR="00664751" w:rsidRPr="005B68C8">
              <w:rPr>
                <w:rFonts w:ascii="Arial" w:hAnsi="Arial"/>
                <w:color w:val="373E49" w:themeColor="accent1"/>
                <w:sz w:val="26"/>
                <w:lang w:eastAsia="en"/>
              </w:rPr>
              <w:t xml:space="preserve"> </w:t>
            </w:r>
            <w:r w:rsidR="00AA5F52" w:rsidRPr="005B68C8">
              <w:rPr>
                <w:rFonts w:ascii="Arial" w:hAnsi="Arial"/>
                <w:color w:val="373E49" w:themeColor="accent1"/>
                <w:sz w:val="26"/>
                <w:lang w:eastAsia="en"/>
              </w:rPr>
              <w:t xml:space="preserve">are </w:t>
            </w:r>
            <w:r w:rsidR="00B022C9" w:rsidRPr="005B68C8">
              <w:rPr>
                <w:rFonts w:ascii="Arial" w:hAnsi="Arial"/>
                <w:color w:val="373E49" w:themeColor="accent1"/>
                <w:sz w:val="26"/>
                <w:lang w:eastAsia="en"/>
              </w:rPr>
              <w:t>up to date</w:t>
            </w:r>
            <w:r w:rsidRPr="005B68C8">
              <w:rPr>
                <w:rFonts w:ascii="Arial" w:hAnsi="Arial"/>
                <w:color w:val="373E49" w:themeColor="accent1"/>
                <w:sz w:val="26"/>
                <w:lang w:eastAsia="en"/>
              </w:rPr>
              <w:t xml:space="preserve"> to protect the information and technology assets against the latest known malware.</w:t>
            </w:r>
          </w:p>
        </w:tc>
      </w:tr>
      <w:tr w:rsidR="005B68C8" w:rsidRPr="005B68C8" w14:paraId="7FF474D6" w14:textId="77777777" w:rsidTr="005B68C8">
        <w:tc>
          <w:tcPr>
            <w:tcW w:w="1854" w:type="dxa"/>
            <w:shd w:val="clear" w:color="auto" w:fill="D3D7DE" w:themeFill="accent1" w:themeFillTint="33"/>
            <w:vAlign w:val="center"/>
          </w:tcPr>
          <w:p w14:paraId="38497983" w14:textId="3D91B40A" w:rsidR="00103EC4" w:rsidRPr="005B68C8" w:rsidRDefault="00103EC4" w:rsidP="00103EC4">
            <w:pPr>
              <w:spacing w:before="120" w:after="120" w:line="276" w:lineRule="auto"/>
              <w:jc w:val="left"/>
              <w:rPr>
                <w:rFonts w:ascii="Arial" w:hAnsi="Arial"/>
                <w:color w:val="373E49" w:themeColor="accent1"/>
                <w:sz w:val="26"/>
                <w:szCs w:val="26"/>
              </w:rPr>
            </w:pPr>
            <w:r w:rsidRPr="005B68C8">
              <w:rPr>
                <w:rFonts w:ascii="Arial" w:hAnsi="Arial" w:cstheme="minorBidi"/>
                <w:color w:val="373E49" w:themeColor="accent1"/>
                <w:sz w:val="26"/>
                <w:szCs w:val="26"/>
              </w:rPr>
              <w:t>Risk implication</w:t>
            </w:r>
          </w:p>
        </w:tc>
        <w:tc>
          <w:tcPr>
            <w:tcW w:w="7218" w:type="dxa"/>
            <w:shd w:val="clear" w:color="auto" w:fill="D3D7DE" w:themeFill="accent1" w:themeFillTint="33"/>
            <w:vAlign w:val="center"/>
          </w:tcPr>
          <w:p w14:paraId="75C77585" w14:textId="0E278364" w:rsidR="00103EC4" w:rsidRPr="005B68C8" w:rsidRDefault="00103EC4" w:rsidP="008D7D83">
            <w:p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 xml:space="preserve">The latest known malware might pass undetected and </w:t>
            </w:r>
            <w:r w:rsidR="00AA5F52" w:rsidRPr="005B68C8">
              <w:rPr>
                <w:rFonts w:ascii="Arial" w:hAnsi="Arial"/>
                <w:color w:val="373E49" w:themeColor="accent1"/>
                <w:sz w:val="26"/>
                <w:lang w:eastAsia="en"/>
              </w:rPr>
              <w:t>compromise</w:t>
            </w:r>
            <w:r w:rsidRPr="005B68C8">
              <w:rPr>
                <w:rFonts w:ascii="Arial" w:hAnsi="Arial"/>
                <w:color w:val="373E49" w:themeColor="accent1"/>
                <w:sz w:val="26"/>
                <w:lang w:eastAsia="en"/>
              </w:rPr>
              <w:t xml:space="preserve"> </w:t>
            </w:r>
            <w:r w:rsidRPr="005B68C8">
              <w:rPr>
                <w:rFonts w:ascii="Arial" w:hAnsi="Arial"/>
                <w:color w:val="373E49" w:themeColor="accent1"/>
                <w:sz w:val="26"/>
                <w:highlight w:val="cyan"/>
                <w:lang w:eastAsia="en"/>
              </w:rPr>
              <w:t>&lt;organization name&gt;</w:t>
            </w:r>
            <w:r w:rsidRPr="005B68C8">
              <w:rPr>
                <w:rFonts w:ascii="Arial" w:hAnsi="Arial"/>
                <w:color w:val="373E49" w:themeColor="accent1"/>
                <w:sz w:val="26"/>
                <w:lang w:eastAsia="en"/>
              </w:rPr>
              <w:t xml:space="preserve">'s cybersecurity if the </w:t>
            </w:r>
            <w:r w:rsidR="00C64233" w:rsidRPr="005B68C8">
              <w:rPr>
                <w:rFonts w:ascii="Arial" w:hAnsi="Arial"/>
                <w:color w:val="373E49" w:themeColor="accent1"/>
                <w:sz w:val="26"/>
                <w:lang w:eastAsia="en"/>
              </w:rPr>
              <w:t>protection mechanisms and techniques</w:t>
            </w:r>
            <w:r w:rsidR="00AA5F52" w:rsidRPr="005B68C8">
              <w:rPr>
                <w:rFonts w:ascii="Arial" w:hAnsi="Arial"/>
                <w:color w:val="373E49" w:themeColor="accent1"/>
                <w:sz w:val="26"/>
                <w:lang w:eastAsia="en"/>
              </w:rPr>
              <w:t xml:space="preserve"> are </w:t>
            </w:r>
            <w:r w:rsidR="00664751" w:rsidRPr="005B68C8">
              <w:rPr>
                <w:rFonts w:ascii="Arial" w:hAnsi="Arial"/>
                <w:color w:val="373E49" w:themeColor="accent1"/>
                <w:sz w:val="26"/>
                <w:lang w:eastAsia="en"/>
              </w:rPr>
              <w:t>not updated.</w:t>
            </w:r>
          </w:p>
        </w:tc>
      </w:tr>
      <w:tr w:rsidR="005B68C8" w:rsidRPr="005B68C8" w14:paraId="1312B8A6" w14:textId="77777777" w:rsidTr="005B68C8">
        <w:tc>
          <w:tcPr>
            <w:tcW w:w="9072" w:type="dxa"/>
            <w:gridSpan w:val="2"/>
            <w:shd w:val="clear" w:color="auto" w:fill="F2F2F2" w:themeFill="background2"/>
            <w:vAlign w:val="center"/>
          </w:tcPr>
          <w:p w14:paraId="033E9625" w14:textId="5616435F" w:rsidR="00E96065" w:rsidRPr="005B68C8" w:rsidRDefault="00847518" w:rsidP="00294D8F">
            <w:pPr>
              <w:spacing w:before="120" w:after="120" w:line="276" w:lineRule="auto"/>
              <w:jc w:val="left"/>
              <w:rPr>
                <w:rFonts w:ascii="Arial" w:hAnsi="Arial"/>
                <w:color w:val="373E49" w:themeColor="accent1"/>
                <w:sz w:val="26"/>
                <w:szCs w:val="26"/>
              </w:rPr>
            </w:pPr>
            <w:r w:rsidRPr="005B68C8">
              <w:rPr>
                <w:rFonts w:ascii="Arial" w:hAnsi="Arial" w:cstheme="minorBidi"/>
                <w:color w:val="373E49" w:themeColor="accent1"/>
                <w:sz w:val="26"/>
                <w:szCs w:val="26"/>
              </w:rPr>
              <w:t>Requirements</w:t>
            </w:r>
          </w:p>
        </w:tc>
      </w:tr>
      <w:tr w:rsidR="005B68C8" w:rsidRPr="005B68C8" w14:paraId="5A4820EE" w14:textId="77777777" w:rsidTr="005B68C8">
        <w:tc>
          <w:tcPr>
            <w:tcW w:w="1854" w:type="dxa"/>
            <w:vAlign w:val="center"/>
          </w:tcPr>
          <w:p w14:paraId="50427C6B" w14:textId="77777777" w:rsidR="00096DC7" w:rsidRPr="005B68C8" w:rsidRDefault="00096DC7" w:rsidP="00096DC7">
            <w:pPr>
              <w:pStyle w:val="ListParagraph"/>
              <w:numPr>
                <w:ilvl w:val="0"/>
                <w:numId w:val="9"/>
              </w:numPr>
              <w:spacing w:before="120" w:after="120" w:line="276" w:lineRule="auto"/>
              <w:contextualSpacing w:val="0"/>
              <w:rPr>
                <w:rFonts w:ascii="Arial" w:hAnsi="Arial"/>
                <w:color w:val="373E49" w:themeColor="accent1"/>
                <w:sz w:val="26"/>
                <w:szCs w:val="26"/>
              </w:rPr>
            </w:pPr>
          </w:p>
        </w:tc>
        <w:tc>
          <w:tcPr>
            <w:tcW w:w="7218" w:type="dxa"/>
          </w:tcPr>
          <w:p w14:paraId="21ABE39F" w14:textId="759B3C7F" w:rsidR="00096DC7" w:rsidRPr="005B68C8" w:rsidRDefault="005F5A9F" w:rsidP="008D7D83">
            <w:p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 xml:space="preserve">Malware protection </w:t>
            </w:r>
            <w:r w:rsidR="00C64233" w:rsidRPr="005B68C8">
              <w:rPr>
                <w:rFonts w:ascii="Arial" w:hAnsi="Arial"/>
                <w:color w:val="373E49" w:themeColor="accent1"/>
                <w:sz w:val="26"/>
                <w:lang w:eastAsia="en"/>
              </w:rPr>
              <w:t>solutions</w:t>
            </w:r>
            <w:r w:rsidR="00096DC7" w:rsidRPr="005B68C8">
              <w:rPr>
                <w:rFonts w:ascii="Arial" w:hAnsi="Arial"/>
                <w:color w:val="373E49" w:themeColor="accent1"/>
                <w:sz w:val="26"/>
                <w:lang w:eastAsia="en"/>
              </w:rPr>
              <w:t xml:space="preserve"> must be automatically updated on a regular basis as per the Patch Management Policy.</w:t>
            </w:r>
          </w:p>
        </w:tc>
      </w:tr>
      <w:tr w:rsidR="005B68C8" w:rsidRPr="005B68C8" w14:paraId="3EC10D10" w14:textId="77777777" w:rsidTr="005B68C8">
        <w:tc>
          <w:tcPr>
            <w:tcW w:w="1854" w:type="dxa"/>
            <w:vAlign w:val="center"/>
          </w:tcPr>
          <w:p w14:paraId="2F633598" w14:textId="77777777" w:rsidR="005414EC" w:rsidRPr="005B68C8" w:rsidRDefault="005414EC" w:rsidP="005414EC">
            <w:pPr>
              <w:pStyle w:val="ListParagraph"/>
              <w:numPr>
                <w:ilvl w:val="0"/>
                <w:numId w:val="9"/>
              </w:numPr>
              <w:spacing w:before="120" w:after="120" w:line="276" w:lineRule="auto"/>
              <w:contextualSpacing w:val="0"/>
              <w:rPr>
                <w:rFonts w:ascii="Arial" w:hAnsi="Arial"/>
                <w:color w:val="373E49" w:themeColor="accent1"/>
                <w:sz w:val="26"/>
                <w:szCs w:val="26"/>
              </w:rPr>
            </w:pPr>
          </w:p>
        </w:tc>
        <w:tc>
          <w:tcPr>
            <w:tcW w:w="7218" w:type="dxa"/>
          </w:tcPr>
          <w:p w14:paraId="0C0BE0F0" w14:textId="5F6CC19B" w:rsidR="005414EC" w:rsidRPr="005B68C8" w:rsidRDefault="005F5A9F" w:rsidP="008D7D83">
            <w:p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 xml:space="preserve">Malware protection </w:t>
            </w:r>
            <w:r w:rsidR="00C64233" w:rsidRPr="005B68C8">
              <w:rPr>
                <w:rFonts w:ascii="Arial" w:hAnsi="Arial"/>
                <w:color w:val="373E49" w:themeColor="accent1"/>
                <w:sz w:val="26"/>
                <w:lang w:eastAsia="en"/>
              </w:rPr>
              <w:t>solutions</w:t>
            </w:r>
            <w:r w:rsidR="005414EC" w:rsidRPr="005B68C8">
              <w:rPr>
                <w:rFonts w:ascii="Arial" w:hAnsi="Arial"/>
                <w:color w:val="373E49" w:themeColor="accent1"/>
                <w:sz w:val="26"/>
                <w:lang w:eastAsia="en"/>
              </w:rPr>
              <w:t xml:space="preserve"> must be periodically verified for integrity.</w:t>
            </w:r>
          </w:p>
        </w:tc>
      </w:tr>
      <w:tr w:rsidR="005B68C8" w:rsidRPr="005B68C8" w14:paraId="5002D9A7" w14:textId="77777777" w:rsidTr="005B68C8">
        <w:tc>
          <w:tcPr>
            <w:tcW w:w="1854" w:type="dxa"/>
            <w:vAlign w:val="center"/>
          </w:tcPr>
          <w:p w14:paraId="0AA6BD9D" w14:textId="77777777" w:rsidR="008C100B" w:rsidRPr="005B68C8" w:rsidRDefault="008C100B" w:rsidP="008C100B">
            <w:pPr>
              <w:pStyle w:val="ListParagraph"/>
              <w:numPr>
                <w:ilvl w:val="0"/>
                <w:numId w:val="9"/>
              </w:numPr>
              <w:spacing w:before="120" w:after="120" w:line="276" w:lineRule="auto"/>
              <w:contextualSpacing w:val="0"/>
              <w:rPr>
                <w:rFonts w:ascii="Arial" w:hAnsi="Arial"/>
                <w:color w:val="373E49" w:themeColor="accent1"/>
                <w:sz w:val="26"/>
                <w:szCs w:val="26"/>
              </w:rPr>
            </w:pPr>
          </w:p>
        </w:tc>
        <w:tc>
          <w:tcPr>
            <w:tcW w:w="7218" w:type="dxa"/>
          </w:tcPr>
          <w:p w14:paraId="39C4DA98" w14:textId="6A4C3FAE" w:rsidR="008C100B" w:rsidRPr="005B68C8" w:rsidRDefault="005F5A9F" w:rsidP="008D7D83">
            <w:p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 xml:space="preserve">Malware protection </w:t>
            </w:r>
            <w:r w:rsidR="00C64233" w:rsidRPr="005B68C8">
              <w:rPr>
                <w:rFonts w:ascii="Arial" w:hAnsi="Arial"/>
                <w:color w:val="373E49" w:themeColor="accent1"/>
                <w:sz w:val="26"/>
                <w:lang w:eastAsia="en"/>
              </w:rPr>
              <w:t>solutions</w:t>
            </w:r>
            <w:r w:rsidR="008C100B" w:rsidRPr="005B68C8">
              <w:rPr>
                <w:rFonts w:ascii="Arial" w:hAnsi="Arial"/>
                <w:color w:val="373E49" w:themeColor="accent1"/>
                <w:sz w:val="26"/>
                <w:lang w:eastAsia="en"/>
              </w:rPr>
              <w:t>' signature database must be automatically or manually updated on a regular basis.</w:t>
            </w:r>
          </w:p>
        </w:tc>
      </w:tr>
      <w:tr w:rsidR="005B68C8" w:rsidRPr="005B68C8" w14:paraId="50254682" w14:textId="77777777" w:rsidTr="005B68C8">
        <w:tc>
          <w:tcPr>
            <w:tcW w:w="1854" w:type="dxa"/>
            <w:vAlign w:val="center"/>
          </w:tcPr>
          <w:p w14:paraId="304A997E" w14:textId="77777777" w:rsidR="009D1826" w:rsidRPr="005B68C8" w:rsidRDefault="009D1826" w:rsidP="009D1826">
            <w:pPr>
              <w:pStyle w:val="ListParagraph"/>
              <w:numPr>
                <w:ilvl w:val="0"/>
                <w:numId w:val="9"/>
              </w:numPr>
              <w:spacing w:before="120" w:after="120" w:line="276" w:lineRule="auto"/>
              <w:contextualSpacing w:val="0"/>
              <w:rPr>
                <w:rFonts w:ascii="Arial" w:hAnsi="Arial"/>
                <w:color w:val="373E49" w:themeColor="accent1"/>
                <w:sz w:val="26"/>
                <w:szCs w:val="26"/>
              </w:rPr>
            </w:pPr>
          </w:p>
        </w:tc>
        <w:tc>
          <w:tcPr>
            <w:tcW w:w="7218" w:type="dxa"/>
          </w:tcPr>
          <w:p w14:paraId="38EF51E3" w14:textId="0A33F764" w:rsidR="009D1826" w:rsidRPr="005B68C8" w:rsidRDefault="005F5A9F" w:rsidP="008D7D83">
            <w:p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 xml:space="preserve">Malware protection </w:t>
            </w:r>
            <w:r w:rsidR="00C64233" w:rsidRPr="005B68C8">
              <w:rPr>
                <w:rFonts w:ascii="Arial" w:hAnsi="Arial"/>
                <w:color w:val="373E49" w:themeColor="accent1"/>
                <w:sz w:val="26"/>
                <w:lang w:eastAsia="en"/>
              </w:rPr>
              <w:t>solutions</w:t>
            </w:r>
            <w:r w:rsidR="009D1826" w:rsidRPr="005B68C8">
              <w:rPr>
                <w:rFonts w:ascii="Arial" w:hAnsi="Arial"/>
                <w:color w:val="373E49" w:themeColor="accent1"/>
                <w:sz w:val="26"/>
                <w:lang w:eastAsia="en"/>
              </w:rPr>
              <w:t xml:space="preserve"> must be configured to acquire the signature pattern from the trusted vendor's website.</w:t>
            </w:r>
          </w:p>
        </w:tc>
      </w:tr>
      <w:tr w:rsidR="005B68C8" w:rsidRPr="005B68C8" w14:paraId="464B6C1D" w14:textId="77777777" w:rsidTr="005B68C8">
        <w:tc>
          <w:tcPr>
            <w:tcW w:w="1854" w:type="dxa"/>
            <w:vAlign w:val="center"/>
          </w:tcPr>
          <w:p w14:paraId="14BAFF53" w14:textId="77777777" w:rsidR="00E24F48" w:rsidRPr="005B68C8" w:rsidRDefault="00E24F48" w:rsidP="00E24F48">
            <w:pPr>
              <w:pStyle w:val="ListParagraph"/>
              <w:numPr>
                <w:ilvl w:val="0"/>
                <w:numId w:val="9"/>
              </w:numPr>
              <w:spacing w:before="120" w:after="120" w:line="276" w:lineRule="auto"/>
              <w:contextualSpacing w:val="0"/>
              <w:rPr>
                <w:rFonts w:ascii="Arial" w:hAnsi="Arial"/>
                <w:color w:val="373E49" w:themeColor="accent1"/>
                <w:sz w:val="26"/>
                <w:szCs w:val="26"/>
              </w:rPr>
            </w:pPr>
          </w:p>
        </w:tc>
        <w:tc>
          <w:tcPr>
            <w:tcW w:w="7218" w:type="dxa"/>
          </w:tcPr>
          <w:p w14:paraId="64E1D23D" w14:textId="37C87CC8" w:rsidR="00E24F48" w:rsidRPr="005B68C8" w:rsidRDefault="005F5A9F" w:rsidP="007F7046">
            <w:pPr>
              <w:spacing w:before="120" w:after="120" w:line="276" w:lineRule="auto"/>
              <w:jc w:val="both"/>
              <w:rPr>
                <w:rFonts w:ascii="Arial" w:hAnsi="Arial"/>
                <w:color w:val="373E49" w:themeColor="accent1"/>
                <w:sz w:val="26"/>
                <w:lang w:eastAsia="en"/>
              </w:rPr>
            </w:pPr>
            <w:r w:rsidRPr="005B68C8">
              <w:rPr>
                <w:rFonts w:ascii="Arial" w:hAnsi="Arial"/>
                <w:color w:val="373E49" w:themeColor="accent1"/>
                <w:sz w:val="26"/>
                <w:lang w:eastAsia="en"/>
              </w:rPr>
              <w:t xml:space="preserve">Malware protection </w:t>
            </w:r>
            <w:r w:rsidR="00C64233" w:rsidRPr="005B68C8">
              <w:rPr>
                <w:rFonts w:ascii="Arial" w:hAnsi="Arial"/>
                <w:color w:val="373E49" w:themeColor="accent1"/>
                <w:sz w:val="26"/>
                <w:lang w:eastAsia="en"/>
              </w:rPr>
              <w:t>solutions</w:t>
            </w:r>
            <w:r w:rsidR="00E24F48" w:rsidRPr="005B68C8">
              <w:rPr>
                <w:rFonts w:ascii="Arial" w:hAnsi="Arial"/>
                <w:color w:val="373E49" w:themeColor="accent1"/>
                <w:sz w:val="26"/>
                <w:lang w:eastAsia="en"/>
              </w:rPr>
              <w:t xml:space="preserve"> must be configured to "push" the latest signature updates to all workstations and ser</w:t>
            </w:r>
            <w:r w:rsidR="00E24F48" w:rsidRPr="007F7046">
              <w:rPr>
                <w:rFonts w:ascii="Arial" w:hAnsi="Arial"/>
                <w:color w:val="373E49" w:themeColor="accent1"/>
                <w:sz w:val="26"/>
                <w:lang w:eastAsia="en"/>
              </w:rPr>
              <w:t>vers</w:t>
            </w:r>
            <w:r w:rsidR="00CC296A" w:rsidRPr="007F7046">
              <w:t xml:space="preserve"> </w:t>
            </w:r>
            <w:r w:rsidR="007F7046" w:rsidRPr="007F7046">
              <w:rPr>
                <w:rFonts w:ascii="Arial" w:hAnsi="Arial"/>
                <w:color w:val="373E49" w:themeColor="accent1"/>
                <w:sz w:val="26"/>
                <w:lang w:eastAsia="en"/>
              </w:rPr>
              <w:t>while</w:t>
            </w:r>
            <w:r w:rsidR="00CC296A" w:rsidRPr="007F7046">
              <w:rPr>
                <w:rFonts w:ascii="Arial" w:hAnsi="Arial"/>
                <w:color w:val="373E49" w:themeColor="accent1"/>
                <w:sz w:val="26"/>
                <w:lang w:eastAsia="en"/>
              </w:rPr>
              <w:t xml:space="preserve"> </w:t>
            </w:r>
            <w:r w:rsidR="00CC296A" w:rsidRPr="007F7046">
              <w:rPr>
                <w:rFonts w:ascii="Arial" w:hAnsi="Arial"/>
                <w:color w:val="373E49" w:themeColor="accent1"/>
                <w:sz w:val="26"/>
                <w:lang w:eastAsia="en"/>
              </w:rPr>
              <w:lastRenderedPageBreak/>
              <w:t>notifying the system administrator if the signatures fail to update</w:t>
            </w:r>
            <w:r w:rsidR="00CC296A" w:rsidRPr="007F7046">
              <w:rPr>
                <w:rStyle w:val="CommentReference"/>
                <w:rFonts w:ascii="Arial" w:hAnsi="Arial"/>
                <w:color w:val="373E49" w:themeColor="accent1"/>
                <w:sz w:val="26"/>
                <w:szCs w:val="20"/>
                <w:lang w:eastAsia="en"/>
              </w:rPr>
              <w:t xml:space="preserve"> </w:t>
            </w:r>
            <w:r w:rsidR="00E24F48" w:rsidRPr="005B68C8">
              <w:rPr>
                <w:rFonts w:ascii="Arial" w:hAnsi="Arial"/>
                <w:color w:val="373E49" w:themeColor="accent1"/>
                <w:sz w:val="26"/>
                <w:lang w:eastAsia="en"/>
              </w:rPr>
              <w:t>.</w:t>
            </w:r>
          </w:p>
        </w:tc>
      </w:tr>
      <w:tr w:rsidR="005B68C8" w:rsidRPr="005B68C8" w14:paraId="7A7D55A6" w14:textId="77777777" w:rsidTr="005B68C8">
        <w:tc>
          <w:tcPr>
            <w:tcW w:w="1854" w:type="dxa"/>
            <w:vAlign w:val="center"/>
          </w:tcPr>
          <w:p w14:paraId="1394A556" w14:textId="77777777" w:rsidR="00C844C7" w:rsidRPr="005B68C8" w:rsidRDefault="00C844C7" w:rsidP="00C844C7">
            <w:pPr>
              <w:pStyle w:val="ListParagraph"/>
              <w:numPr>
                <w:ilvl w:val="0"/>
                <w:numId w:val="9"/>
              </w:numPr>
              <w:spacing w:before="120" w:after="120" w:line="276" w:lineRule="auto"/>
              <w:contextualSpacing w:val="0"/>
              <w:rPr>
                <w:rFonts w:ascii="Arial" w:hAnsi="Arial"/>
                <w:color w:val="373E49" w:themeColor="accent1"/>
                <w:sz w:val="26"/>
                <w:szCs w:val="26"/>
              </w:rPr>
            </w:pPr>
          </w:p>
        </w:tc>
        <w:tc>
          <w:tcPr>
            <w:tcW w:w="7218" w:type="dxa"/>
          </w:tcPr>
          <w:p w14:paraId="489796B4" w14:textId="0CBCB0FA" w:rsidR="00C844C7" w:rsidRPr="005B68C8" w:rsidRDefault="00C844C7" w:rsidP="008D7D83">
            <w:pPr>
              <w:spacing w:before="120" w:after="120" w:line="276" w:lineRule="auto"/>
              <w:jc w:val="both"/>
              <w:rPr>
                <w:rFonts w:ascii="Arial" w:hAnsi="Arial"/>
                <w:color w:val="373E49" w:themeColor="accent1"/>
                <w:sz w:val="26"/>
                <w:lang w:eastAsia="en"/>
              </w:rPr>
            </w:pPr>
            <w:r w:rsidRPr="005B68C8">
              <w:rPr>
                <w:rFonts w:ascii="Arial" w:hAnsi="Arial"/>
                <w:color w:val="373E49" w:themeColor="accent1"/>
                <w:sz w:val="26"/>
                <w:lang w:eastAsia="en"/>
              </w:rPr>
              <w:t xml:space="preserve"> Systems which are not on </w:t>
            </w:r>
            <w:r w:rsidRPr="005B68C8">
              <w:rPr>
                <w:rFonts w:cs="Calibri"/>
                <w:color w:val="373E49" w:themeColor="accent1"/>
                <w:rtl/>
                <w:lang w:eastAsia="en"/>
              </w:rPr>
              <w:t>‏</w:t>
            </w:r>
            <w:r w:rsidRPr="005B68C8">
              <w:rPr>
                <w:color w:val="373E49" w:themeColor="accent1"/>
                <w:lang w:eastAsia="en"/>
              </w:rPr>
              <w:t xml:space="preserve"> </w:t>
            </w:r>
            <w:r w:rsidRPr="005B68C8">
              <w:rPr>
                <w:rFonts w:ascii="Arial" w:hAnsi="Arial"/>
                <w:color w:val="373E49" w:themeColor="accent1"/>
                <w:sz w:val="26"/>
                <w:highlight w:val="cyan"/>
                <w:lang w:eastAsia="en"/>
              </w:rPr>
              <w:t>&lt;organization name&gt;</w:t>
            </w:r>
            <w:r w:rsidRPr="005B68C8">
              <w:rPr>
                <w:rFonts w:ascii="Arial" w:hAnsi="Arial"/>
                <w:color w:val="373E49" w:themeColor="accent1"/>
                <w:sz w:val="26"/>
                <w:lang w:eastAsia="en"/>
              </w:rPr>
              <w:t xml:space="preserve">'s mobile device network must be configured with alternative update options whereby the signatures can be directly updated from the trusted vendor's website. </w:t>
            </w:r>
            <w:r w:rsidRPr="005B68C8">
              <w:rPr>
                <w:rFonts w:cs="Calibri"/>
                <w:color w:val="373E49" w:themeColor="accent1"/>
                <w:rtl/>
                <w:lang w:eastAsia="en"/>
              </w:rPr>
              <w:t>‏</w:t>
            </w:r>
          </w:p>
        </w:tc>
      </w:tr>
      <w:tr w:rsidR="005B68C8" w:rsidRPr="005B68C8" w14:paraId="2ADD9125" w14:textId="77777777" w:rsidTr="005B68C8">
        <w:tc>
          <w:tcPr>
            <w:tcW w:w="1854" w:type="dxa"/>
            <w:vAlign w:val="center"/>
          </w:tcPr>
          <w:p w14:paraId="6E0B6F4A" w14:textId="77777777" w:rsidR="004D75FD" w:rsidRPr="005B68C8" w:rsidRDefault="004D75FD" w:rsidP="004D75FD">
            <w:pPr>
              <w:pStyle w:val="ListParagraph"/>
              <w:numPr>
                <w:ilvl w:val="0"/>
                <w:numId w:val="9"/>
              </w:numPr>
              <w:spacing w:before="120" w:after="120" w:line="276" w:lineRule="auto"/>
              <w:contextualSpacing w:val="0"/>
              <w:rPr>
                <w:rFonts w:ascii="Arial" w:hAnsi="Arial"/>
                <w:color w:val="373E49" w:themeColor="accent1"/>
                <w:sz w:val="26"/>
                <w:szCs w:val="26"/>
              </w:rPr>
            </w:pPr>
          </w:p>
        </w:tc>
        <w:tc>
          <w:tcPr>
            <w:tcW w:w="7218" w:type="dxa"/>
          </w:tcPr>
          <w:p w14:paraId="47B94D76" w14:textId="3A36A8AE" w:rsidR="004D75FD" w:rsidRPr="005B68C8" w:rsidRDefault="005F5A9F" w:rsidP="008D7D83">
            <w:pPr>
              <w:spacing w:before="120" w:after="120" w:line="276" w:lineRule="auto"/>
              <w:jc w:val="both"/>
              <w:rPr>
                <w:rFonts w:ascii="Arial" w:hAnsi="Arial"/>
                <w:color w:val="373E49" w:themeColor="accent1"/>
                <w:sz w:val="26"/>
                <w:lang w:eastAsia="en"/>
              </w:rPr>
            </w:pPr>
            <w:r w:rsidRPr="005B68C8">
              <w:rPr>
                <w:rFonts w:ascii="Arial" w:hAnsi="Arial"/>
                <w:color w:val="373E49" w:themeColor="accent1"/>
                <w:sz w:val="26"/>
                <w:lang w:eastAsia="en"/>
              </w:rPr>
              <w:t xml:space="preserve">Malware protection </w:t>
            </w:r>
            <w:r w:rsidR="00C64233" w:rsidRPr="005B68C8">
              <w:rPr>
                <w:rFonts w:ascii="Arial" w:hAnsi="Arial"/>
                <w:color w:val="373E49" w:themeColor="accent1"/>
                <w:sz w:val="26"/>
                <w:lang w:eastAsia="en"/>
              </w:rPr>
              <w:t>solutions</w:t>
            </w:r>
            <w:r w:rsidR="004D75FD" w:rsidRPr="005B68C8">
              <w:rPr>
                <w:rFonts w:ascii="Arial" w:hAnsi="Arial"/>
                <w:color w:val="373E49" w:themeColor="accent1"/>
                <w:sz w:val="26"/>
                <w:lang w:eastAsia="en"/>
              </w:rPr>
              <w:t xml:space="preserve"> must support signature update rollback in case the current latest updates make the antivirus software inconsistent and incapable of operating as expected.</w:t>
            </w:r>
          </w:p>
        </w:tc>
      </w:tr>
      <w:tr w:rsidR="005B68C8" w:rsidRPr="005B68C8" w14:paraId="0EF84AFE" w14:textId="77777777" w:rsidTr="005B68C8">
        <w:tc>
          <w:tcPr>
            <w:tcW w:w="1854" w:type="dxa"/>
            <w:shd w:val="clear" w:color="auto" w:fill="373E49" w:themeFill="accent1"/>
            <w:vAlign w:val="center"/>
          </w:tcPr>
          <w:p w14:paraId="36B60A3F" w14:textId="2CD0C2B2" w:rsidR="004D75FD" w:rsidRPr="005B68C8" w:rsidRDefault="004D75FD" w:rsidP="004D75FD">
            <w:pPr>
              <w:spacing w:before="120" w:after="120" w:line="276" w:lineRule="auto"/>
              <w:jc w:val="left"/>
              <w:rPr>
                <w:rFonts w:ascii="Arial" w:hAnsi="Arial"/>
                <w:color w:val="FFFFFF" w:themeColor="background1"/>
                <w:sz w:val="26"/>
                <w:szCs w:val="26"/>
              </w:rPr>
            </w:pPr>
            <w:r w:rsidRPr="005B68C8">
              <w:rPr>
                <w:rFonts w:ascii="Arial" w:hAnsi="Arial" w:cstheme="minorBidi"/>
                <w:color w:val="FFFFFF" w:themeColor="background1"/>
                <w:sz w:val="26"/>
                <w:szCs w:val="26"/>
              </w:rPr>
              <w:t>4</w:t>
            </w:r>
          </w:p>
        </w:tc>
        <w:tc>
          <w:tcPr>
            <w:tcW w:w="7218" w:type="dxa"/>
            <w:shd w:val="clear" w:color="auto" w:fill="373E49" w:themeFill="accent1"/>
            <w:vAlign w:val="center"/>
          </w:tcPr>
          <w:p w14:paraId="00B3DB7F" w14:textId="2A40C6D7" w:rsidR="004D75FD" w:rsidRPr="005B68C8" w:rsidRDefault="003675D0" w:rsidP="008D7D83">
            <w:pPr>
              <w:spacing w:before="120" w:after="120" w:line="276" w:lineRule="auto"/>
              <w:jc w:val="both"/>
              <w:rPr>
                <w:rFonts w:ascii="Arial" w:hAnsi="Arial"/>
                <w:color w:val="FFFFFF" w:themeColor="background1"/>
                <w:sz w:val="26"/>
                <w:szCs w:val="26"/>
              </w:rPr>
            </w:pPr>
            <w:r w:rsidRPr="005B68C8">
              <w:rPr>
                <w:rFonts w:ascii="Arial" w:hAnsi="Arial"/>
                <w:color w:val="FFFFFF" w:themeColor="background1"/>
                <w:sz w:val="26"/>
                <w:lang w:eastAsia="en"/>
              </w:rPr>
              <w:t>Tracking New Threats and Vulnerabilities</w:t>
            </w:r>
          </w:p>
        </w:tc>
      </w:tr>
      <w:tr w:rsidR="005B68C8" w:rsidRPr="005B68C8" w14:paraId="08EF25CC" w14:textId="77777777" w:rsidTr="005B68C8">
        <w:tc>
          <w:tcPr>
            <w:tcW w:w="1854" w:type="dxa"/>
            <w:shd w:val="clear" w:color="auto" w:fill="D3D7DE" w:themeFill="accent1" w:themeFillTint="33"/>
            <w:vAlign w:val="center"/>
          </w:tcPr>
          <w:p w14:paraId="66619A0F" w14:textId="77777777" w:rsidR="008272B1" w:rsidRPr="005B68C8" w:rsidRDefault="008272B1" w:rsidP="008272B1">
            <w:pPr>
              <w:spacing w:before="120" w:after="120" w:line="276" w:lineRule="auto"/>
              <w:jc w:val="left"/>
              <w:rPr>
                <w:rFonts w:ascii="Arial" w:hAnsi="Arial"/>
                <w:color w:val="373E49" w:themeColor="accent1"/>
                <w:sz w:val="26"/>
                <w:szCs w:val="26"/>
              </w:rPr>
            </w:pPr>
            <w:r w:rsidRPr="005B68C8">
              <w:rPr>
                <w:rFonts w:ascii="Arial" w:hAnsi="Arial" w:cstheme="minorBidi"/>
                <w:color w:val="373E49" w:themeColor="accent1"/>
                <w:sz w:val="26"/>
                <w:szCs w:val="26"/>
              </w:rPr>
              <w:t>Objective</w:t>
            </w:r>
          </w:p>
        </w:tc>
        <w:tc>
          <w:tcPr>
            <w:tcW w:w="7218" w:type="dxa"/>
            <w:shd w:val="clear" w:color="auto" w:fill="D3D7DE" w:themeFill="accent1" w:themeFillTint="33"/>
          </w:tcPr>
          <w:p w14:paraId="49602819" w14:textId="07564D7D" w:rsidR="008272B1" w:rsidRPr="005B68C8" w:rsidRDefault="008272B1" w:rsidP="008D7D83">
            <w:p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To</w:t>
            </w:r>
            <w:r w:rsidR="00AA5F52" w:rsidRPr="005B68C8">
              <w:rPr>
                <w:rFonts w:ascii="Arial" w:hAnsi="Arial"/>
                <w:color w:val="373E49" w:themeColor="accent1"/>
                <w:sz w:val="26"/>
                <w:lang w:eastAsia="en"/>
              </w:rPr>
              <w:t xml:space="preserve"> ensure the</w:t>
            </w:r>
            <w:r w:rsidRPr="005B68C8">
              <w:rPr>
                <w:rFonts w:ascii="Arial" w:hAnsi="Arial"/>
                <w:color w:val="373E49" w:themeColor="accent1"/>
                <w:sz w:val="26"/>
                <w:lang w:eastAsia="en"/>
              </w:rPr>
              <w:t xml:space="preserve"> early detect</w:t>
            </w:r>
            <w:r w:rsidR="00AA5F52" w:rsidRPr="005B68C8">
              <w:rPr>
                <w:rFonts w:ascii="Arial" w:hAnsi="Arial"/>
                <w:color w:val="373E49" w:themeColor="accent1"/>
                <w:sz w:val="26"/>
                <w:lang w:eastAsia="en"/>
              </w:rPr>
              <w:t>ion of</w:t>
            </w:r>
            <w:r w:rsidRPr="005B68C8">
              <w:rPr>
                <w:rFonts w:ascii="Arial" w:hAnsi="Arial"/>
                <w:color w:val="373E49" w:themeColor="accent1"/>
                <w:sz w:val="26"/>
                <w:lang w:eastAsia="en"/>
              </w:rPr>
              <w:t xml:space="preserve"> new threats that could affect the security of </w:t>
            </w:r>
            <w:r w:rsidRPr="005B68C8">
              <w:rPr>
                <w:rFonts w:ascii="Arial" w:hAnsi="Arial"/>
                <w:color w:val="373E49" w:themeColor="accent1"/>
                <w:sz w:val="26"/>
                <w:highlight w:val="cyan"/>
                <w:lang w:eastAsia="en"/>
              </w:rPr>
              <w:t>&lt;organization name&gt;</w:t>
            </w:r>
            <w:r w:rsidRPr="005B68C8">
              <w:rPr>
                <w:rFonts w:ascii="Arial" w:hAnsi="Arial"/>
                <w:color w:val="373E49" w:themeColor="accent1"/>
                <w:sz w:val="26"/>
                <w:lang w:eastAsia="en"/>
              </w:rPr>
              <w:t xml:space="preserve"> and </w:t>
            </w:r>
            <w:r w:rsidR="00AA5F52" w:rsidRPr="005B68C8">
              <w:rPr>
                <w:rFonts w:ascii="Arial" w:hAnsi="Arial"/>
                <w:color w:val="373E49" w:themeColor="accent1"/>
                <w:sz w:val="26"/>
                <w:lang w:eastAsia="en"/>
              </w:rPr>
              <w:t>taking</w:t>
            </w:r>
            <w:r w:rsidRPr="005B68C8">
              <w:rPr>
                <w:rFonts w:ascii="Arial" w:hAnsi="Arial"/>
                <w:color w:val="373E49" w:themeColor="accent1"/>
                <w:sz w:val="26"/>
                <w:lang w:eastAsia="en"/>
              </w:rPr>
              <w:t xml:space="preserve"> adequate measures to mitigate associated risks. </w:t>
            </w:r>
          </w:p>
        </w:tc>
      </w:tr>
      <w:tr w:rsidR="005B68C8" w:rsidRPr="005B68C8" w14:paraId="066629D0" w14:textId="77777777" w:rsidTr="005B68C8">
        <w:tc>
          <w:tcPr>
            <w:tcW w:w="1854" w:type="dxa"/>
            <w:shd w:val="clear" w:color="auto" w:fill="D3D7DE" w:themeFill="accent1" w:themeFillTint="33"/>
            <w:vAlign w:val="center"/>
          </w:tcPr>
          <w:p w14:paraId="037E43D4" w14:textId="74B596A6" w:rsidR="00A65F99" w:rsidRPr="005B68C8" w:rsidRDefault="00A65F99" w:rsidP="00A65F99">
            <w:pPr>
              <w:spacing w:before="120" w:after="120" w:line="276" w:lineRule="auto"/>
              <w:jc w:val="left"/>
              <w:rPr>
                <w:rFonts w:ascii="Arial" w:hAnsi="Arial"/>
                <w:color w:val="373E49" w:themeColor="accent1"/>
                <w:sz w:val="26"/>
                <w:szCs w:val="26"/>
              </w:rPr>
            </w:pPr>
            <w:r w:rsidRPr="005B68C8">
              <w:rPr>
                <w:rFonts w:ascii="Arial" w:hAnsi="Arial" w:cstheme="minorBidi"/>
                <w:color w:val="373E49" w:themeColor="accent1"/>
                <w:sz w:val="26"/>
                <w:szCs w:val="26"/>
              </w:rPr>
              <w:t>Risk implication</w:t>
            </w:r>
          </w:p>
        </w:tc>
        <w:tc>
          <w:tcPr>
            <w:tcW w:w="7218" w:type="dxa"/>
            <w:shd w:val="clear" w:color="auto" w:fill="D3D7DE" w:themeFill="accent1" w:themeFillTint="33"/>
          </w:tcPr>
          <w:p w14:paraId="1DFCCD8C" w14:textId="25501109" w:rsidR="00A65F99" w:rsidRPr="005B68C8" w:rsidRDefault="00A65F99" w:rsidP="00664751">
            <w:p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highlight w:val="cyan"/>
                <w:lang w:eastAsia="en"/>
              </w:rPr>
              <w:t>&lt;</w:t>
            </w:r>
            <w:r w:rsidR="001670BA" w:rsidRPr="005B68C8">
              <w:rPr>
                <w:rFonts w:ascii="Arial" w:hAnsi="Arial"/>
                <w:color w:val="373E49" w:themeColor="accent1"/>
                <w:sz w:val="26"/>
                <w:highlight w:val="cyan"/>
                <w:lang w:eastAsia="en"/>
              </w:rPr>
              <w:t>o</w:t>
            </w:r>
            <w:r w:rsidRPr="005B68C8">
              <w:rPr>
                <w:rFonts w:ascii="Arial" w:hAnsi="Arial"/>
                <w:color w:val="373E49" w:themeColor="accent1"/>
                <w:sz w:val="26"/>
                <w:highlight w:val="cyan"/>
                <w:lang w:eastAsia="en"/>
              </w:rPr>
              <w:t>rganization name&gt;</w:t>
            </w:r>
            <w:r w:rsidRPr="005B68C8">
              <w:rPr>
                <w:rFonts w:ascii="Arial" w:hAnsi="Arial"/>
                <w:color w:val="373E49" w:themeColor="accent1"/>
                <w:sz w:val="26"/>
                <w:lang w:eastAsia="en"/>
              </w:rPr>
              <w:t xml:space="preserve"> could </w:t>
            </w:r>
            <w:r w:rsidR="00664751" w:rsidRPr="005B68C8">
              <w:rPr>
                <w:rFonts w:ascii="Arial" w:hAnsi="Arial"/>
                <w:color w:val="373E49" w:themeColor="accent1"/>
                <w:sz w:val="26"/>
                <w:lang w:eastAsia="en"/>
              </w:rPr>
              <w:t xml:space="preserve">face a cybersecurity </w:t>
            </w:r>
            <w:r w:rsidR="005F5A9F" w:rsidRPr="005B68C8">
              <w:rPr>
                <w:rFonts w:ascii="Arial" w:hAnsi="Arial"/>
                <w:color w:val="373E49" w:themeColor="accent1"/>
                <w:sz w:val="26"/>
                <w:lang w:eastAsia="en"/>
              </w:rPr>
              <w:t xml:space="preserve">breach </w:t>
            </w:r>
            <w:r w:rsidR="004E7ED8" w:rsidRPr="005B68C8">
              <w:rPr>
                <w:rFonts w:ascii="Arial" w:hAnsi="Arial"/>
                <w:color w:val="373E49" w:themeColor="accent1"/>
                <w:sz w:val="26"/>
                <w:lang w:eastAsia="en"/>
              </w:rPr>
              <w:t>because of</w:t>
            </w:r>
            <w:r w:rsidRPr="005B68C8">
              <w:rPr>
                <w:rFonts w:ascii="Arial" w:hAnsi="Arial"/>
                <w:color w:val="373E49" w:themeColor="accent1"/>
                <w:sz w:val="26"/>
                <w:lang w:eastAsia="en"/>
              </w:rPr>
              <w:t xml:space="preserve"> the inability to detect new and unknown malware. </w:t>
            </w:r>
          </w:p>
        </w:tc>
      </w:tr>
      <w:tr w:rsidR="005B68C8" w:rsidRPr="005B68C8" w14:paraId="10D88511" w14:textId="77777777" w:rsidTr="005B68C8">
        <w:tc>
          <w:tcPr>
            <w:tcW w:w="9072" w:type="dxa"/>
            <w:gridSpan w:val="2"/>
            <w:shd w:val="clear" w:color="auto" w:fill="F2F2F2" w:themeFill="background2"/>
            <w:vAlign w:val="center"/>
          </w:tcPr>
          <w:p w14:paraId="5989A700" w14:textId="2F23761E" w:rsidR="004D75FD" w:rsidRPr="005B68C8" w:rsidRDefault="004D75FD" w:rsidP="008D7D83">
            <w:pPr>
              <w:spacing w:before="120" w:after="120" w:line="276" w:lineRule="auto"/>
              <w:jc w:val="both"/>
              <w:rPr>
                <w:rFonts w:ascii="Arial" w:hAnsi="Arial"/>
                <w:color w:val="373E49" w:themeColor="accent1"/>
                <w:sz w:val="26"/>
                <w:szCs w:val="26"/>
              </w:rPr>
            </w:pPr>
            <w:r w:rsidRPr="005B68C8">
              <w:rPr>
                <w:rFonts w:ascii="Arial" w:hAnsi="Arial" w:cstheme="minorBidi"/>
                <w:color w:val="373E49" w:themeColor="accent1"/>
                <w:sz w:val="26"/>
                <w:szCs w:val="26"/>
              </w:rPr>
              <w:t>Requirements</w:t>
            </w:r>
          </w:p>
        </w:tc>
      </w:tr>
      <w:tr w:rsidR="005B68C8" w:rsidRPr="005B68C8" w14:paraId="2508EDD3" w14:textId="77777777" w:rsidTr="005B68C8">
        <w:tc>
          <w:tcPr>
            <w:tcW w:w="1854" w:type="dxa"/>
            <w:vAlign w:val="center"/>
          </w:tcPr>
          <w:p w14:paraId="24ED4698" w14:textId="792F6E5D" w:rsidR="00C415E9" w:rsidRPr="005B68C8" w:rsidRDefault="00C415E9" w:rsidP="00C415E9">
            <w:pPr>
              <w:pStyle w:val="ListParagraph"/>
              <w:numPr>
                <w:ilvl w:val="0"/>
                <w:numId w:val="51"/>
              </w:numPr>
              <w:spacing w:before="120" w:after="120" w:line="276" w:lineRule="auto"/>
              <w:contextualSpacing w:val="0"/>
              <w:rPr>
                <w:rFonts w:ascii="Arial" w:hAnsi="Arial"/>
                <w:color w:val="373E49" w:themeColor="accent1"/>
                <w:sz w:val="26"/>
                <w:szCs w:val="26"/>
              </w:rPr>
            </w:pPr>
          </w:p>
        </w:tc>
        <w:tc>
          <w:tcPr>
            <w:tcW w:w="7218" w:type="dxa"/>
          </w:tcPr>
          <w:p w14:paraId="3DBA0970" w14:textId="2624FBF7" w:rsidR="00C415E9" w:rsidRPr="005B68C8" w:rsidRDefault="00C415E9" w:rsidP="008D7D83">
            <w:p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highlight w:val="cyan"/>
                <w:lang w:eastAsia="en"/>
              </w:rPr>
              <w:t>&lt;</w:t>
            </w:r>
            <w:r w:rsidR="001670BA" w:rsidRPr="005B68C8">
              <w:rPr>
                <w:rFonts w:ascii="Arial" w:hAnsi="Arial"/>
                <w:color w:val="373E49" w:themeColor="accent1"/>
                <w:sz w:val="26"/>
                <w:highlight w:val="cyan"/>
                <w:lang w:eastAsia="en"/>
              </w:rPr>
              <w:t>o</w:t>
            </w:r>
            <w:r w:rsidRPr="005B68C8">
              <w:rPr>
                <w:rFonts w:ascii="Arial" w:hAnsi="Arial"/>
                <w:color w:val="373E49" w:themeColor="accent1"/>
                <w:sz w:val="26"/>
                <w:highlight w:val="cyan"/>
                <w:lang w:eastAsia="en"/>
              </w:rPr>
              <w:t xml:space="preserve">rganization name&gt; </w:t>
            </w:r>
            <w:r w:rsidRPr="005B68C8">
              <w:rPr>
                <w:rFonts w:ascii="Arial" w:hAnsi="Arial"/>
                <w:color w:val="373E49" w:themeColor="accent1"/>
                <w:sz w:val="26"/>
                <w:lang w:eastAsia="en"/>
              </w:rPr>
              <w:t>must keep track of new threats arising from malicious code and must maintain a list of the possible infection scenarios (e.g.</w:t>
            </w:r>
            <w:r w:rsidR="008741A5" w:rsidRPr="005B68C8">
              <w:rPr>
                <w:rFonts w:ascii="Arial" w:hAnsi="Arial"/>
                <w:color w:val="373E49" w:themeColor="accent1"/>
                <w:sz w:val="26"/>
                <w:lang w:eastAsia="en"/>
              </w:rPr>
              <w:t>,</w:t>
            </w:r>
            <w:r w:rsidRPr="005B68C8">
              <w:rPr>
                <w:rFonts w:ascii="Arial" w:hAnsi="Arial"/>
                <w:color w:val="373E49" w:themeColor="accent1"/>
                <w:sz w:val="26"/>
                <w:lang w:eastAsia="en"/>
              </w:rPr>
              <w:t xml:space="preserve"> how and in what way the virus can affect </w:t>
            </w:r>
            <w:r w:rsidRPr="005B68C8">
              <w:rPr>
                <w:rFonts w:ascii="Arial" w:hAnsi="Arial"/>
                <w:color w:val="373E49" w:themeColor="accent1"/>
                <w:sz w:val="26"/>
                <w:szCs w:val="26"/>
                <w:rtl/>
                <w:lang w:eastAsia="en"/>
              </w:rPr>
              <w:t>‏</w:t>
            </w:r>
            <w:r w:rsidRPr="005B68C8">
              <w:rPr>
                <w:rFonts w:ascii="Arial" w:hAnsi="Arial"/>
                <w:color w:val="373E49" w:themeColor="accent1"/>
                <w:sz w:val="26"/>
                <w:lang w:eastAsia="en"/>
              </w:rPr>
              <w:t xml:space="preserve"> </w:t>
            </w:r>
            <w:r w:rsidRPr="005B68C8">
              <w:rPr>
                <w:rFonts w:ascii="Arial" w:hAnsi="Arial"/>
                <w:color w:val="373E49" w:themeColor="accent1"/>
                <w:sz w:val="26"/>
                <w:highlight w:val="cyan"/>
                <w:lang w:eastAsia="en"/>
              </w:rPr>
              <w:t>&lt;organization name</w:t>
            </w:r>
            <w:r w:rsidR="001670BA" w:rsidRPr="005B68C8">
              <w:rPr>
                <w:rFonts w:ascii="Arial" w:hAnsi="Arial"/>
                <w:color w:val="373E49" w:themeColor="accent1"/>
                <w:sz w:val="26"/>
                <w:lang w:eastAsia="en"/>
              </w:rPr>
              <w:t>&gt;’s</w:t>
            </w:r>
            <w:r w:rsidR="008D7D83" w:rsidRPr="005B68C8">
              <w:rPr>
                <w:rFonts w:ascii="Arial" w:hAnsi="Arial"/>
                <w:color w:val="373E49" w:themeColor="accent1"/>
                <w:sz w:val="26"/>
                <w:lang w:eastAsia="en"/>
              </w:rPr>
              <w:t xml:space="preserve"> </w:t>
            </w:r>
            <w:r w:rsidRPr="005B68C8">
              <w:rPr>
                <w:rFonts w:ascii="Arial" w:hAnsi="Arial"/>
                <w:color w:val="373E49" w:themeColor="accent1"/>
                <w:sz w:val="26"/>
                <w:lang w:eastAsia="en"/>
              </w:rPr>
              <w:t xml:space="preserve">information and technology assets). </w:t>
            </w:r>
            <w:r w:rsidRPr="005B68C8">
              <w:rPr>
                <w:rFonts w:ascii="Arial" w:hAnsi="Arial"/>
                <w:color w:val="373E49" w:themeColor="accent1"/>
                <w:sz w:val="26"/>
                <w:szCs w:val="26"/>
                <w:rtl/>
                <w:lang w:eastAsia="en"/>
              </w:rPr>
              <w:t>‏</w:t>
            </w:r>
            <w:r w:rsidRPr="005B68C8">
              <w:rPr>
                <w:rFonts w:ascii="Arial" w:hAnsi="Arial"/>
                <w:color w:val="373E49" w:themeColor="accent1"/>
                <w:sz w:val="26"/>
                <w:lang w:eastAsia="en"/>
              </w:rPr>
              <w:t xml:space="preserve"> </w:t>
            </w:r>
            <w:r w:rsidRPr="005B68C8">
              <w:rPr>
                <w:rFonts w:ascii="Arial" w:hAnsi="Arial"/>
                <w:color w:val="373E49" w:themeColor="accent1"/>
                <w:sz w:val="26"/>
                <w:szCs w:val="26"/>
                <w:rtl/>
                <w:lang w:eastAsia="en"/>
              </w:rPr>
              <w:t>‏</w:t>
            </w:r>
            <w:r w:rsidRPr="005B68C8">
              <w:rPr>
                <w:rFonts w:ascii="Arial" w:hAnsi="Arial"/>
                <w:color w:val="373E49" w:themeColor="accent1"/>
                <w:sz w:val="26"/>
                <w:lang w:eastAsia="en"/>
              </w:rPr>
              <w:t xml:space="preserve"> </w:t>
            </w:r>
          </w:p>
        </w:tc>
      </w:tr>
      <w:tr w:rsidR="005B68C8" w:rsidRPr="005B68C8" w14:paraId="2ADE64D4" w14:textId="77777777" w:rsidTr="005B68C8">
        <w:tc>
          <w:tcPr>
            <w:tcW w:w="1854" w:type="dxa"/>
            <w:vAlign w:val="center"/>
          </w:tcPr>
          <w:p w14:paraId="66674483" w14:textId="3116BF01" w:rsidR="00693856" w:rsidRPr="005B68C8" w:rsidRDefault="00693856" w:rsidP="00693856">
            <w:pPr>
              <w:pStyle w:val="ListParagraph"/>
              <w:numPr>
                <w:ilvl w:val="0"/>
                <w:numId w:val="51"/>
              </w:numPr>
              <w:spacing w:before="120" w:after="120" w:line="276" w:lineRule="auto"/>
              <w:contextualSpacing w:val="0"/>
              <w:rPr>
                <w:rFonts w:ascii="Arial" w:hAnsi="Arial"/>
                <w:color w:val="373E49" w:themeColor="accent1"/>
                <w:sz w:val="26"/>
                <w:szCs w:val="26"/>
              </w:rPr>
            </w:pPr>
          </w:p>
        </w:tc>
        <w:tc>
          <w:tcPr>
            <w:tcW w:w="7218" w:type="dxa"/>
          </w:tcPr>
          <w:p w14:paraId="22BC3F8A" w14:textId="203BFA9B" w:rsidR="00693856" w:rsidRPr="005B68C8" w:rsidRDefault="00693856" w:rsidP="008D7D83">
            <w:p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 xml:space="preserve">The </w:t>
            </w:r>
            <w:r w:rsidR="005F5A9F" w:rsidRPr="005B68C8">
              <w:rPr>
                <w:rFonts w:ascii="Arial" w:hAnsi="Arial"/>
                <w:color w:val="373E49" w:themeColor="accent1"/>
                <w:sz w:val="26"/>
                <w:lang w:eastAsia="en"/>
              </w:rPr>
              <w:t xml:space="preserve">malware protection </w:t>
            </w:r>
            <w:r w:rsidR="00C64233" w:rsidRPr="005B68C8">
              <w:rPr>
                <w:rFonts w:ascii="Arial" w:hAnsi="Arial"/>
                <w:color w:val="373E49" w:themeColor="accent1"/>
                <w:sz w:val="26"/>
                <w:lang w:eastAsia="en"/>
              </w:rPr>
              <w:t>solution</w:t>
            </w:r>
            <w:r w:rsidRPr="005B68C8">
              <w:rPr>
                <w:rFonts w:ascii="Arial" w:hAnsi="Arial"/>
                <w:color w:val="373E49" w:themeColor="accent1"/>
                <w:sz w:val="26"/>
                <w:lang w:eastAsia="en"/>
              </w:rPr>
              <w:t xml:space="preserve"> must be configured to identify and respond to malware based on clearly identified use cases.</w:t>
            </w:r>
          </w:p>
        </w:tc>
      </w:tr>
      <w:tr w:rsidR="005B68C8" w:rsidRPr="005B68C8" w14:paraId="52BDEFAE" w14:textId="77777777" w:rsidTr="005B68C8">
        <w:tc>
          <w:tcPr>
            <w:tcW w:w="1854" w:type="dxa"/>
            <w:vAlign w:val="center"/>
          </w:tcPr>
          <w:p w14:paraId="7DDAE0DC" w14:textId="50AA580A" w:rsidR="00345D0A" w:rsidRPr="005B68C8" w:rsidRDefault="00345D0A" w:rsidP="00345D0A">
            <w:pPr>
              <w:pStyle w:val="ListParagraph"/>
              <w:numPr>
                <w:ilvl w:val="0"/>
                <w:numId w:val="51"/>
              </w:numPr>
              <w:spacing w:before="120" w:after="120" w:line="276" w:lineRule="auto"/>
              <w:contextualSpacing w:val="0"/>
              <w:rPr>
                <w:rFonts w:ascii="Arial" w:hAnsi="Arial"/>
                <w:color w:val="373E49" w:themeColor="accent1"/>
                <w:sz w:val="26"/>
                <w:szCs w:val="26"/>
              </w:rPr>
            </w:pPr>
          </w:p>
        </w:tc>
        <w:tc>
          <w:tcPr>
            <w:tcW w:w="7218" w:type="dxa"/>
          </w:tcPr>
          <w:p w14:paraId="50F143AC" w14:textId="6060C435" w:rsidR="00345D0A" w:rsidRPr="005B68C8" w:rsidRDefault="00345D0A" w:rsidP="008D7D83">
            <w:p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 xml:space="preserve"> When a new vulnerability is published,</w:t>
            </w:r>
            <w:r w:rsidR="0099116B" w:rsidRPr="005B68C8">
              <w:rPr>
                <w:rFonts w:ascii="Arial" w:hAnsi="Arial"/>
                <w:color w:val="373E49" w:themeColor="accent1"/>
                <w:sz w:val="26"/>
                <w:lang w:eastAsia="en"/>
              </w:rPr>
              <w:t xml:space="preserve"> </w:t>
            </w:r>
            <w:r w:rsidRPr="005B68C8">
              <w:rPr>
                <w:rFonts w:ascii="Arial" w:hAnsi="Arial"/>
                <w:color w:val="373E49" w:themeColor="accent1"/>
                <w:sz w:val="26"/>
                <w:highlight w:val="cyan"/>
                <w:lang w:eastAsia="en"/>
              </w:rPr>
              <w:t xml:space="preserve">&lt;organization name&gt; </w:t>
            </w:r>
            <w:r w:rsidRPr="005B68C8">
              <w:rPr>
                <w:rFonts w:cs="Calibri"/>
                <w:color w:val="373E49" w:themeColor="accent1"/>
                <w:rtl/>
                <w:lang w:eastAsia="en"/>
              </w:rPr>
              <w:t>‏</w:t>
            </w:r>
            <w:r w:rsidRPr="005B68C8">
              <w:rPr>
                <w:color w:val="373E49" w:themeColor="accent1"/>
                <w:lang w:eastAsia="en"/>
              </w:rPr>
              <w:t xml:space="preserve"> </w:t>
            </w:r>
            <w:r w:rsidRPr="005B68C8">
              <w:rPr>
                <w:rFonts w:ascii="Arial" w:hAnsi="Arial"/>
                <w:color w:val="373E49" w:themeColor="accent1"/>
                <w:sz w:val="26"/>
                <w:lang w:eastAsia="en"/>
              </w:rPr>
              <w:t xml:space="preserve">must identify the steps that need to be taken to ensure that the associated risks are mitigated. </w:t>
            </w:r>
          </w:p>
        </w:tc>
      </w:tr>
      <w:tr w:rsidR="005B68C8" w:rsidRPr="005B68C8" w14:paraId="09E82298" w14:textId="77777777" w:rsidTr="005B68C8">
        <w:trPr>
          <w:trHeight w:val="1385"/>
        </w:trPr>
        <w:tc>
          <w:tcPr>
            <w:tcW w:w="1854" w:type="dxa"/>
            <w:vAlign w:val="center"/>
          </w:tcPr>
          <w:p w14:paraId="4EBED103" w14:textId="320046D5" w:rsidR="00D23F74" w:rsidRPr="005B68C8" w:rsidRDefault="00D23F74" w:rsidP="00D23F74">
            <w:pPr>
              <w:pStyle w:val="ListParagraph"/>
              <w:numPr>
                <w:ilvl w:val="0"/>
                <w:numId w:val="51"/>
              </w:numPr>
              <w:spacing w:before="120" w:after="120" w:line="276" w:lineRule="auto"/>
              <w:contextualSpacing w:val="0"/>
              <w:rPr>
                <w:rFonts w:ascii="Arial" w:hAnsi="Arial"/>
                <w:color w:val="373E49" w:themeColor="accent1"/>
                <w:sz w:val="26"/>
                <w:szCs w:val="26"/>
              </w:rPr>
            </w:pPr>
          </w:p>
        </w:tc>
        <w:tc>
          <w:tcPr>
            <w:tcW w:w="7218" w:type="dxa"/>
          </w:tcPr>
          <w:p w14:paraId="09652FD1" w14:textId="69A980D8" w:rsidR="00D23F74" w:rsidRPr="005B68C8" w:rsidRDefault="00D23F74" w:rsidP="00664751">
            <w:pPr>
              <w:spacing w:before="120" w:after="120" w:line="276" w:lineRule="auto"/>
              <w:jc w:val="both"/>
              <w:rPr>
                <w:rFonts w:ascii="Arial" w:hAnsi="Arial"/>
                <w:color w:val="373E49" w:themeColor="accent1"/>
                <w:sz w:val="26"/>
                <w:szCs w:val="26"/>
              </w:rPr>
            </w:pPr>
            <w:r w:rsidRPr="005B68C8">
              <w:rPr>
                <w:rFonts w:ascii="Arial" w:hAnsi="Arial"/>
                <w:color w:val="373E49" w:themeColor="accent1"/>
                <w:sz w:val="26"/>
                <w:lang w:eastAsia="en"/>
              </w:rPr>
              <w:t xml:space="preserve">Must keep monitoring the behavior of the software and the applications most used in </w:t>
            </w:r>
            <w:r w:rsidRPr="005B68C8">
              <w:rPr>
                <w:rFonts w:ascii="Arial" w:hAnsi="Arial"/>
                <w:color w:val="373E49" w:themeColor="accent1"/>
                <w:sz w:val="26"/>
                <w:highlight w:val="cyan"/>
                <w:lang w:eastAsia="en"/>
              </w:rPr>
              <w:t>&lt;organization name&gt;</w:t>
            </w:r>
            <w:r w:rsidRPr="005B68C8">
              <w:rPr>
                <w:rFonts w:ascii="Arial" w:hAnsi="Arial"/>
                <w:color w:val="373E49" w:themeColor="accent1"/>
                <w:sz w:val="26"/>
                <w:lang w:eastAsia="en"/>
              </w:rPr>
              <w:t xml:space="preserve"> to detect suspicious behavior before spreading. </w:t>
            </w:r>
            <w:r w:rsidRPr="005B68C8">
              <w:rPr>
                <w:rFonts w:cs="Calibri"/>
                <w:color w:val="373E49" w:themeColor="accent1"/>
                <w:rtl/>
                <w:lang w:eastAsia="en"/>
              </w:rPr>
              <w:t>‏</w:t>
            </w:r>
          </w:p>
        </w:tc>
      </w:tr>
    </w:tbl>
    <w:bookmarkStart w:id="18" w:name="_Roles_and_Responsibilities"/>
    <w:bookmarkStart w:id="19" w:name="_Toc8469287"/>
    <w:bookmarkStart w:id="20" w:name="_Toc8470051"/>
    <w:bookmarkEnd w:id="18"/>
    <w:p w14:paraId="6CAC8A97" w14:textId="505A28C1" w:rsidR="00437948" w:rsidRPr="005B68C8" w:rsidRDefault="004F51AA" w:rsidP="00031988">
      <w:pPr>
        <w:pStyle w:val="Heading1"/>
        <w:rPr>
          <w:rFonts w:ascii="Arial" w:hAnsi="Arial" w:cs="Arial"/>
          <w:color w:val="2B3B82" w:themeColor="text1"/>
        </w:rPr>
      </w:pPr>
      <w:r w:rsidRPr="005B68C8">
        <w:lastRenderedPageBreak/>
        <w:fldChar w:fldCharType="begin"/>
      </w:r>
      <w:r w:rsidRPr="005B68C8">
        <w:rPr>
          <w:color w:val="2B3B82" w:themeColor="text1"/>
        </w:rPr>
        <w:instrText xml:space="preserve"> HYPERLINK \l "_Roles_and_Responsibilities" \o "This section aims to identify the roles and responsibilities related to this standard" </w:instrText>
      </w:r>
      <w:r w:rsidRPr="005B68C8">
        <w:fldChar w:fldCharType="separate"/>
      </w:r>
      <w:bookmarkStart w:id="21" w:name="_Toc104370213"/>
      <w:bookmarkStart w:id="22" w:name="_Toc110937546"/>
      <w:r w:rsidR="00437948" w:rsidRPr="005B68C8">
        <w:rPr>
          <w:rStyle w:val="Hyperlink"/>
          <w:rFonts w:ascii="Arial" w:hAnsi="Arial" w:cs="Arial"/>
          <w:color w:val="2B3B82" w:themeColor="text1"/>
          <w:u w:val="none"/>
        </w:rPr>
        <w:t>Roles and Responsibilities</w:t>
      </w:r>
      <w:bookmarkEnd w:id="19"/>
      <w:bookmarkEnd w:id="20"/>
      <w:bookmarkEnd w:id="21"/>
      <w:bookmarkEnd w:id="22"/>
      <w:r w:rsidRPr="005B68C8">
        <w:rPr>
          <w:rStyle w:val="Hyperlink"/>
          <w:rFonts w:ascii="Arial" w:hAnsi="Arial" w:cs="Arial"/>
          <w:color w:val="2B3B82" w:themeColor="text1"/>
          <w:u w:val="none"/>
        </w:rPr>
        <w:fldChar w:fldCharType="end"/>
      </w:r>
    </w:p>
    <w:p w14:paraId="7CAA1D05" w14:textId="06CD260B" w:rsidR="00160AA6" w:rsidRPr="005B68C8" w:rsidRDefault="00160AA6" w:rsidP="001E7620">
      <w:pPr>
        <w:pStyle w:val="ListParagraph"/>
        <w:numPr>
          <w:ilvl w:val="0"/>
          <w:numId w:val="3"/>
        </w:numPr>
        <w:spacing w:before="120" w:after="120" w:line="276" w:lineRule="auto"/>
        <w:ind w:left="540"/>
        <w:contextualSpacing w:val="0"/>
        <w:rPr>
          <w:rFonts w:ascii="Arial" w:hAnsi="Arial" w:cs="Arial"/>
          <w:color w:val="373E49" w:themeColor="accent1"/>
          <w:sz w:val="26"/>
          <w:szCs w:val="26"/>
        </w:rPr>
      </w:pPr>
      <w:r w:rsidRPr="005B68C8">
        <w:rPr>
          <w:rFonts w:ascii="Arial" w:hAnsi="Arial" w:cs="Arial"/>
          <w:b/>
          <w:bCs/>
          <w:color w:val="373E49" w:themeColor="accent1"/>
          <w:sz w:val="26"/>
          <w:szCs w:val="26"/>
        </w:rPr>
        <w:t>Standard Owner:</w:t>
      </w:r>
      <w:r w:rsidRPr="005B68C8">
        <w:rPr>
          <w:rFonts w:ascii="Arial" w:hAnsi="Arial" w:cs="Arial"/>
          <w:color w:val="373E49" w:themeColor="accent1"/>
          <w:sz w:val="26"/>
          <w:szCs w:val="26"/>
        </w:rPr>
        <w:t xml:space="preserve"> </w:t>
      </w:r>
      <w:r w:rsidRPr="005B68C8">
        <w:rPr>
          <w:rFonts w:ascii="Arial" w:hAnsi="Arial" w:cs="Arial"/>
          <w:color w:val="373E49" w:themeColor="accent1"/>
          <w:sz w:val="26"/>
          <w:szCs w:val="26"/>
          <w:highlight w:val="cyan"/>
        </w:rPr>
        <w:t xml:space="preserve">&lt;head of the </w:t>
      </w:r>
      <w:r w:rsidR="008741A5" w:rsidRPr="005B68C8">
        <w:rPr>
          <w:rFonts w:ascii="Arial" w:hAnsi="Arial" w:cs="Arial"/>
          <w:color w:val="373E49" w:themeColor="accent1"/>
          <w:sz w:val="26"/>
          <w:szCs w:val="26"/>
          <w:highlight w:val="cyan"/>
        </w:rPr>
        <w:t>cybersecurity function</w:t>
      </w:r>
      <w:r w:rsidRPr="005B68C8">
        <w:rPr>
          <w:rFonts w:ascii="Arial" w:hAnsi="Arial" w:cs="Arial"/>
          <w:color w:val="373E49" w:themeColor="accent1"/>
          <w:sz w:val="26"/>
          <w:szCs w:val="26"/>
          <w:highlight w:val="cyan"/>
        </w:rPr>
        <w:t>&gt;</w:t>
      </w:r>
      <w:r w:rsidRPr="005B68C8">
        <w:rPr>
          <w:rFonts w:ascii="Arial" w:hAnsi="Arial" w:cs="Arial"/>
          <w:color w:val="373E49" w:themeColor="accent1"/>
          <w:sz w:val="26"/>
          <w:szCs w:val="26"/>
        </w:rPr>
        <w:t xml:space="preserve"> </w:t>
      </w:r>
    </w:p>
    <w:p w14:paraId="252842E0" w14:textId="455022BB" w:rsidR="00160AA6" w:rsidRPr="005B68C8" w:rsidRDefault="00160AA6" w:rsidP="001E7620">
      <w:pPr>
        <w:pStyle w:val="ListParagraph"/>
        <w:numPr>
          <w:ilvl w:val="0"/>
          <w:numId w:val="3"/>
        </w:numPr>
        <w:spacing w:before="120" w:after="120" w:line="276" w:lineRule="auto"/>
        <w:ind w:left="540"/>
        <w:contextualSpacing w:val="0"/>
        <w:rPr>
          <w:rFonts w:ascii="Arial" w:hAnsi="Arial" w:cs="Arial"/>
          <w:color w:val="373E49" w:themeColor="accent1"/>
          <w:sz w:val="26"/>
          <w:szCs w:val="26"/>
        </w:rPr>
      </w:pPr>
      <w:r w:rsidRPr="005B68C8">
        <w:rPr>
          <w:rFonts w:ascii="Arial" w:hAnsi="Arial" w:cs="Arial"/>
          <w:b/>
          <w:bCs/>
          <w:color w:val="373E49" w:themeColor="accent1"/>
          <w:sz w:val="26"/>
          <w:szCs w:val="26"/>
        </w:rPr>
        <w:t xml:space="preserve">Standard </w:t>
      </w:r>
      <w:r w:rsidR="00321C0B" w:rsidRPr="005B68C8">
        <w:rPr>
          <w:rFonts w:ascii="Arial" w:hAnsi="Arial" w:cs="Arial"/>
          <w:b/>
          <w:bCs/>
          <w:color w:val="373E49" w:themeColor="accent1"/>
          <w:sz w:val="26"/>
          <w:szCs w:val="26"/>
        </w:rPr>
        <w:t>Review and Update</w:t>
      </w:r>
      <w:r w:rsidRPr="005B68C8">
        <w:rPr>
          <w:rFonts w:ascii="Arial" w:hAnsi="Arial" w:cs="Arial"/>
          <w:b/>
          <w:bCs/>
          <w:color w:val="373E49" w:themeColor="accent1"/>
          <w:sz w:val="26"/>
          <w:szCs w:val="26"/>
        </w:rPr>
        <w:t>:</w:t>
      </w:r>
      <w:r w:rsidRPr="005B68C8">
        <w:rPr>
          <w:rFonts w:ascii="Arial" w:hAnsi="Arial" w:cs="Arial"/>
          <w:color w:val="373E49" w:themeColor="accent1"/>
          <w:sz w:val="26"/>
          <w:szCs w:val="26"/>
        </w:rPr>
        <w:t xml:space="preserve"> </w:t>
      </w:r>
      <w:r w:rsidR="00321C0B" w:rsidRPr="005B68C8">
        <w:rPr>
          <w:rFonts w:ascii="Arial" w:hAnsi="Arial" w:cs="Arial"/>
          <w:color w:val="373E49" w:themeColor="accent1"/>
          <w:sz w:val="26"/>
          <w:szCs w:val="26"/>
          <w:highlight w:val="cyan"/>
        </w:rPr>
        <w:t>&lt;</w:t>
      </w:r>
      <w:r w:rsidR="008741A5" w:rsidRPr="005B68C8">
        <w:rPr>
          <w:rFonts w:ascii="Arial" w:hAnsi="Arial" w:cs="Arial"/>
          <w:color w:val="373E49" w:themeColor="accent1"/>
          <w:sz w:val="26"/>
          <w:szCs w:val="26"/>
          <w:highlight w:val="cyan"/>
        </w:rPr>
        <w:t>cybersecurity function</w:t>
      </w:r>
      <w:r w:rsidRPr="005B68C8">
        <w:rPr>
          <w:rFonts w:ascii="Arial" w:hAnsi="Arial" w:cs="Arial"/>
          <w:color w:val="373E49" w:themeColor="accent1"/>
          <w:sz w:val="26"/>
          <w:szCs w:val="26"/>
          <w:highlight w:val="cyan"/>
        </w:rPr>
        <w:t>&gt;</w:t>
      </w:r>
      <w:r w:rsidRPr="005B68C8">
        <w:rPr>
          <w:rFonts w:ascii="Arial" w:hAnsi="Arial" w:cs="Arial"/>
          <w:color w:val="373E49" w:themeColor="accent1"/>
          <w:sz w:val="26"/>
          <w:szCs w:val="26"/>
        </w:rPr>
        <w:t xml:space="preserve"> </w:t>
      </w:r>
    </w:p>
    <w:p w14:paraId="12D4CABC" w14:textId="7D72AEFA" w:rsidR="00160AA6" w:rsidRPr="005B68C8" w:rsidRDefault="00160AA6" w:rsidP="001E7620">
      <w:pPr>
        <w:pStyle w:val="ListParagraph"/>
        <w:numPr>
          <w:ilvl w:val="0"/>
          <w:numId w:val="3"/>
        </w:numPr>
        <w:spacing w:before="120" w:after="120" w:line="276" w:lineRule="auto"/>
        <w:ind w:left="540"/>
        <w:contextualSpacing w:val="0"/>
        <w:rPr>
          <w:rFonts w:ascii="Arial" w:hAnsi="Arial" w:cs="Arial"/>
          <w:color w:val="373E49" w:themeColor="accent1"/>
          <w:sz w:val="26"/>
          <w:szCs w:val="26"/>
        </w:rPr>
      </w:pPr>
      <w:r w:rsidRPr="005B68C8">
        <w:rPr>
          <w:rFonts w:ascii="Arial" w:hAnsi="Arial" w:cs="Arial"/>
          <w:b/>
          <w:bCs/>
          <w:color w:val="373E49" w:themeColor="accent1"/>
          <w:sz w:val="26"/>
          <w:szCs w:val="26"/>
        </w:rPr>
        <w:t>Standard Implementation and Execution:</w:t>
      </w:r>
      <w:r w:rsidRPr="005B68C8">
        <w:rPr>
          <w:rFonts w:ascii="Arial" w:hAnsi="Arial" w:cs="Arial"/>
          <w:color w:val="373E49" w:themeColor="accent1"/>
          <w:sz w:val="26"/>
          <w:szCs w:val="26"/>
        </w:rPr>
        <w:t xml:space="preserve"> </w:t>
      </w:r>
      <w:r w:rsidR="00321C0B" w:rsidRPr="005B68C8">
        <w:rPr>
          <w:rFonts w:ascii="Arial" w:hAnsi="Arial" w:cs="Arial"/>
          <w:color w:val="373E49" w:themeColor="accent1"/>
          <w:sz w:val="26"/>
          <w:szCs w:val="26"/>
          <w:highlight w:val="cyan"/>
        </w:rPr>
        <w:t>&lt;</w:t>
      </w:r>
      <w:r w:rsidRPr="005B68C8">
        <w:rPr>
          <w:rFonts w:ascii="Arial" w:hAnsi="Arial" w:cs="Arial"/>
          <w:color w:val="373E49" w:themeColor="accent1"/>
          <w:sz w:val="26"/>
          <w:szCs w:val="26"/>
          <w:highlight w:val="cyan"/>
        </w:rPr>
        <w:t xml:space="preserve">information technology </w:t>
      </w:r>
      <w:r w:rsidR="00326851" w:rsidRPr="005B68C8">
        <w:rPr>
          <w:rFonts w:ascii="Arial" w:hAnsi="Arial" w:cs="Arial"/>
          <w:color w:val="373E49" w:themeColor="accent1"/>
          <w:sz w:val="26"/>
          <w:szCs w:val="26"/>
          <w:highlight w:val="cyan"/>
        </w:rPr>
        <w:t>organization</w:t>
      </w:r>
      <w:r w:rsidRPr="005B68C8">
        <w:rPr>
          <w:rFonts w:ascii="Arial" w:hAnsi="Arial" w:cs="Arial"/>
          <w:color w:val="373E49" w:themeColor="accent1"/>
          <w:sz w:val="26"/>
          <w:szCs w:val="26"/>
          <w:highlight w:val="cyan"/>
        </w:rPr>
        <w:t>&gt;</w:t>
      </w:r>
      <w:r w:rsidRPr="005B68C8">
        <w:rPr>
          <w:rFonts w:ascii="Arial" w:hAnsi="Arial" w:cs="Arial"/>
          <w:color w:val="373E49" w:themeColor="accent1"/>
          <w:sz w:val="26"/>
          <w:szCs w:val="26"/>
        </w:rPr>
        <w:t xml:space="preserve"> </w:t>
      </w:r>
      <w:r w:rsidR="004E7ED8" w:rsidRPr="005B68C8">
        <w:rPr>
          <w:rFonts w:ascii="Arial" w:hAnsi="Arial" w:cs="Arial"/>
          <w:color w:val="373E49" w:themeColor="accent1"/>
          <w:sz w:val="26"/>
          <w:szCs w:val="26"/>
        </w:rPr>
        <w:t xml:space="preserve">and </w:t>
      </w:r>
      <w:r w:rsidR="004E7ED8" w:rsidRPr="005B68C8">
        <w:rPr>
          <w:rFonts w:ascii="Arial" w:hAnsi="Arial" w:cs="Arial"/>
          <w:color w:val="373E49" w:themeColor="accent1"/>
          <w:sz w:val="26"/>
          <w:szCs w:val="26"/>
          <w:highlight w:val="cyan"/>
        </w:rPr>
        <w:t>&lt;</w:t>
      </w:r>
      <w:r w:rsidR="008741A5" w:rsidRPr="005B68C8">
        <w:rPr>
          <w:rFonts w:ascii="Arial" w:hAnsi="Arial" w:cs="Arial"/>
          <w:color w:val="373E49" w:themeColor="accent1"/>
          <w:sz w:val="26"/>
          <w:szCs w:val="26"/>
          <w:highlight w:val="cyan"/>
        </w:rPr>
        <w:t>cybersecurity function</w:t>
      </w:r>
      <w:r w:rsidR="004E7ED8" w:rsidRPr="005B68C8">
        <w:rPr>
          <w:rFonts w:ascii="Arial" w:hAnsi="Arial" w:cs="Arial"/>
          <w:color w:val="373E49" w:themeColor="accent1"/>
          <w:sz w:val="26"/>
          <w:szCs w:val="26"/>
          <w:highlight w:val="cyan"/>
        </w:rPr>
        <w:t>&gt;</w:t>
      </w:r>
    </w:p>
    <w:p w14:paraId="24FACEE7" w14:textId="7570D237" w:rsidR="0051230C" w:rsidRPr="005B68C8" w:rsidRDefault="0051230C" w:rsidP="0051230C">
      <w:pPr>
        <w:pStyle w:val="ListParagraph"/>
        <w:numPr>
          <w:ilvl w:val="0"/>
          <w:numId w:val="3"/>
        </w:numPr>
        <w:tabs>
          <w:tab w:val="right" w:pos="1287"/>
        </w:tabs>
        <w:spacing w:before="120" w:after="120" w:line="276" w:lineRule="auto"/>
        <w:ind w:left="540"/>
        <w:contextualSpacing w:val="0"/>
        <w:jc w:val="both"/>
        <w:rPr>
          <w:rFonts w:ascii="Arial" w:hAnsi="Arial" w:cs="Arial"/>
          <w:color w:val="373E49" w:themeColor="accent1"/>
          <w:sz w:val="26"/>
          <w:szCs w:val="26"/>
        </w:rPr>
      </w:pPr>
      <w:r w:rsidRPr="005B68C8">
        <w:rPr>
          <w:rFonts w:ascii="Arial" w:eastAsia="Arial" w:hAnsi="Arial" w:cs="Arial"/>
          <w:b/>
          <w:color w:val="373E49" w:themeColor="accent1"/>
          <w:sz w:val="26"/>
          <w:szCs w:val="26"/>
        </w:rPr>
        <w:t xml:space="preserve">Standard </w:t>
      </w:r>
      <w:r w:rsidR="001B0445" w:rsidRPr="005B68C8">
        <w:rPr>
          <w:rFonts w:ascii="Arial" w:eastAsia="Arial" w:hAnsi="Arial" w:cs="Arial"/>
          <w:b/>
          <w:color w:val="373E49" w:themeColor="accent1"/>
          <w:sz w:val="26"/>
          <w:szCs w:val="26"/>
        </w:rPr>
        <w:t xml:space="preserve">Compliance </w:t>
      </w:r>
      <w:r w:rsidRPr="005B68C8">
        <w:rPr>
          <w:rFonts w:ascii="Arial" w:eastAsia="Arial" w:hAnsi="Arial" w:cs="Arial"/>
          <w:b/>
          <w:color w:val="373E49" w:themeColor="accent1"/>
          <w:sz w:val="26"/>
          <w:szCs w:val="26"/>
        </w:rPr>
        <w:t>Measure</w:t>
      </w:r>
      <w:r w:rsidR="001B0445" w:rsidRPr="005B68C8">
        <w:rPr>
          <w:rFonts w:ascii="Arial" w:eastAsia="Arial" w:hAnsi="Arial" w:cs="Arial"/>
          <w:b/>
          <w:color w:val="373E49" w:themeColor="accent1"/>
          <w:sz w:val="26"/>
          <w:szCs w:val="26"/>
        </w:rPr>
        <w:t>ment</w:t>
      </w:r>
      <w:r w:rsidRPr="005B68C8">
        <w:rPr>
          <w:rFonts w:ascii="Arial" w:eastAsia="Arial" w:hAnsi="Arial" w:cs="Arial"/>
          <w:b/>
          <w:color w:val="373E49" w:themeColor="accent1"/>
          <w:sz w:val="26"/>
          <w:szCs w:val="26"/>
        </w:rPr>
        <w:t>:</w:t>
      </w:r>
      <w:r w:rsidRPr="005B68C8">
        <w:rPr>
          <w:rFonts w:ascii="Arial" w:hAnsi="Arial" w:cs="Arial"/>
          <w:color w:val="373E49" w:themeColor="accent1"/>
          <w:sz w:val="26"/>
          <w:szCs w:val="26"/>
        </w:rPr>
        <w:t xml:space="preserve"> </w:t>
      </w:r>
      <w:r w:rsidRPr="005B68C8">
        <w:rPr>
          <w:rFonts w:ascii="Arial" w:eastAsia="Arial" w:hAnsi="Arial" w:cs="Arial"/>
          <w:color w:val="373E49" w:themeColor="accent1"/>
          <w:sz w:val="26"/>
          <w:szCs w:val="26"/>
          <w:highlight w:val="cyan"/>
          <w:lang w:bidi="en-US"/>
        </w:rPr>
        <w:t>&lt;</w:t>
      </w:r>
      <w:r w:rsidR="008741A5" w:rsidRPr="005B68C8">
        <w:rPr>
          <w:rFonts w:ascii="Arial" w:eastAsia="Arial" w:hAnsi="Arial" w:cs="Arial"/>
          <w:color w:val="373E49" w:themeColor="accent1"/>
          <w:sz w:val="26"/>
          <w:szCs w:val="26"/>
          <w:highlight w:val="cyan"/>
          <w:lang w:bidi="en-US"/>
        </w:rPr>
        <w:t>cybersecurity function</w:t>
      </w:r>
      <w:r w:rsidRPr="005B68C8">
        <w:rPr>
          <w:rFonts w:ascii="Arial" w:eastAsia="Arial" w:hAnsi="Arial" w:cs="Arial"/>
          <w:color w:val="373E49" w:themeColor="accent1"/>
          <w:sz w:val="26"/>
          <w:szCs w:val="26"/>
          <w:highlight w:val="cyan"/>
          <w:lang w:bidi="en-US"/>
        </w:rPr>
        <w:t>&gt;</w:t>
      </w:r>
    </w:p>
    <w:p w14:paraId="1453D572" w14:textId="77777777" w:rsidR="00337C9D" w:rsidRPr="005B68C8" w:rsidRDefault="00337C9D" w:rsidP="00294D8F">
      <w:pPr>
        <w:pStyle w:val="ListParagraph"/>
        <w:tabs>
          <w:tab w:val="right" w:pos="1287"/>
        </w:tabs>
        <w:spacing w:before="120" w:after="120" w:line="276" w:lineRule="auto"/>
        <w:ind w:left="540"/>
        <w:contextualSpacing w:val="0"/>
        <w:jc w:val="both"/>
        <w:rPr>
          <w:rFonts w:ascii="Arial" w:hAnsi="Arial" w:cs="Arial"/>
          <w:color w:val="373E49" w:themeColor="accent1"/>
          <w:sz w:val="26"/>
          <w:szCs w:val="26"/>
        </w:rPr>
      </w:pPr>
    </w:p>
    <w:p w14:paraId="3D3F0302" w14:textId="77777777" w:rsidR="00337C9D" w:rsidRPr="005B68C8" w:rsidRDefault="00800A4C" w:rsidP="00337C9D">
      <w:pPr>
        <w:pStyle w:val="Heading1"/>
        <w:rPr>
          <w:rFonts w:ascii="Arial" w:hAnsi="Arial" w:cs="Arial"/>
          <w:color w:val="2B3B82" w:themeColor="text1"/>
        </w:rPr>
      </w:pPr>
      <w:hyperlink w:anchor="_الالتزام_بالسياسة" w:tooltip="This section aims to define the Compliance requirements and the consequences of violating or breaching these requirements." w:history="1">
        <w:bookmarkStart w:id="23" w:name="_Toc104370214"/>
        <w:bookmarkStart w:id="24" w:name="_Toc110937547"/>
        <w:r w:rsidR="00337C9D" w:rsidRPr="005B68C8">
          <w:rPr>
            <w:rStyle w:val="Hyperlink"/>
            <w:rFonts w:ascii="Arial" w:hAnsi="Arial" w:cs="Arial"/>
            <w:color w:val="2B3B82" w:themeColor="text1"/>
            <w:u w:val="none"/>
          </w:rPr>
          <w:t>Update</w:t>
        </w:r>
      </w:hyperlink>
      <w:r w:rsidR="00337C9D" w:rsidRPr="005B68C8">
        <w:rPr>
          <w:rStyle w:val="Hyperlink"/>
          <w:rFonts w:ascii="Arial" w:hAnsi="Arial" w:cs="Arial"/>
          <w:color w:val="2B3B82" w:themeColor="text1"/>
          <w:u w:val="none"/>
        </w:rPr>
        <w:t xml:space="preserve"> and Review</w:t>
      </w:r>
      <w:bookmarkEnd w:id="23"/>
      <w:bookmarkEnd w:id="24"/>
    </w:p>
    <w:p w14:paraId="53FFC879" w14:textId="7889F220" w:rsidR="00337C9D" w:rsidRPr="005B68C8" w:rsidRDefault="000B7801" w:rsidP="000B7801">
      <w:pPr>
        <w:tabs>
          <w:tab w:val="right" w:pos="540"/>
        </w:tabs>
        <w:spacing w:before="120" w:after="120" w:line="276" w:lineRule="auto"/>
        <w:jc w:val="both"/>
        <w:rPr>
          <w:rFonts w:ascii="Arial" w:hAnsi="Arial" w:cs="Arial"/>
          <w:color w:val="373E49" w:themeColor="accent1"/>
          <w:sz w:val="26"/>
          <w:szCs w:val="26"/>
        </w:rPr>
      </w:pPr>
      <w:r w:rsidRPr="000B7801">
        <w:rPr>
          <w:rFonts w:ascii="Arial" w:eastAsia="Arial" w:hAnsi="Arial" w:cs="Arial"/>
          <w:color w:val="373E49" w:themeColor="accent1"/>
          <w:sz w:val="26"/>
          <w:szCs w:val="26"/>
          <w:lang w:bidi="en-US"/>
        </w:rPr>
        <w:tab/>
      </w:r>
      <w:r w:rsidRPr="000B7801">
        <w:rPr>
          <w:rFonts w:ascii="Arial" w:eastAsia="Arial" w:hAnsi="Arial" w:cs="Arial"/>
          <w:color w:val="373E49" w:themeColor="accent1"/>
          <w:sz w:val="26"/>
          <w:szCs w:val="26"/>
          <w:lang w:bidi="en-US"/>
        </w:rPr>
        <w:tab/>
      </w:r>
      <w:r w:rsidR="00372E43" w:rsidRPr="005B68C8">
        <w:rPr>
          <w:rFonts w:ascii="Arial" w:eastAsia="Arial" w:hAnsi="Arial" w:cs="Arial"/>
          <w:color w:val="373E49" w:themeColor="accent1"/>
          <w:sz w:val="26"/>
          <w:szCs w:val="26"/>
          <w:highlight w:val="cyan"/>
          <w:lang w:bidi="en-US"/>
        </w:rPr>
        <w:t>&lt;</w:t>
      </w:r>
      <w:r w:rsidR="008741A5" w:rsidRPr="005B68C8">
        <w:rPr>
          <w:rFonts w:ascii="Arial" w:eastAsia="Arial" w:hAnsi="Arial" w:cs="Arial"/>
          <w:color w:val="373E49" w:themeColor="accent1"/>
          <w:sz w:val="26"/>
          <w:szCs w:val="26"/>
          <w:highlight w:val="cyan"/>
          <w:lang w:bidi="en-US"/>
        </w:rPr>
        <w:t>Cybersecurity function</w:t>
      </w:r>
      <w:r w:rsidR="00372E43" w:rsidRPr="005B68C8">
        <w:rPr>
          <w:rFonts w:ascii="Arial" w:eastAsia="Arial" w:hAnsi="Arial" w:cs="Arial"/>
          <w:color w:val="373E49" w:themeColor="accent1"/>
          <w:sz w:val="26"/>
          <w:szCs w:val="26"/>
          <w:highlight w:val="cyan"/>
          <w:lang w:bidi="en-US"/>
        </w:rPr>
        <w:t>&gt;</w:t>
      </w:r>
      <w:r w:rsidR="00372E43" w:rsidRPr="005B68C8">
        <w:rPr>
          <w:rFonts w:ascii="Arial" w:hAnsi="Arial" w:cs="Arial"/>
          <w:color w:val="373E49" w:themeColor="accent1"/>
          <w:sz w:val="26"/>
          <w:lang w:eastAsia="en"/>
        </w:rPr>
        <w:t xml:space="preserve"> </w:t>
      </w:r>
      <w:r w:rsidR="00A503E7" w:rsidRPr="005B68C8">
        <w:rPr>
          <w:rFonts w:ascii="Arial" w:hAnsi="Arial" w:cs="Arial"/>
          <w:color w:val="373E49" w:themeColor="accent1"/>
          <w:sz w:val="26"/>
          <w:lang w:eastAsia="en"/>
        </w:rPr>
        <w:t>must</w:t>
      </w:r>
      <w:r w:rsidR="00372E43" w:rsidRPr="005B68C8">
        <w:rPr>
          <w:rFonts w:ascii="Arial" w:hAnsi="Arial" w:cs="Arial"/>
          <w:color w:val="373E49" w:themeColor="accent1"/>
          <w:sz w:val="26"/>
          <w:lang w:eastAsia="en"/>
        </w:rPr>
        <w:t xml:space="preserve"> review the standard at least </w:t>
      </w:r>
      <w:r w:rsidR="00372E43" w:rsidRPr="005B68C8">
        <w:rPr>
          <w:rFonts w:ascii="Arial" w:hAnsi="Arial" w:cs="Arial"/>
          <w:color w:val="373E49" w:themeColor="accent1"/>
          <w:sz w:val="26"/>
          <w:highlight w:val="cyan"/>
          <w:lang w:eastAsia="en"/>
        </w:rPr>
        <w:t>once a year</w:t>
      </w:r>
      <w:r w:rsidR="00372E43" w:rsidRPr="005B68C8">
        <w:rPr>
          <w:rFonts w:ascii="Arial" w:hAnsi="Arial" w:cs="Arial"/>
          <w:color w:val="373E49" w:themeColor="accent1"/>
          <w:sz w:val="26"/>
          <w:lang w:eastAsia="en"/>
        </w:rPr>
        <w:t xml:space="preserve"> or in case any significant technical changes </w:t>
      </w:r>
      <w:r w:rsidR="004E7ED8" w:rsidRPr="005B68C8">
        <w:rPr>
          <w:rFonts w:ascii="Arial" w:hAnsi="Arial" w:cs="Arial"/>
          <w:color w:val="373E49" w:themeColor="accent1"/>
          <w:sz w:val="26"/>
          <w:lang w:eastAsia="en"/>
        </w:rPr>
        <w:t xml:space="preserve">occur </w:t>
      </w:r>
      <w:r w:rsidR="00372E43" w:rsidRPr="005B68C8">
        <w:rPr>
          <w:rFonts w:ascii="Arial" w:hAnsi="Arial" w:cs="Arial"/>
          <w:color w:val="373E49" w:themeColor="accent1"/>
          <w:sz w:val="26"/>
          <w:lang w:eastAsia="en"/>
        </w:rPr>
        <w:t xml:space="preserve">in the infrastructure or changes happen to the policy or the regulatory procedures in </w:t>
      </w:r>
      <w:r w:rsidR="00372E43" w:rsidRPr="005B68C8">
        <w:rPr>
          <w:rFonts w:ascii="Arial" w:eastAsia="Arial" w:hAnsi="Arial" w:cs="Arial"/>
          <w:color w:val="373E49" w:themeColor="accent1"/>
          <w:sz w:val="26"/>
          <w:szCs w:val="26"/>
          <w:highlight w:val="cyan"/>
          <w:lang w:bidi="en-US"/>
        </w:rPr>
        <w:t>&lt;organization name&gt;</w:t>
      </w:r>
      <w:r w:rsidR="00372E43" w:rsidRPr="005B68C8">
        <w:rPr>
          <w:rFonts w:ascii="Arial" w:hAnsi="Arial" w:cs="Arial"/>
          <w:color w:val="373E49" w:themeColor="accent1"/>
          <w:sz w:val="26"/>
          <w:lang w:eastAsia="en"/>
        </w:rPr>
        <w:t xml:space="preserve"> or the relevant regulatory requirements</w:t>
      </w:r>
    </w:p>
    <w:p w14:paraId="226F7D2F" w14:textId="77777777" w:rsidR="00474180" w:rsidRPr="005B68C8" w:rsidRDefault="00474180" w:rsidP="0051230C">
      <w:pPr>
        <w:pStyle w:val="ListParagraph"/>
        <w:spacing w:before="120" w:after="120" w:line="276" w:lineRule="auto"/>
        <w:ind w:left="540"/>
        <w:contextualSpacing w:val="0"/>
        <w:rPr>
          <w:rFonts w:ascii="Arial" w:hAnsi="Arial" w:cs="Arial"/>
          <w:color w:val="373E49" w:themeColor="accent1"/>
          <w:sz w:val="26"/>
          <w:szCs w:val="26"/>
        </w:rPr>
      </w:pPr>
    </w:p>
    <w:bookmarkStart w:id="25" w:name="_Compliance"/>
    <w:bookmarkStart w:id="26" w:name="_Toc8469288"/>
    <w:bookmarkStart w:id="27" w:name="_Toc8470052"/>
    <w:bookmarkEnd w:id="25"/>
    <w:p w14:paraId="31E169E8" w14:textId="0FBD12E1" w:rsidR="00437948" w:rsidRPr="005B68C8" w:rsidRDefault="00031988" w:rsidP="00031988">
      <w:pPr>
        <w:pStyle w:val="Heading1"/>
        <w:rPr>
          <w:rFonts w:ascii="Arial" w:hAnsi="Arial" w:cs="Arial"/>
          <w:color w:val="2B3B82" w:themeColor="text1"/>
        </w:rPr>
      </w:pPr>
      <w:r w:rsidRPr="005B68C8">
        <w:rPr>
          <w:rFonts w:ascii="Arial" w:hAnsi="Arial" w:cs="Arial"/>
          <w:color w:val="2B3B82" w:themeColor="text1"/>
        </w:rPr>
        <w:fldChar w:fldCharType="begin"/>
      </w:r>
      <w:r w:rsidRPr="005B68C8">
        <w:rPr>
          <w:rFonts w:ascii="Arial" w:hAnsi="Arial" w:cs="Arial"/>
          <w:color w:val="2B3B82" w:themeColor="text1"/>
        </w:rPr>
        <w:instrText xml:space="preserve"> HYPERLINK  \l "_Compliance" \o "This section aims to identify the requirements for compliance with this standard and the consequences of incompliance" </w:instrText>
      </w:r>
      <w:r w:rsidRPr="005B68C8">
        <w:rPr>
          <w:rFonts w:ascii="Arial" w:hAnsi="Arial" w:cs="Arial"/>
          <w:color w:val="2B3B82" w:themeColor="text1"/>
        </w:rPr>
        <w:fldChar w:fldCharType="separate"/>
      </w:r>
      <w:bookmarkStart w:id="28" w:name="_Toc110937548"/>
      <w:bookmarkStart w:id="29" w:name="_Toc104370215"/>
      <w:r w:rsidR="00437948" w:rsidRPr="005B68C8">
        <w:rPr>
          <w:rStyle w:val="Hyperlink"/>
          <w:rFonts w:ascii="Arial" w:hAnsi="Arial" w:cs="Arial"/>
          <w:color w:val="2B3B82" w:themeColor="text1"/>
          <w:u w:val="none"/>
        </w:rPr>
        <w:t>Compliance</w:t>
      </w:r>
      <w:bookmarkEnd w:id="2"/>
      <w:bookmarkEnd w:id="26"/>
      <w:bookmarkEnd w:id="27"/>
      <w:bookmarkEnd w:id="28"/>
      <w:bookmarkEnd w:id="29"/>
      <w:r w:rsidRPr="005B68C8">
        <w:rPr>
          <w:rFonts w:ascii="Arial" w:hAnsi="Arial" w:cs="Arial"/>
          <w:color w:val="2B3B82" w:themeColor="text1"/>
        </w:rPr>
        <w:fldChar w:fldCharType="end"/>
      </w:r>
    </w:p>
    <w:p w14:paraId="5B858F3B" w14:textId="7621E11B" w:rsidR="00321C0B" w:rsidRPr="005B68C8" w:rsidRDefault="00321C0B" w:rsidP="001E7620">
      <w:pPr>
        <w:numPr>
          <w:ilvl w:val="0"/>
          <w:numId w:val="4"/>
        </w:numPr>
        <w:spacing w:before="120" w:after="120" w:line="276" w:lineRule="auto"/>
        <w:ind w:left="540"/>
        <w:rPr>
          <w:rFonts w:ascii="Arial" w:eastAsia="Arial" w:hAnsi="Arial" w:cs="Arial"/>
          <w:color w:val="373E49" w:themeColor="accent1"/>
          <w:sz w:val="26"/>
          <w:szCs w:val="26"/>
        </w:rPr>
      </w:pPr>
      <w:r w:rsidRPr="005B68C8">
        <w:rPr>
          <w:rFonts w:ascii="Arial" w:hAnsi="Arial" w:cs="Arial"/>
          <w:color w:val="373E49" w:themeColor="accent1"/>
          <w:sz w:val="26"/>
          <w:szCs w:val="26"/>
        </w:rPr>
        <w:t xml:space="preserve">The </w:t>
      </w:r>
      <w:r w:rsidRPr="005B68C8">
        <w:rPr>
          <w:rFonts w:ascii="Arial" w:hAnsi="Arial" w:cs="Arial"/>
          <w:color w:val="373E49" w:themeColor="accent1"/>
          <w:sz w:val="26"/>
          <w:szCs w:val="26"/>
          <w:highlight w:val="cyan"/>
        </w:rPr>
        <w:t xml:space="preserve">&lt;head of the </w:t>
      </w:r>
      <w:r w:rsidR="008741A5" w:rsidRPr="005B68C8">
        <w:rPr>
          <w:rFonts w:ascii="Arial" w:hAnsi="Arial" w:cs="Arial"/>
          <w:color w:val="373E49" w:themeColor="accent1"/>
          <w:sz w:val="26"/>
          <w:szCs w:val="26"/>
          <w:highlight w:val="cyan"/>
        </w:rPr>
        <w:t>cybersecurity function</w:t>
      </w:r>
      <w:r w:rsidRPr="005B68C8">
        <w:rPr>
          <w:rFonts w:ascii="Arial" w:hAnsi="Arial" w:cs="Arial"/>
          <w:color w:val="373E49" w:themeColor="accent1"/>
          <w:sz w:val="26"/>
          <w:szCs w:val="26"/>
          <w:highlight w:val="cyan"/>
        </w:rPr>
        <w:t>&gt;</w:t>
      </w:r>
      <w:r w:rsidRPr="005B68C8">
        <w:rPr>
          <w:rFonts w:ascii="Arial" w:hAnsi="Arial" w:cs="Arial"/>
          <w:color w:val="373E49" w:themeColor="accent1"/>
          <w:sz w:val="26"/>
          <w:szCs w:val="26"/>
        </w:rPr>
        <w:t xml:space="preserve"> will ensure compliance of </w:t>
      </w:r>
      <w:r w:rsidR="005D0526" w:rsidRPr="005B68C8">
        <w:rPr>
          <w:rFonts w:ascii="Arial" w:hAnsi="Arial" w:cs="Arial"/>
          <w:color w:val="373E49" w:themeColor="accent1"/>
          <w:sz w:val="26"/>
          <w:szCs w:val="26"/>
          <w:highlight w:val="cyan"/>
        </w:rPr>
        <w:t>&lt;</w:t>
      </w:r>
      <w:r w:rsidR="00BB0E02" w:rsidRPr="005B68C8">
        <w:rPr>
          <w:rFonts w:ascii="Arial" w:hAnsi="Arial" w:cs="Arial"/>
          <w:color w:val="373E49" w:themeColor="accent1"/>
          <w:sz w:val="26"/>
          <w:szCs w:val="26"/>
          <w:highlight w:val="cyan"/>
        </w:rPr>
        <w:t>organization</w:t>
      </w:r>
      <w:r w:rsidR="005D0526" w:rsidRPr="005B68C8">
        <w:rPr>
          <w:rFonts w:ascii="Arial" w:hAnsi="Arial" w:cs="Arial"/>
          <w:color w:val="373E49" w:themeColor="accent1"/>
          <w:sz w:val="26"/>
          <w:szCs w:val="26"/>
          <w:highlight w:val="cyan"/>
        </w:rPr>
        <w:t xml:space="preserve"> name&gt;</w:t>
      </w:r>
      <w:r w:rsidRPr="005B68C8">
        <w:rPr>
          <w:rFonts w:ascii="Arial" w:hAnsi="Arial" w:cs="Arial"/>
          <w:color w:val="373E49" w:themeColor="accent1"/>
          <w:sz w:val="26"/>
          <w:szCs w:val="26"/>
        </w:rPr>
        <w:t xml:space="preserve"> with this standard on a regular basis.</w:t>
      </w:r>
    </w:p>
    <w:p w14:paraId="2DD4C3F8" w14:textId="76E6471F" w:rsidR="00321C0B" w:rsidRPr="005B68C8" w:rsidRDefault="00321C0B" w:rsidP="001E7620">
      <w:pPr>
        <w:numPr>
          <w:ilvl w:val="0"/>
          <w:numId w:val="4"/>
        </w:numPr>
        <w:spacing w:before="120" w:after="120" w:line="276" w:lineRule="auto"/>
        <w:ind w:left="540"/>
        <w:rPr>
          <w:rFonts w:ascii="Arial" w:hAnsi="Arial" w:cs="Arial"/>
          <w:color w:val="373E49" w:themeColor="accent1"/>
          <w:sz w:val="26"/>
          <w:szCs w:val="26"/>
        </w:rPr>
      </w:pPr>
      <w:r w:rsidRPr="005B68C8">
        <w:rPr>
          <w:rFonts w:ascii="Arial" w:hAnsi="Arial" w:cs="Arial"/>
          <w:color w:val="373E49" w:themeColor="accent1"/>
          <w:sz w:val="26"/>
          <w:szCs w:val="26"/>
        </w:rPr>
        <w:t xml:space="preserve">All </w:t>
      </w:r>
      <w:r w:rsidR="003D0739" w:rsidRPr="005B68C8">
        <w:rPr>
          <w:rFonts w:ascii="Arial" w:hAnsi="Arial" w:cs="Arial"/>
          <w:color w:val="373E49" w:themeColor="accent1"/>
          <w:sz w:val="26"/>
          <w:szCs w:val="26"/>
        </w:rPr>
        <w:t>personnel</w:t>
      </w:r>
      <w:r w:rsidRPr="005B68C8">
        <w:rPr>
          <w:rFonts w:ascii="Arial" w:hAnsi="Arial" w:cs="Arial"/>
          <w:color w:val="373E49" w:themeColor="accent1"/>
          <w:sz w:val="26"/>
          <w:szCs w:val="26"/>
        </w:rPr>
        <w:t xml:space="preserve"> at </w:t>
      </w:r>
      <w:r w:rsidR="005D0526" w:rsidRPr="005B68C8">
        <w:rPr>
          <w:rFonts w:ascii="Arial" w:hAnsi="Arial" w:cs="Arial"/>
          <w:color w:val="373E49" w:themeColor="accent1"/>
          <w:sz w:val="26"/>
          <w:szCs w:val="26"/>
          <w:highlight w:val="cyan"/>
        </w:rPr>
        <w:t>&lt;</w:t>
      </w:r>
      <w:r w:rsidR="00BB0E02" w:rsidRPr="005B68C8">
        <w:rPr>
          <w:rFonts w:ascii="Arial" w:hAnsi="Arial" w:cs="Arial"/>
          <w:color w:val="373E49" w:themeColor="accent1"/>
          <w:sz w:val="26"/>
          <w:szCs w:val="26"/>
          <w:highlight w:val="cyan"/>
        </w:rPr>
        <w:t>organization</w:t>
      </w:r>
      <w:r w:rsidR="005D0526" w:rsidRPr="005B68C8">
        <w:rPr>
          <w:rFonts w:ascii="Arial" w:hAnsi="Arial" w:cs="Arial"/>
          <w:color w:val="373E49" w:themeColor="accent1"/>
          <w:sz w:val="26"/>
          <w:szCs w:val="26"/>
          <w:highlight w:val="cyan"/>
        </w:rPr>
        <w:t xml:space="preserve"> name&gt;</w:t>
      </w:r>
      <w:r w:rsidRPr="005B68C8">
        <w:rPr>
          <w:rFonts w:ascii="Arial" w:hAnsi="Arial" w:cs="Arial"/>
          <w:color w:val="373E49" w:themeColor="accent1"/>
          <w:sz w:val="26"/>
          <w:szCs w:val="26"/>
        </w:rPr>
        <w:t xml:space="preserve"> </w:t>
      </w:r>
      <w:r w:rsidR="00A503E7" w:rsidRPr="005B68C8">
        <w:rPr>
          <w:rFonts w:ascii="Arial" w:hAnsi="Arial" w:cs="Arial"/>
          <w:color w:val="373E49" w:themeColor="accent1"/>
          <w:sz w:val="26"/>
          <w:szCs w:val="26"/>
        </w:rPr>
        <w:t>must</w:t>
      </w:r>
      <w:r w:rsidRPr="005B68C8">
        <w:rPr>
          <w:rFonts w:ascii="Arial" w:hAnsi="Arial" w:cs="Arial"/>
          <w:color w:val="373E49" w:themeColor="accent1"/>
          <w:sz w:val="26"/>
          <w:szCs w:val="26"/>
        </w:rPr>
        <w:t xml:space="preserve"> comply with this standard.</w:t>
      </w:r>
    </w:p>
    <w:p w14:paraId="433A48AD" w14:textId="0E06B2A1" w:rsidR="00275020" w:rsidRPr="005B68C8" w:rsidRDefault="00321C0B" w:rsidP="00321C0B">
      <w:pPr>
        <w:numPr>
          <w:ilvl w:val="0"/>
          <w:numId w:val="4"/>
        </w:numPr>
        <w:spacing w:before="120" w:after="120" w:line="276" w:lineRule="auto"/>
        <w:ind w:left="540"/>
        <w:rPr>
          <w:rFonts w:ascii="Arial" w:hAnsi="Arial" w:cs="Arial"/>
          <w:color w:val="373E49" w:themeColor="accent1"/>
          <w:sz w:val="26"/>
          <w:szCs w:val="26"/>
        </w:rPr>
      </w:pPr>
      <w:r w:rsidRPr="005B68C8">
        <w:rPr>
          <w:rFonts w:ascii="Arial" w:hAnsi="Arial" w:cs="Arial"/>
          <w:color w:val="373E49" w:themeColor="accent1"/>
          <w:sz w:val="26"/>
          <w:szCs w:val="26"/>
        </w:rPr>
        <w:t xml:space="preserve">Any violation of this standard may be subject to disciplinary action according to </w:t>
      </w:r>
      <w:r w:rsidR="005D0526" w:rsidRPr="005B68C8">
        <w:rPr>
          <w:rFonts w:ascii="Arial" w:hAnsi="Arial" w:cs="Arial"/>
          <w:color w:val="373E49" w:themeColor="accent1"/>
          <w:sz w:val="26"/>
          <w:szCs w:val="26"/>
          <w:highlight w:val="cyan"/>
        </w:rPr>
        <w:t>&lt;</w:t>
      </w:r>
      <w:r w:rsidR="00BB0E02" w:rsidRPr="005B68C8">
        <w:rPr>
          <w:rFonts w:ascii="Arial" w:hAnsi="Arial" w:cs="Arial"/>
          <w:color w:val="373E49" w:themeColor="accent1"/>
          <w:sz w:val="26"/>
          <w:szCs w:val="26"/>
          <w:highlight w:val="cyan"/>
        </w:rPr>
        <w:t>organization</w:t>
      </w:r>
      <w:r w:rsidR="005D0526" w:rsidRPr="005B68C8">
        <w:rPr>
          <w:rFonts w:ascii="Arial" w:hAnsi="Arial" w:cs="Arial"/>
          <w:color w:val="373E49" w:themeColor="accent1"/>
          <w:sz w:val="26"/>
          <w:szCs w:val="26"/>
          <w:highlight w:val="cyan"/>
        </w:rPr>
        <w:t xml:space="preserve"> name&gt;</w:t>
      </w:r>
      <w:r w:rsidR="00BB0E02" w:rsidRPr="005B68C8">
        <w:rPr>
          <w:rFonts w:ascii="Arial" w:hAnsi="Arial" w:cs="Arial"/>
          <w:color w:val="373E49" w:themeColor="accent1"/>
          <w:sz w:val="26"/>
          <w:szCs w:val="26"/>
        </w:rPr>
        <w:t>’</w:t>
      </w:r>
      <w:r w:rsidRPr="005B68C8">
        <w:rPr>
          <w:rFonts w:ascii="Arial" w:hAnsi="Arial" w:cs="Arial"/>
          <w:color w:val="373E49" w:themeColor="accent1"/>
          <w:sz w:val="26"/>
          <w:szCs w:val="26"/>
        </w:rPr>
        <w:t>s procedures.</w:t>
      </w:r>
    </w:p>
    <w:p w14:paraId="2AC23466" w14:textId="31FF8C0D" w:rsidR="00275020" w:rsidRDefault="00275020">
      <w:pPr>
        <w:rPr>
          <w:rFonts w:ascii="Arial" w:hAnsi="Arial" w:cs="Arial"/>
          <w:sz w:val="26"/>
          <w:szCs w:val="26"/>
        </w:rPr>
      </w:pPr>
    </w:p>
    <w:p w14:paraId="1BBDAEFF" w14:textId="77777777" w:rsidR="00C36FA0" w:rsidRPr="00294D8F" w:rsidRDefault="00C36FA0" w:rsidP="00294D8F"/>
    <w:sectPr w:rsidR="00C36FA0" w:rsidRPr="00294D8F" w:rsidSect="00023F00">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D80CB" w14:textId="77777777" w:rsidR="00F361F4" w:rsidRDefault="00F361F4" w:rsidP="00023F00">
      <w:pPr>
        <w:spacing w:after="0" w:line="240" w:lineRule="auto"/>
      </w:pPr>
      <w:r>
        <w:separator/>
      </w:r>
    </w:p>
  </w:endnote>
  <w:endnote w:type="continuationSeparator" w:id="0">
    <w:p w14:paraId="7705871E" w14:textId="77777777" w:rsidR="00F361F4" w:rsidRDefault="00F361F4" w:rsidP="00023F00">
      <w:pPr>
        <w:spacing w:after="0" w:line="240" w:lineRule="auto"/>
      </w:pPr>
      <w:r>
        <w:continuationSeparator/>
      </w:r>
    </w:p>
  </w:endnote>
  <w:endnote w:type="continuationNotice" w:id="1">
    <w:p w14:paraId="4BC627EB" w14:textId="77777777" w:rsidR="00F361F4" w:rsidRDefault="00F361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Segoe UI">
    <w:panose1 w:val="020B0502040204020203"/>
    <w:charset w:val="00"/>
    <w:family w:val="swiss"/>
    <w:pitch w:val="variable"/>
    <w:sig w:usb0="E4002EFF" w:usb1="C000E47F" w:usb2="00000009" w:usb3="00000000" w:csb0="000001FF" w:csb1="00000000"/>
  </w:font>
  <w:font w:name="DIN Next LT Arabic Light">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Frutiger Neue LT W1G">
    <w:altName w:val="Arial"/>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2F" w:usb1="C000A04A" w:usb2="00000008" w:usb3="00000000" w:csb0="00000041" w:csb1="00000000"/>
  </w:font>
  <w:font w:name="TheSansArabic Light">
    <w:altName w:val="Arial"/>
    <w:panose1 w:val="020B0302050302020203"/>
    <w:charset w:val="00"/>
    <w:family w:val="swiss"/>
    <w:notTrueType/>
    <w:pitch w:val="variable"/>
    <w:sig w:usb0="8000A0AF" w:usb1="D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06CE" w14:textId="77777777" w:rsidR="00800A4C" w:rsidRDefault="00800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76D20" w14:textId="3D2F0429" w:rsidR="00D9049E" w:rsidRDefault="00800A4C" w:rsidP="00437948">
    <w:pPr>
      <w:bidi/>
      <w:jc w:val="center"/>
      <w:rPr>
        <w:rFonts w:ascii="TheSansArabic Light" w:hAnsi="TheSansArabic Light" w:cs="TheSansArabic Light"/>
        <w:color w:val="2B3B82" w:themeColor="accent4"/>
        <w:sz w:val="18"/>
        <w:szCs w:val="18"/>
        <w:rtl/>
      </w:rPr>
    </w:pPr>
    <w:sdt>
      <w:sdtPr>
        <w:rPr>
          <w:rFonts w:ascii="DIN Next LT Arabic" w:hAnsi="DIN Next LT Arabic" w:cs="DIN Next LT Arabic"/>
          <w:color w:val="FF0000"/>
          <w:highlight w:val="cyan"/>
          <w:rtl/>
        </w:rPr>
        <w:id w:val="-1680962177"/>
        <w:placeholder>
          <w:docPart w:val="E10110D2D9A743F1B318EFE320E2FE1F"/>
        </w:placeholder>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r w:rsidR="002956BC">
          <w:rPr>
            <w:rFonts w:ascii="DIN Next LT Arabic" w:hAnsi="DIN Next LT Arabic" w:cs="DIN Next LT Arabic"/>
            <w:color w:val="FF0000"/>
            <w:highlight w:val="cyan"/>
          </w:rPr>
          <w:t>Choose Classification</w:t>
        </w:r>
      </w:sdtContent>
    </w:sdt>
  </w:p>
  <w:p w14:paraId="480C61D7" w14:textId="1D72292B" w:rsidR="00D9049E" w:rsidRPr="00437948" w:rsidRDefault="00D9049E" w:rsidP="00437948">
    <w:pPr>
      <w:jc w:val="center"/>
      <w:rPr>
        <w:rFonts w:ascii="TheSansArabic Light" w:hAnsi="TheSansArabic Light" w:cs="TheSansArabic Light"/>
        <w:color w:val="2B3B82" w:themeColor="accent4"/>
        <w:sz w:val="18"/>
        <w:szCs w:val="18"/>
      </w:rPr>
    </w:pPr>
    <w:r w:rsidRPr="00633EF1">
      <w:rPr>
        <w:rFonts w:ascii="TheSansArabic Light" w:hAnsi="TheSansArabic Light" w:cs="TheSansArabic Light"/>
        <w:color w:val="2B3B82" w:themeColor="accent4"/>
        <w:sz w:val="18"/>
        <w:szCs w:val="18"/>
      </w:rPr>
      <w:t>VERSION</w:t>
    </w:r>
    <w:r>
      <w:rPr>
        <w:rFonts w:ascii="TheSansArabic Light" w:hAnsi="TheSansArabic Light" w:cs="TheSansArabic Light"/>
        <w:color w:val="2B3B82" w:themeColor="accent4"/>
        <w:sz w:val="18"/>
        <w:szCs w:val="18"/>
      </w:rPr>
      <w:t xml:space="preserve"> </w:t>
    </w:r>
    <w:r w:rsidR="00474180" w:rsidRPr="003452F7">
      <w:rPr>
        <w:rFonts w:ascii="TheSansArabic Light" w:hAnsi="TheSansArabic Light" w:cs="TheSansArabic Light"/>
        <w:color w:val="2B3B82" w:themeColor="accent4"/>
        <w:sz w:val="18"/>
        <w:szCs w:val="18"/>
        <w:highlight w:val="cyan"/>
      </w:rPr>
      <w:t>&lt;1.0&gt;</w:t>
    </w:r>
  </w:p>
  <w:p w14:paraId="1173E11A" w14:textId="6648F47C" w:rsidR="00D9049E" w:rsidRPr="00437948" w:rsidRDefault="00800A4C" w:rsidP="00437948">
    <w:pPr>
      <w:pStyle w:val="Footer"/>
      <w:jc w:val="center"/>
      <w:rPr>
        <w:rFonts w:ascii="TheSansArabic Light" w:hAnsi="TheSansArabic Light" w:cs="TheSansArabic Light"/>
        <w:color w:val="2B3B82" w:themeColor="accent4"/>
        <w:sz w:val="18"/>
        <w:szCs w:val="18"/>
      </w:rPr>
    </w:pPr>
    <w:sdt>
      <w:sdtPr>
        <w:rPr>
          <w:rFonts w:ascii="TheSansArabic Light" w:hAnsi="TheSansArabic Light" w:cs="TheSansArabic Light"/>
          <w:color w:val="2B3B82" w:themeColor="accent4"/>
          <w:sz w:val="18"/>
          <w:szCs w:val="18"/>
        </w:rPr>
        <w:id w:val="-1574806752"/>
        <w:docPartObj>
          <w:docPartGallery w:val="Page Numbers (Bottom of Page)"/>
          <w:docPartUnique/>
        </w:docPartObj>
      </w:sdtPr>
      <w:sdtEndPr/>
      <w:sdtContent>
        <w:r w:rsidR="00D9049E" w:rsidRPr="00437948">
          <w:rPr>
            <w:rFonts w:ascii="TheSansArabic Light" w:hAnsi="TheSansArabic Light" w:cs="TheSansArabic Light"/>
            <w:color w:val="2B3B82" w:themeColor="accent4"/>
            <w:sz w:val="18"/>
            <w:szCs w:val="18"/>
          </w:rPr>
          <w:fldChar w:fldCharType="begin"/>
        </w:r>
        <w:r w:rsidR="00D9049E" w:rsidRPr="00437948">
          <w:rPr>
            <w:rFonts w:ascii="TheSansArabic Light" w:hAnsi="TheSansArabic Light" w:cs="TheSansArabic Light"/>
            <w:color w:val="2B3B82" w:themeColor="accent4"/>
            <w:sz w:val="18"/>
            <w:szCs w:val="18"/>
          </w:rPr>
          <w:instrText xml:space="preserve"> PAGE   \* MERGEFORMAT </w:instrText>
        </w:r>
        <w:r w:rsidR="00D9049E" w:rsidRPr="00437948">
          <w:rPr>
            <w:rFonts w:ascii="TheSansArabic Light" w:hAnsi="TheSansArabic Light" w:cs="TheSansArabic Light"/>
            <w:color w:val="2B3B82" w:themeColor="accent4"/>
            <w:sz w:val="18"/>
            <w:szCs w:val="18"/>
          </w:rPr>
          <w:fldChar w:fldCharType="separate"/>
        </w:r>
        <w:r w:rsidR="00442913">
          <w:rPr>
            <w:rFonts w:ascii="TheSansArabic Light" w:hAnsi="TheSansArabic Light" w:cs="TheSansArabic Light"/>
            <w:noProof/>
            <w:color w:val="2B3B82" w:themeColor="accent4"/>
            <w:sz w:val="18"/>
            <w:szCs w:val="18"/>
          </w:rPr>
          <w:t>8</w:t>
        </w:r>
        <w:r w:rsidR="00D9049E" w:rsidRPr="00437948">
          <w:rPr>
            <w:rFonts w:ascii="TheSansArabic Light" w:hAnsi="TheSansArabic Light" w:cs="TheSansArabic Light"/>
            <w:color w:val="2B3B82" w:themeColor="accent4"/>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8389" w14:textId="568B6859" w:rsidR="00D9049E" w:rsidRDefault="00D9049E">
    <w:pPr>
      <w:pStyle w:val="Footer"/>
      <w:rPr>
        <w:noProof/>
      </w:rPr>
    </w:pPr>
  </w:p>
  <w:p w14:paraId="5653C73B" w14:textId="3B22E1CE" w:rsidR="00D9049E" w:rsidRDefault="00D90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BB0C8" w14:textId="77777777" w:rsidR="00F361F4" w:rsidRDefault="00F361F4" w:rsidP="00023F00">
      <w:pPr>
        <w:spacing w:after="0" w:line="240" w:lineRule="auto"/>
      </w:pPr>
      <w:r>
        <w:separator/>
      </w:r>
    </w:p>
  </w:footnote>
  <w:footnote w:type="continuationSeparator" w:id="0">
    <w:p w14:paraId="22FAE1B9" w14:textId="77777777" w:rsidR="00F361F4" w:rsidRDefault="00F361F4" w:rsidP="00023F00">
      <w:pPr>
        <w:spacing w:after="0" w:line="240" w:lineRule="auto"/>
      </w:pPr>
      <w:r>
        <w:continuationSeparator/>
      </w:r>
    </w:p>
  </w:footnote>
  <w:footnote w:type="continuationNotice" w:id="1">
    <w:p w14:paraId="07AB081A" w14:textId="77777777" w:rsidR="00F361F4" w:rsidRDefault="00F361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96E1" w14:textId="75813157" w:rsidR="00503785" w:rsidRPr="000B7801" w:rsidRDefault="000B7801" w:rsidP="000B7801">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9B6B" w14:textId="2A5BA749" w:rsidR="00D9049E" w:rsidRDefault="0016093C" w:rsidP="000B7801">
    <w:pPr>
      <w:pStyle w:val="Header"/>
      <w:tabs>
        <w:tab w:val="left" w:pos="1755"/>
        <w:tab w:val="left" w:pos="2970"/>
        <w:tab w:val="center" w:pos="4513"/>
      </w:tabs>
      <w:jc w:val="center"/>
    </w:pPr>
    <w:r w:rsidRPr="00870B96">
      <w:rPr>
        <w:rFonts w:ascii="DIN NEXT™ ARABIC MEDIUM" w:hAnsi="DIN NEXT™ ARABIC MEDIUM" w:cs="DIN NEXT™ ARABIC MEDIUM"/>
        <w:noProof/>
        <w:color w:val="2B3B82" w:themeColor="text1"/>
        <w:sz w:val="28"/>
        <w:szCs w:val="28"/>
        <w:rtl/>
      </w:rPr>
      <mc:AlternateContent>
        <mc:Choice Requires="wps">
          <w:drawing>
            <wp:anchor distT="0" distB="0" distL="114300" distR="114300" simplePos="0" relativeHeight="251660289" behindDoc="1" locked="0" layoutInCell="1" allowOverlap="1" wp14:anchorId="6F989524" wp14:editId="4B9E8635">
              <wp:simplePos x="0" y="0"/>
              <wp:positionH relativeFrom="margin">
                <wp:posOffset>-95250</wp:posOffset>
              </wp:positionH>
              <wp:positionV relativeFrom="paragraph">
                <wp:posOffset>-88265</wp:posOffset>
              </wp:positionV>
              <wp:extent cx="2876550" cy="352425"/>
              <wp:effectExtent l="0" t="0" r="0" b="0"/>
              <wp:wrapNone/>
              <wp:docPr id="9" name="Text Box 9"/>
              <wp:cNvGraphicFramePr/>
              <a:graphic xmlns:a="http://schemas.openxmlformats.org/drawingml/2006/main">
                <a:graphicData uri="http://schemas.microsoft.com/office/word/2010/wordprocessingShape">
                  <wps:wsp>
                    <wps:cNvSpPr txBox="1"/>
                    <wps:spPr>
                      <a:xfrm>
                        <a:off x="0" y="0"/>
                        <a:ext cx="28765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2C9DBE" w14:textId="457C1101" w:rsidR="0016093C" w:rsidRPr="002E6F88" w:rsidRDefault="00D20563" w:rsidP="0016093C">
                          <w:pPr>
                            <w:rPr>
                              <w:rFonts w:ascii="DIN NEXT™ ARABIC MEDIUM" w:hAnsi="DIN NEXT™ ARABIC MEDIUM" w:cs="DIN NEXT™ ARABIC MEDIUM"/>
                              <w:color w:val="2B3B82" w:themeColor="text1"/>
                              <w:sz w:val="24"/>
                              <w:szCs w:val="24"/>
                            </w:rPr>
                          </w:pPr>
                          <w:r w:rsidRPr="00D20563">
                            <w:rPr>
                              <w:rFonts w:ascii="DIN NEXT™ ARABIC MEDIUM" w:hAnsi="DIN NEXT™ ARABIC MEDIUM" w:cs="DIN NEXT™ ARABIC MEDIUM"/>
                              <w:color w:val="373E49" w:themeColor="accent1"/>
                              <w:sz w:val="24"/>
                              <w:szCs w:val="24"/>
                            </w:rPr>
                            <w:t>Malware Protection Standard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89524" id="_x0000_t202" coordsize="21600,21600" o:spt="202" path="m,l,21600r21600,l21600,xe">
              <v:stroke joinstyle="miter"/>
              <v:path gradientshapeok="t" o:connecttype="rect"/>
            </v:shapetype>
            <v:shape id="Text Box 9" o:spid="_x0000_s1029" type="#_x0000_t202" style="position:absolute;left:0;text-align:left;margin-left:-7.5pt;margin-top:-6.95pt;width:226.5pt;height:27.75pt;z-index:-2516561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" filled="f" stroked="f" strokeweight=".5pt">
              <v:textbox>
                <w:txbxContent>
                  <w:p w14:paraId="0B2C9DBE" w14:textId="457C1101" w:rsidR="0016093C" w:rsidRPr="002E6F88" w:rsidRDefault="00D20563" w:rsidP="0016093C">
                    <w:pPr>
                      <w:rPr>
                        <w:rFonts w:ascii="DIN NEXT™ ARABIC MEDIUM" w:hAnsi="DIN NEXT™ ARABIC MEDIUM" w:cs="DIN NEXT™ ARABIC MEDIUM"/>
                        <w:color w:val="2B3B82" w:themeColor="text1"/>
                        <w:sz w:val="24"/>
                        <w:szCs w:val="24"/>
                      </w:rPr>
                    </w:pPr>
                    <w:r w:rsidRPr="00D20563">
                      <w:rPr>
                        <w:rFonts w:ascii="DIN NEXT™ ARABIC MEDIUM" w:hAnsi="DIN NEXT™ ARABIC MEDIUM" w:cs="DIN NEXT™ ARABIC MEDIUM"/>
                        <w:color w:val="373E49" w:themeColor="accent1"/>
                        <w:sz w:val="24"/>
                        <w:szCs w:val="24"/>
                      </w:rPr>
                      <w:t>Malware Protection Standard Template</w:t>
                    </w:r>
                  </w:p>
                </w:txbxContent>
              </v:textbox>
              <w10:wrap anchorx="margin"/>
            </v:shape>
          </w:pict>
        </mc:Fallback>
      </mc:AlternateContent>
    </w:r>
    <w:r>
      <w:rPr>
        <w:noProof/>
      </w:rPr>
      <mc:AlternateContent>
        <mc:Choice Requires="wps">
          <w:drawing>
            <wp:anchor distT="0" distB="0" distL="114300" distR="114300" simplePos="0" relativeHeight="251661313" behindDoc="0" locked="0" layoutInCell="1" allowOverlap="1" wp14:anchorId="1B8F6A1C" wp14:editId="67E67941">
              <wp:simplePos x="0" y="0"/>
              <wp:positionH relativeFrom="column">
                <wp:posOffset>-463550</wp:posOffset>
              </wp:positionH>
              <wp:positionV relativeFrom="paragraph">
                <wp:posOffset>-450215</wp:posOffset>
              </wp:positionV>
              <wp:extent cx="45085" cy="828675"/>
              <wp:effectExtent l="0" t="0" r="0" b="9525"/>
              <wp:wrapNone/>
              <wp:docPr id="7" name="Rectangle 7"/>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DE2324" id="Rectangle 7" o:spid="_x0000_s1026" style="position:absolute;margin-left:-36.5pt;margin-top:-35.45pt;width:3.55pt;height:65.25pt;flip:x;z-index:25166131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" fillcolor="#373e49 [3204]" stroked="f" strokeweight="1pt"/>
          </w:pict>
        </mc:Fallback>
      </mc:AlternateContent>
    </w:r>
  </w:p>
  <w:p w14:paraId="336660EB" w14:textId="77777777" w:rsidR="00D9049E" w:rsidRPr="00653E90" w:rsidRDefault="00D9049E" w:rsidP="00653E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C287D" w14:textId="4A4CE559" w:rsidR="00503785" w:rsidRPr="000B7801" w:rsidRDefault="00503785" w:rsidP="000B780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00EA"/>
    <w:multiLevelType w:val="hybridMultilevel"/>
    <w:tmpl w:val="74B2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D3966"/>
    <w:multiLevelType w:val="hybridMultilevel"/>
    <w:tmpl w:val="6784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85ACF"/>
    <w:multiLevelType w:val="hybridMultilevel"/>
    <w:tmpl w:val="F9A0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531F5"/>
    <w:multiLevelType w:val="hybridMultilevel"/>
    <w:tmpl w:val="FD72B9EC"/>
    <w:lvl w:ilvl="0" w:tplc="24124E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63A30"/>
    <w:multiLevelType w:val="hybridMultilevel"/>
    <w:tmpl w:val="F02A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B36E0"/>
    <w:multiLevelType w:val="hybridMultilevel"/>
    <w:tmpl w:val="CEF40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44186"/>
    <w:multiLevelType w:val="hybridMultilevel"/>
    <w:tmpl w:val="FD08B7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973083"/>
    <w:multiLevelType w:val="hybridMultilevel"/>
    <w:tmpl w:val="28941D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13CD5C19"/>
    <w:multiLevelType w:val="hybridMultilevel"/>
    <w:tmpl w:val="9894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A2021C"/>
    <w:multiLevelType w:val="hybridMultilevel"/>
    <w:tmpl w:val="586C9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7833EE"/>
    <w:multiLevelType w:val="hybridMultilevel"/>
    <w:tmpl w:val="95A457DE"/>
    <w:lvl w:ilvl="0" w:tplc="6A40B51A">
      <w:start w:val="1"/>
      <w:numFmt w:val="decimal"/>
      <w:lvlText w:val="1-%1"/>
      <w:lvlJc w:val="left"/>
      <w:pPr>
        <w:ind w:left="0" w:firstLine="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E04B92"/>
    <w:multiLevelType w:val="hybridMultilevel"/>
    <w:tmpl w:val="93CA5712"/>
    <w:lvl w:ilvl="0" w:tplc="705E3826">
      <w:start w:val="1"/>
      <w:numFmt w:val="decimal"/>
      <w:lvlText w:val="3-%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D811FC"/>
    <w:multiLevelType w:val="hybridMultilevel"/>
    <w:tmpl w:val="563E1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72665E"/>
    <w:multiLevelType w:val="hybridMultilevel"/>
    <w:tmpl w:val="938E3B1C"/>
    <w:lvl w:ilvl="0" w:tplc="4DD8CAC6">
      <w:start w:val="1"/>
      <w:numFmt w:val="decimal"/>
      <w:lvlText w:val="5-%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1A11B8"/>
    <w:multiLevelType w:val="hybridMultilevel"/>
    <w:tmpl w:val="6C6A9D62"/>
    <w:lvl w:ilvl="0" w:tplc="2E7836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EF6CC8"/>
    <w:multiLevelType w:val="hybridMultilevel"/>
    <w:tmpl w:val="295E5EFC"/>
    <w:lvl w:ilvl="0" w:tplc="B2BED2E6">
      <w:start w:val="1"/>
      <w:numFmt w:val="decimal"/>
      <w:lvlText w:val="5-%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25584C68"/>
    <w:multiLevelType w:val="hybridMultilevel"/>
    <w:tmpl w:val="094C1296"/>
    <w:lvl w:ilvl="0" w:tplc="98E882EC">
      <w:start w:val="1"/>
      <w:numFmt w:val="decimal"/>
      <w:lvlText w:val="4-%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287675C0"/>
    <w:multiLevelType w:val="hybridMultilevel"/>
    <w:tmpl w:val="28941D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87B20CF"/>
    <w:multiLevelType w:val="hybridMultilevel"/>
    <w:tmpl w:val="D4369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B784AB9"/>
    <w:multiLevelType w:val="hybridMultilevel"/>
    <w:tmpl w:val="CB867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6A0A6E"/>
    <w:multiLevelType w:val="hybridMultilevel"/>
    <w:tmpl w:val="D34C935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2732C2F"/>
    <w:multiLevelType w:val="hybridMultilevel"/>
    <w:tmpl w:val="9E48B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C97445"/>
    <w:multiLevelType w:val="hybridMultilevel"/>
    <w:tmpl w:val="B490824C"/>
    <w:lvl w:ilvl="0" w:tplc="032296B6">
      <w:start w:val="1"/>
      <w:numFmt w:val="decimal"/>
      <w:lvlText w:val="6-%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D553E3"/>
    <w:multiLevelType w:val="hybridMultilevel"/>
    <w:tmpl w:val="D740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5D6733"/>
    <w:multiLevelType w:val="multilevel"/>
    <w:tmpl w:val="6F1294A8"/>
    <w:lvl w:ilvl="0">
      <w:start w:val="1"/>
      <w:numFmt w:val="decimal"/>
      <w:lvlText w:val="%1-"/>
      <w:lvlJc w:val="left"/>
      <w:pPr>
        <w:ind w:left="360" w:hanging="360"/>
      </w:pPr>
      <w:rPr>
        <w:rFonts w:ascii="Arial" w:eastAsiaTheme="minorEastAsia"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F37E3C"/>
    <w:multiLevelType w:val="hybridMultilevel"/>
    <w:tmpl w:val="3D92739E"/>
    <w:lvl w:ilvl="0" w:tplc="08090001">
      <w:start w:val="1"/>
      <w:numFmt w:val="bullet"/>
      <w:lvlText w:val=""/>
      <w:lvlJc w:val="left"/>
      <w:pPr>
        <w:ind w:left="720" w:hanging="360"/>
      </w:pPr>
      <w:rPr>
        <w:rFonts w:ascii="Symbol" w:hAnsi="Symbol" w:hint="default"/>
      </w:rPr>
    </w:lvl>
    <w:lvl w:ilvl="1" w:tplc="EA0A3C18">
      <w:numFmt w:val="bullet"/>
      <w:lvlText w:val="•"/>
      <w:lvlJc w:val="left"/>
      <w:pPr>
        <w:ind w:left="1440" w:hanging="360"/>
      </w:pPr>
      <w:rPr>
        <w:rFonts w:ascii="DIN NEXT™ ARABIC REGULAR" w:eastAsia="Calibri" w:hAnsi="DIN NEXT™ ARABIC REGULAR" w:cs="DIN NEXT™ ARABIC REGULAR"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F11C98"/>
    <w:multiLevelType w:val="hybridMultilevel"/>
    <w:tmpl w:val="0FE4FF56"/>
    <w:lvl w:ilvl="0" w:tplc="E72E5D2E">
      <w:start w:val="1"/>
      <w:numFmt w:val="decimal"/>
      <w:lvlText w:val="2-%1"/>
      <w:lvlJc w:val="left"/>
      <w:pPr>
        <w:ind w:left="0"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4463FA"/>
    <w:multiLevelType w:val="hybridMultilevel"/>
    <w:tmpl w:val="94E0F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703F50"/>
    <w:multiLevelType w:val="hybridMultilevel"/>
    <w:tmpl w:val="2F2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3B0237"/>
    <w:multiLevelType w:val="hybridMultilevel"/>
    <w:tmpl w:val="35648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8B26C4"/>
    <w:multiLevelType w:val="hybridMultilevel"/>
    <w:tmpl w:val="E41E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BA7620"/>
    <w:multiLevelType w:val="hybridMultilevel"/>
    <w:tmpl w:val="060C6D50"/>
    <w:lvl w:ilvl="0" w:tplc="2D3CCF0E">
      <w:start w:val="1"/>
      <w:numFmt w:val="decimal"/>
      <w:lvlText w:val="3-%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0D0390"/>
    <w:multiLevelType w:val="multilevel"/>
    <w:tmpl w:val="3C8C1FA0"/>
    <w:lvl w:ilvl="0">
      <w:start w:val="1"/>
      <w:numFmt w:val="decimal"/>
      <w:lvlText w:val="%1."/>
      <w:lvlJc w:val="right"/>
      <w:pPr>
        <w:ind w:left="720" w:hanging="360"/>
      </w:pPr>
      <w:rPr>
        <w:b/>
        <w:bCs/>
        <w:strike w:val="0"/>
        <w:dstrike w:val="0"/>
        <w:sz w:val="26"/>
        <w:szCs w:val="26"/>
        <w:u w:val="none"/>
        <w:effect w:val="none"/>
      </w:rPr>
    </w:lvl>
    <w:lvl w:ilvl="1">
      <w:start w:val="1"/>
      <w:numFmt w:val="decimal"/>
      <w:lvlText w:val="%1.%2."/>
      <w:lvlJc w:val="right"/>
      <w:pPr>
        <w:ind w:left="900" w:hanging="360"/>
      </w:pPr>
      <w:rPr>
        <w:b w:val="0"/>
        <w:bCs w:val="0"/>
        <w:strike w:val="0"/>
        <w:dstrike w:val="0"/>
        <w:sz w:val="26"/>
        <w:szCs w:val="26"/>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6" w15:restartNumberingAfterBreak="0">
    <w:nsid w:val="4EF547F3"/>
    <w:multiLevelType w:val="multilevel"/>
    <w:tmpl w:val="F5542A2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052116E"/>
    <w:multiLevelType w:val="multilevel"/>
    <w:tmpl w:val="065E96EA"/>
    <w:lvl w:ilvl="0">
      <w:start w:val="1"/>
      <w:numFmt w:val="decimal"/>
      <w:lvlText w:val="%1-"/>
      <w:lvlJc w:val="left"/>
      <w:pPr>
        <w:ind w:left="720" w:hanging="360"/>
      </w:pPr>
      <w:rPr>
        <w:rFonts w:hint="default"/>
        <w:b w:val="0"/>
        <w:bCs/>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8" w15:restartNumberingAfterBreak="0">
    <w:nsid w:val="545508C1"/>
    <w:multiLevelType w:val="hybridMultilevel"/>
    <w:tmpl w:val="039E28BC"/>
    <w:lvl w:ilvl="0" w:tplc="14D69D78">
      <w:start w:val="1"/>
      <w:numFmt w:val="decimal"/>
      <w:lvlText w:val="3-%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5125803"/>
    <w:multiLevelType w:val="multilevel"/>
    <w:tmpl w:val="773A6F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62A643D"/>
    <w:multiLevelType w:val="hybridMultilevel"/>
    <w:tmpl w:val="AADAE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6361149"/>
    <w:multiLevelType w:val="hybridMultilevel"/>
    <w:tmpl w:val="D34C935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6722B77"/>
    <w:multiLevelType w:val="hybridMultilevel"/>
    <w:tmpl w:val="0040F520"/>
    <w:lvl w:ilvl="0" w:tplc="0824BB2C">
      <w:start w:val="1"/>
      <w:numFmt w:val="decimal"/>
      <w:lvlText w:val="4-%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88C2A2A"/>
    <w:multiLevelType w:val="hybridMultilevel"/>
    <w:tmpl w:val="6BEC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94742C0"/>
    <w:multiLevelType w:val="hybridMultilevel"/>
    <w:tmpl w:val="A4B4F530"/>
    <w:lvl w:ilvl="0" w:tplc="E8C6B3E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FD553C"/>
    <w:multiLevelType w:val="hybridMultilevel"/>
    <w:tmpl w:val="296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C381B28"/>
    <w:multiLevelType w:val="hybridMultilevel"/>
    <w:tmpl w:val="1882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F15BF9"/>
    <w:multiLevelType w:val="hybridMultilevel"/>
    <w:tmpl w:val="740A17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62439ED"/>
    <w:multiLevelType w:val="hybridMultilevel"/>
    <w:tmpl w:val="1550F4D6"/>
    <w:lvl w:ilvl="0" w:tplc="04090001">
      <w:start w:val="1"/>
      <w:numFmt w:val="bullet"/>
      <w:lvlText w:val=""/>
      <w:lvlJc w:val="left"/>
      <w:pPr>
        <w:ind w:left="0" w:firstLine="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9E613F"/>
    <w:multiLevelType w:val="hybridMultilevel"/>
    <w:tmpl w:val="7B724D9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11E4BA4"/>
    <w:multiLevelType w:val="hybridMultilevel"/>
    <w:tmpl w:val="39784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D52EC0"/>
    <w:multiLevelType w:val="hybridMultilevel"/>
    <w:tmpl w:val="7B724D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8286968"/>
    <w:multiLevelType w:val="multilevel"/>
    <w:tmpl w:val="065E96EA"/>
    <w:lvl w:ilvl="0">
      <w:start w:val="1"/>
      <w:numFmt w:val="decimal"/>
      <w:lvlText w:val="%1-"/>
      <w:lvlJc w:val="left"/>
      <w:pPr>
        <w:ind w:left="720" w:hanging="360"/>
      </w:pPr>
      <w:rPr>
        <w:rFonts w:hint="default"/>
        <w:b w:val="0"/>
        <w:bCs/>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53" w15:restartNumberingAfterBreak="0">
    <w:nsid w:val="79C972D3"/>
    <w:multiLevelType w:val="hybridMultilevel"/>
    <w:tmpl w:val="D34C935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A100C7C"/>
    <w:multiLevelType w:val="hybridMultilevel"/>
    <w:tmpl w:val="3962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1E054E"/>
    <w:multiLevelType w:val="hybridMultilevel"/>
    <w:tmpl w:val="52ECA482"/>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56" w15:restartNumberingAfterBreak="0">
    <w:nsid w:val="7E957AED"/>
    <w:multiLevelType w:val="hybridMultilevel"/>
    <w:tmpl w:val="6E02A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44"/>
  </w:num>
  <w:num w:numId="4">
    <w:abstractNumId w:val="52"/>
  </w:num>
  <w:num w:numId="5">
    <w:abstractNumId w:val="43"/>
  </w:num>
  <w:num w:numId="6">
    <w:abstractNumId w:val="33"/>
  </w:num>
  <w:num w:numId="7">
    <w:abstractNumId w:val="28"/>
  </w:num>
  <w:num w:numId="8">
    <w:abstractNumId w:val="13"/>
  </w:num>
  <w:num w:numId="9">
    <w:abstractNumId w:val="34"/>
  </w:num>
  <w:num w:numId="10">
    <w:abstractNumId w:val="42"/>
  </w:num>
  <w:num w:numId="11">
    <w:abstractNumId w:val="15"/>
  </w:num>
  <w:num w:numId="12">
    <w:abstractNumId w:val="1"/>
  </w:num>
  <w:num w:numId="13">
    <w:abstractNumId w:val="5"/>
  </w:num>
  <w:num w:numId="14">
    <w:abstractNumId w:val="30"/>
  </w:num>
  <w:num w:numId="15">
    <w:abstractNumId w:val="4"/>
  </w:num>
  <w:num w:numId="16">
    <w:abstractNumId w:val="56"/>
  </w:num>
  <w:num w:numId="17">
    <w:abstractNumId w:val="45"/>
  </w:num>
  <w:num w:numId="18">
    <w:abstractNumId w:val="2"/>
  </w:num>
  <w:num w:numId="19">
    <w:abstractNumId w:val="50"/>
  </w:num>
  <w:num w:numId="20">
    <w:abstractNumId w:val="25"/>
  </w:num>
  <w:num w:numId="21">
    <w:abstractNumId w:val="46"/>
  </w:num>
  <w:num w:numId="22">
    <w:abstractNumId w:val="10"/>
  </w:num>
  <w:num w:numId="23">
    <w:abstractNumId w:val="48"/>
  </w:num>
  <w:num w:numId="24">
    <w:abstractNumId w:val="14"/>
  </w:num>
  <w:num w:numId="25">
    <w:abstractNumId w:val="23"/>
  </w:num>
  <w:num w:numId="26">
    <w:abstractNumId w:val="29"/>
  </w:num>
  <w:num w:numId="27">
    <w:abstractNumId w:val="0"/>
  </w:num>
  <w:num w:numId="28">
    <w:abstractNumId w:val="54"/>
  </w:num>
  <w:num w:numId="29">
    <w:abstractNumId w:val="21"/>
  </w:num>
  <w:num w:numId="30">
    <w:abstractNumId w:val="20"/>
  </w:num>
  <w:num w:numId="31">
    <w:abstractNumId w:val="55"/>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26"/>
  </w:num>
  <w:num w:numId="35">
    <w:abstractNumId w:val="19"/>
  </w:num>
  <w:num w:numId="36">
    <w:abstractNumId w:val="47"/>
  </w:num>
  <w:num w:numId="37">
    <w:abstractNumId w:val="7"/>
  </w:num>
  <w:num w:numId="38">
    <w:abstractNumId w:val="53"/>
  </w:num>
  <w:num w:numId="39">
    <w:abstractNumId w:val="39"/>
  </w:num>
  <w:num w:numId="40">
    <w:abstractNumId w:val="51"/>
  </w:num>
  <w:num w:numId="41">
    <w:abstractNumId w:val="6"/>
  </w:num>
  <w:num w:numId="42">
    <w:abstractNumId w:val="36"/>
  </w:num>
  <w:num w:numId="43">
    <w:abstractNumId w:val="49"/>
  </w:num>
  <w:num w:numId="44">
    <w:abstractNumId w:val="22"/>
  </w:num>
  <w:num w:numId="45">
    <w:abstractNumId w:val="41"/>
  </w:num>
  <w:num w:numId="46">
    <w:abstractNumId w:val="38"/>
  </w:num>
  <w:num w:numId="47">
    <w:abstractNumId w:val="27"/>
  </w:num>
  <w:num w:numId="48">
    <w:abstractNumId w:val="40"/>
  </w:num>
  <w:num w:numId="49">
    <w:abstractNumId w:val="32"/>
  </w:num>
  <w:num w:numId="50">
    <w:abstractNumId w:val="8"/>
  </w:num>
  <w:num w:numId="51">
    <w:abstractNumId w:val="18"/>
  </w:num>
  <w:num w:numId="52">
    <w:abstractNumId w:val="17"/>
  </w:num>
  <w:num w:numId="53">
    <w:abstractNumId w:val="24"/>
  </w:num>
  <w:num w:numId="54">
    <w:abstractNumId w:val="37"/>
  </w:num>
  <w:num w:numId="55">
    <w:abstractNumId w:val="16"/>
  </w:num>
  <w:num w:numId="56">
    <w:abstractNumId w:val="3"/>
  </w:num>
  <w:num w:numId="57">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wNDY3NjExMTaxNLdU0lEKTi0uzszPAykwqgUAtefFlSwAAAA="/>
  </w:docVars>
  <w:rsids>
    <w:rsidRoot w:val="00FB683F"/>
    <w:rsid w:val="0000138D"/>
    <w:rsid w:val="000037B4"/>
    <w:rsid w:val="0001022E"/>
    <w:rsid w:val="00010C3F"/>
    <w:rsid w:val="00015318"/>
    <w:rsid w:val="00015F71"/>
    <w:rsid w:val="000164ED"/>
    <w:rsid w:val="00022DAC"/>
    <w:rsid w:val="00023779"/>
    <w:rsid w:val="00023F00"/>
    <w:rsid w:val="0002416F"/>
    <w:rsid w:val="00031988"/>
    <w:rsid w:val="000336F7"/>
    <w:rsid w:val="000354D7"/>
    <w:rsid w:val="00036DF3"/>
    <w:rsid w:val="00041A42"/>
    <w:rsid w:val="00042D66"/>
    <w:rsid w:val="00043316"/>
    <w:rsid w:val="0004431C"/>
    <w:rsid w:val="00046FF3"/>
    <w:rsid w:val="0005328C"/>
    <w:rsid w:val="000532E6"/>
    <w:rsid w:val="00057582"/>
    <w:rsid w:val="00060840"/>
    <w:rsid w:val="00060B0E"/>
    <w:rsid w:val="00061A45"/>
    <w:rsid w:val="00062CCA"/>
    <w:rsid w:val="00063305"/>
    <w:rsid w:val="0006422D"/>
    <w:rsid w:val="0006792A"/>
    <w:rsid w:val="000735B3"/>
    <w:rsid w:val="000735CE"/>
    <w:rsid w:val="00075AAE"/>
    <w:rsid w:val="00077DC8"/>
    <w:rsid w:val="0008021C"/>
    <w:rsid w:val="000806EA"/>
    <w:rsid w:val="00080A81"/>
    <w:rsid w:val="000815A2"/>
    <w:rsid w:val="00081FBB"/>
    <w:rsid w:val="000840C7"/>
    <w:rsid w:val="000844E3"/>
    <w:rsid w:val="00087DEF"/>
    <w:rsid w:val="00092D36"/>
    <w:rsid w:val="00094F1F"/>
    <w:rsid w:val="000953BF"/>
    <w:rsid w:val="000963EA"/>
    <w:rsid w:val="00096DC7"/>
    <w:rsid w:val="000A0160"/>
    <w:rsid w:val="000A04EF"/>
    <w:rsid w:val="000A0943"/>
    <w:rsid w:val="000A242E"/>
    <w:rsid w:val="000A35C7"/>
    <w:rsid w:val="000A5DEA"/>
    <w:rsid w:val="000A5E10"/>
    <w:rsid w:val="000B45BD"/>
    <w:rsid w:val="000B5A3B"/>
    <w:rsid w:val="000B7801"/>
    <w:rsid w:val="000C4011"/>
    <w:rsid w:val="000D2184"/>
    <w:rsid w:val="000D3592"/>
    <w:rsid w:val="000D401E"/>
    <w:rsid w:val="000D66E4"/>
    <w:rsid w:val="000D6CD8"/>
    <w:rsid w:val="000E0103"/>
    <w:rsid w:val="000E0AAD"/>
    <w:rsid w:val="000E0B4D"/>
    <w:rsid w:val="000E3731"/>
    <w:rsid w:val="000E3EF1"/>
    <w:rsid w:val="000E4AC2"/>
    <w:rsid w:val="000E6097"/>
    <w:rsid w:val="000E7671"/>
    <w:rsid w:val="000F1B0C"/>
    <w:rsid w:val="000F1CA5"/>
    <w:rsid w:val="000F489C"/>
    <w:rsid w:val="000F7022"/>
    <w:rsid w:val="00100410"/>
    <w:rsid w:val="00100E12"/>
    <w:rsid w:val="0010222E"/>
    <w:rsid w:val="00103EC4"/>
    <w:rsid w:val="0010574B"/>
    <w:rsid w:val="0010759F"/>
    <w:rsid w:val="00111182"/>
    <w:rsid w:val="00112D5A"/>
    <w:rsid w:val="00116B57"/>
    <w:rsid w:val="00116FD5"/>
    <w:rsid w:val="00120638"/>
    <w:rsid w:val="001214C4"/>
    <w:rsid w:val="001226E9"/>
    <w:rsid w:val="001248CF"/>
    <w:rsid w:val="00125C8C"/>
    <w:rsid w:val="00126099"/>
    <w:rsid w:val="00131FFF"/>
    <w:rsid w:val="001321B8"/>
    <w:rsid w:val="00132BA3"/>
    <w:rsid w:val="00133C67"/>
    <w:rsid w:val="00134A21"/>
    <w:rsid w:val="00137992"/>
    <w:rsid w:val="00137F25"/>
    <w:rsid w:val="00143756"/>
    <w:rsid w:val="0014741E"/>
    <w:rsid w:val="00150ECA"/>
    <w:rsid w:val="00151F7A"/>
    <w:rsid w:val="001558B3"/>
    <w:rsid w:val="001600FC"/>
    <w:rsid w:val="0016093C"/>
    <w:rsid w:val="00160AA6"/>
    <w:rsid w:val="001670BA"/>
    <w:rsid w:val="001674DD"/>
    <w:rsid w:val="0017004F"/>
    <w:rsid w:val="001723AB"/>
    <w:rsid w:val="00175899"/>
    <w:rsid w:val="001768EE"/>
    <w:rsid w:val="00176FA5"/>
    <w:rsid w:val="00185199"/>
    <w:rsid w:val="001857D7"/>
    <w:rsid w:val="0019176D"/>
    <w:rsid w:val="00192A24"/>
    <w:rsid w:val="00195A8E"/>
    <w:rsid w:val="001A04A8"/>
    <w:rsid w:val="001A2706"/>
    <w:rsid w:val="001A2826"/>
    <w:rsid w:val="001A3C5C"/>
    <w:rsid w:val="001A54A4"/>
    <w:rsid w:val="001B0445"/>
    <w:rsid w:val="001B1860"/>
    <w:rsid w:val="001B6B3C"/>
    <w:rsid w:val="001C11F8"/>
    <w:rsid w:val="001C1695"/>
    <w:rsid w:val="001C1C5F"/>
    <w:rsid w:val="001C333F"/>
    <w:rsid w:val="001D09C8"/>
    <w:rsid w:val="001D1FBD"/>
    <w:rsid w:val="001D2D87"/>
    <w:rsid w:val="001D2F7C"/>
    <w:rsid w:val="001D4B93"/>
    <w:rsid w:val="001D6497"/>
    <w:rsid w:val="001E1CB3"/>
    <w:rsid w:val="001E7620"/>
    <w:rsid w:val="001E7F24"/>
    <w:rsid w:val="001F069C"/>
    <w:rsid w:val="001F0FAF"/>
    <w:rsid w:val="001F15E9"/>
    <w:rsid w:val="001F1939"/>
    <w:rsid w:val="001F38E9"/>
    <w:rsid w:val="001F621E"/>
    <w:rsid w:val="001F7C29"/>
    <w:rsid w:val="00205A49"/>
    <w:rsid w:val="0021282B"/>
    <w:rsid w:val="00213926"/>
    <w:rsid w:val="00220552"/>
    <w:rsid w:val="00223078"/>
    <w:rsid w:val="00224B5D"/>
    <w:rsid w:val="0022615F"/>
    <w:rsid w:val="002309A4"/>
    <w:rsid w:val="00232854"/>
    <w:rsid w:val="00232D9B"/>
    <w:rsid w:val="00233529"/>
    <w:rsid w:val="00233B17"/>
    <w:rsid w:val="00233B7C"/>
    <w:rsid w:val="00234017"/>
    <w:rsid w:val="00234DA1"/>
    <w:rsid w:val="002358AA"/>
    <w:rsid w:val="00235911"/>
    <w:rsid w:val="00235FC9"/>
    <w:rsid w:val="002360CB"/>
    <w:rsid w:val="00241353"/>
    <w:rsid w:val="00241D3B"/>
    <w:rsid w:val="00243DB1"/>
    <w:rsid w:val="002444B9"/>
    <w:rsid w:val="00252085"/>
    <w:rsid w:val="00252A30"/>
    <w:rsid w:val="0025708F"/>
    <w:rsid w:val="00257DEE"/>
    <w:rsid w:val="00262249"/>
    <w:rsid w:val="002647EE"/>
    <w:rsid w:val="0026488A"/>
    <w:rsid w:val="00266D9A"/>
    <w:rsid w:val="002731AE"/>
    <w:rsid w:val="00275020"/>
    <w:rsid w:val="00280ECA"/>
    <w:rsid w:val="00280F3F"/>
    <w:rsid w:val="002875EB"/>
    <w:rsid w:val="002877A0"/>
    <w:rsid w:val="002918E9"/>
    <w:rsid w:val="00294D8F"/>
    <w:rsid w:val="002956BC"/>
    <w:rsid w:val="002970F6"/>
    <w:rsid w:val="002A08EB"/>
    <w:rsid w:val="002A0E7A"/>
    <w:rsid w:val="002A23C7"/>
    <w:rsid w:val="002A2B8A"/>
    <w:rsid w:val="002A4BEC"/>
    <w:rsid w:val="002A74C2"/>
    <w:rsid w:val="002A7A70"/>
    <w:rsid w:val="002B06B1"/>
    <w:rsid w:val="002B1236"/>
    <w:rsid w:val="002B2A0C"/>
    <w:rsid w:val="002B33BE"/>
    <w:rsid w:val="002B46C1"/>
    <w:rsid w:val="002B48B8"/>
    <w:rsid w:val="002B49EA"/>
    <w:rsid w:val="002B554B"/>
    <w:rsid w:val="002B5AAD"/>
    <w:rsid w:val="002B641F"/>
    <w:rsid w:val="002B65BA"/>
    <w:rsid w:val="002B6F88"/>
    <w:rsid w:val="002B7BE8"/>
    <w:rsid w:val="002B7DD7"/>
    <w:rsid w:val="002C3435"/>
    <w:rsid w:val="002C4C3D"/>
    <w:rsid w:val="002C5FE0"/>
    <w:rsid w:val="002C6D4B"/>
    <w:rsid w:val="002C74B9"/>
    <w:rsid w:val="002D7A29"/>
    <w:rsid w:val="002D7BE5"/>
    <w:rsid w:val="002E1956"/>
    <w:rsid w:val="002E235D"/>
    <w:rsid w:val="002E4EBA"/>
    <w:rsid w:val="002E6235"/>
    <w:rsid w:val="002E64F5"/>
    <w:rsid w:val="002E7826"/>
    <w:rsid w:val="002F395E"/>
    <w:rsid w:val="002F4238"/>
    <w:rsid w:val="002F57B4"/>
    <w:rsid w:val="00302FE1"/>
    <w:rsid w:val="003041E4"/>
    <w:rsid w:val="0030568C"/>
    <w:rsid w:val="00310163"/>
    <w:rsid w:val="00314309"/>
    <w:rsid w:val="00316085"/>
    <w:rsid w:val="003205A2"/>
    <w:rsid w:val="00321C0B"/>
    <w:rsid w:val="003250C5"/>
    <w:rsid w:val="00326851"/>
    <w:rsid w:val="00330153"/>
    <w:rsid w:val="003308CE"/>
    <w:rsid w:val="00330D6D"/>
    <w:rsid w:val="0033366E"/>
    <w:rsid w:val="0033475D"/>
    <w:rsid w:val="003348BF"/>
    <w:rsid w:val="00334C62"/>
    <w:rsid w:val="00334E3C"/>
    <w:rsid w:val="00335222"/>
    <w:rsid w:val="00335249"/>
    <w:rsid w:val="00337C9D"/>
    <w:rsid w:val="00341144"/>
    <w:rsid w:val="003422B4"/>
    <w:rsid w:val="00342398"/>
    <w:rsid w:val="00342EA6"/>
    <w:rsid w:val="003444B4"/>
    <w:rsid w:val="00344CD2"/>
    <w:rsid w:val="003452F7"/>
    <w:rsid w:val="00345D0A"/>
    <w:rsid w:val="0034772E"/>
    <w:rsid w:val="00350C51"/>
    <w:rsid w:val="00350F1C"/>
    <w:rsid w:val="00351D64"/>
    <w:rsid w:val="00352A2C"/>
    <w:rsid w:val="0035320F"/>
    <w:rsid w:val="00361B82"/>
    <w:rsid w:val="00364BC6"/>
    <w:rsid w:val="003664C7"/>
    <w:rsid w:val="00367564"/>
    <w:rsid w:val="003675D0"/>
    <w:rsid w:val="00367748"/>
    <w:rsid w:val="00367B5F"/>
    <w:rsid w:val="003708FC"/>
    <w:rsid w:val="00372E43"/>
    <w:rsid w:val="003739EC"/>
    <w:rsid w:val="00381157"/>
    <w:rsid w:val="00383106"/>
    <w:rsid w:val="003843B0"/>
    <w:rsid w:val="0039185B"/>
    <w:rsid w:val="0039361A"/>
    <w:rsid w:val="00395FAF"/>
    <w:rsid w:val="00397122"/>
    <w:rsid w:val="003A0C84"/>
    <w:rsid w:val="003A2707"/>
    <w:rsid w:val="003A29CA"/>
    <w:rsid w:val="003A3479"/>
    <w:rsid w:val="003A5C29"/>
    <w:rsid w:val="003A663E"/>
    <w:rsid w:val="003B1AA9"/>
    <w:rsid w:val="003B1B86"/>
    <w:rsid w:val="003B6843"/>
    <w:rsid w:val="003C68B7"/>
    <w:rsid w:val="003D0739"/>
    <w:rsid w:val="003D08F8"/>
    <w:rsid w:val="003D35EC"/>
    <w:rsid w:val="003D4DE2"/>
    <w:rsid w:val="003E0EDC"/>
    <w:rsid w:val="003E4841"/>
    <w:rsid w:val="003E5959"/>
    <w:rsid w:val="003E713C"/>
    <w:rsid w:val="003F07F0"/>
    <w:rsid w:val="003F48D5"/>
    <w:rsid w:val="003F4BBD"/>
    <w:rsid w:val="003F5989"/>
    <w:rsid w:val="0040479C"/>
    <w:rsid w:val="00404932"/>
    <w:rsid w:val="00404B74"/>
    <w:rsid w:val="00406BED"/>
    <w:rsid w:val="00407CA6"/>
    <w:rsid w:val="00410525"/>
    <w:rsid w:val="00411022"/>
    <w:rsid w:val="00411428"/>
    <w:rsid w:val="004170E1"/>
    <w:rsid w:val="004252F6"/>
    <w:rsid w:val="004269E7"/>
    <w:rsid w:val="00431691"/>
    <w:rsid w:val="004325F3"/>
    <w:rsid w:val="0043361E"/>
    <w:rsid w:val="00434469"/>
    <w:rsid w:val="00434572"/>
    <w:rsid w:val="004366BE"/>
    <w:rsid w:val="00437948"/>
    <w:rsid w:val="00437FB4"/>
    <w:rsid w:val="00442913"/>
    <w:rsid w:val="00442D18"/>
    <w:rsid w:val="00443B4D"/>
    <w:rsid w:val="004458A1"/>
    <w:rsid w:val="00447687"/>
    <w:rsid w:val="00452DFC"/>
    <w:rsid w:val="00452F76"/>
    <w:rsid w:val="00453410"/>
    <w:rsid w:val="00454E35"/>
    <w:rsid w:val="004558AD"/>
    <w:rsid w:val="00457130"/>
    <w:rsid w:val="00457E01"/>
    <w:rsid w:val="0046193A"/>
    <w:rsid w:val="00463141"/>
    <w:rsid w:val="00463244"/>
    <w:rsid w:val="004648D5"/>
    <w:rsid w:val="004656C5"/>
    <w:rsid w:val="00471E03"/>
    <w:rsid w:val="004727DB"/>
    <w:rsid w:val="0047357F"/>
    <w:rsid w:val="00474180"/>
    <w:rsid w:val="00477CC9"/>
    <w:rsid w:val="00481C3F"/>
    <w:rsid w:val="0048443B"/>
    <w:rsid w:val="00485418"/>
    <w:rsid w:val="00486587"/>
    <w:rsid w:val="00493623"/>
    <w:rsid w:val="00493984"/>
    <w:rsid w:val="004A041D"/>
    <w:rsid w:val="004A225A"/>
    <w:rsid w:val="004A5006"/>
    <w:rsid w:val="004A6119"/>
    <w:rsid w:val="004B003B"/>
    <w:rsid w:val="004B2D48"/>
    <w:rsid w:val="004C06C0"/>
    <w:rsid w:val="004C07D6"/>
    <w:rsid w:val="004C6025"/>
    <w:rsid w:val="004C77F6"/>
    <w:rsid w:val="004D0A7C"/>
    <w:rsid w:val="004D2843"/>
    <w:rsid w:val="004D430B"/>
    <w:rsid w:val="004D46CD"/>
    <w:rsid w:val="004D4A87"/>
    <w:rsid w:val="004D4F6F"/>
    <w:rsid w:val="004D75FD"/>
    <w:rsid w:val="004D7B4C"/>
    <w:rsid w:val="004D7EC2"/>
    <w:rsid w:val="004E145F"/>
    <w:rsid w:val="004E241F"/>
    <w:rsid w:val="004E3653"/>
    <w:rsid w:val="004E7ED8"/>
    <w:rsid w:val="004F01F1"/>
    <w:rsid w:val="004F026E"/>
    <w:rsid w:val="004F0B8B"/>
    <w:rsid w:val="004F51AA"/>
    <w:rsid w:val="004F7581"/>
    <w:rsid w:val="0050244C"/>
    <w:rsid w:val="00503785"/>
    <w:rsid w:val="005044BC"/>
    <w:rsid w:val="00510038"/>
    <w:rsid w:val="00510E8B"/>
    <w:rsid w:val="0051140D"/>
    <w:rsid w:val="0051230C"/>
    <w:rsid w:val="005126A0"/>
    <w:rsid w:val="00520ECD"/>
    <w:rsid w:val="00521933"/>
    <w:rsid w:val="005249E2"/>
    <w:rsid w:val="00524FB8"/>
    <w:rsid w:val="00524FF5"/>
    <w:rsid w:val="0053040E"/>
    <w:rsid w:val="005308C6"/>
    <w:rsid w:val="0053119E"/>
    <w:rsid w:val="00531CB4"/>
    <w:rsid w:val="0053216D"/>
    <w:rsid w:val="00533A2E"/>
    <w:rsid w:val="00535CB9"/>
    <w:rsid w:val="005369AC"/>
    <w:rsid w:val="00537F0B"/>
    <w:rsid w:val="005404B5"/>
    <w:rsid w:val="00540C8D"/>
    <w:rsid w:val="00540CF7"/>
    <w:rsid w:val="00540DDB"/>
    <w:rsid w:val="005414EC"/>
    <w:rsid w:val="005429C7"/>
    <w:rsid w:val="00543065"/>
    <w:rsid w:val="00544DA5"/>
    <w:rsid w:val="00545144"/>
    <w:rsid w:val="00547918"/>
    <w:rsid w:val="0055012E"/>
    <w:rsid w:val="005512C9"/>
    <w:rsid w:val="00551B16"/>
    <w:rsid w:val="00554692"/>
    <w:rsid w:val="00554BF5"/>
    <w:rsid w:val="00555E79"/>
    <w:rsid w:val="00560276"/>
    <w:rsid w:val="00564B7C"/>
    <w:rsid w:val="00565D66"/>
    <w:rsid w:val="005705DD"/>
    <w:rsid w:val="00572B02"/>
    <w:rsid w:val="005742ED"/>
    <w:rsid w:val="0057437F"/>
    <w:rsid w:val="005813E6"/>
    <w:rsid w:val="00581AD8"/>
    <w:rsid w:val="0058438C"/>
    <w:rsid w:val="005844BE"/>
    <w:rsid w:val="0059038F"/>
    <w:rsid w:val="0059203D"/>
    <w:rsid w:val="00594D3B"/>
    <w:rsid w:val="0059512D"/>
    <w:rsid w:val="00595797"/>
    <w:rsid w:val="005A23E2"/>
    <w:rsid w:val="005A3C12"/>
    <w:rsid w:val="005A5C3D"/>
    <w:rsid w:val="005A7E2F"/>
    <w:rsid w:val="005B056A"/>
    <w:rsid w:val="005B099C"/>
    <w:rsid w:val="005B2666"/>
    <w:rsid w:val="005B4085"/>
    <w:rsid w:val="005B68C8"/>
    <w:rsid w:val="005B75AD"/>
    <w:rsid w:val="005B7B07"/>
    <w:rsid w:val="005C4B69"/>
    <w:rsid w:val="005D0526"/>
    <w:rsid w:val="005D185D"/>
    <w:rsid w:val="005D1A76"/>
    <w:rsid w:val="005D2AC6"/>
    <w:rsid w:val="005D2DAF"/>
    <w:rsid w:val="005D52FD"/>
    <w:rsid w:val="005D69E8"/>
    <w:rsid w:val="005E0126"/>
    <w:rsid w:val="005E01F4"/>
    <w:rsid w:val="005E0DF2"/>
    <w:rsid w:val="005E156C"/>
    <w:rsid w:val="005E2E72"/>
    <w:rsid w:val="005E5769"/>
    <w:rsid w:val="005E62DB"/>
    <w:rsid w:val="005E6D76"/>
    <w:rsid w:val="005F03EC"/>
    <w:rsid w:val="005F1688"/>
    <w:rsid w:val="005F4BAD"/>
    <w:rsid w:val="005F5A9F"/>
    <w:rsid w:val="005F5F62"/>
    <w:rsid w:val="005F747A"/>
    <w:rsid w:val="00602274"/>
    <w:rsid w:val="00602BAF"/>
    <w:rsid w:val="00603B1D"/>
    <w:rsid w:val="00607583"/>
    <w:rsid w:val="0060759E"/>
    <w:rsid w:val="00611EF8"/>
    <w:rsid w:val="00612889"/>
    <w:rsid w:val="006141E8"/>
    <w:rsid w:val="00615FE2"/>
    <w:rsid w:val="0061765B"/>
    <w:rsid w:val="00617BD7"/>
    <w:rsid w:val="006243E2"/>
    <w:rsid w:val="006253AC"/>
    <w:rsid w:val="0063147D"/>
    <w:rsid w:val="00631B16"/>
    <w:rsid w:val="0063625C"/>
    <w:rsid w:val="00636E52"/>
    <w:rsid w:val="006412EC"/>
    <w:rsid w:val="00644204"/>
    <w:rsid w:val="00644E19"/>
    <w:rsid w:val="00644E70"/>
    <w:rsid w:val="00650FC6"/>
    <w:rsid w:val="006510E2"/>
    <w:rsid w:val="00653E90"/>
    <w:rsid w:val="0065401A"/>
    <w:rsid w:val="00654253"/>
    <w:rsid w:val="00654F1E"/>
    <w:rsid w:val="0065551D"/>
    <w:rsid w:val="00657DF7"/>
    <w:rsid w:val="006612A5"/>
    <w:rsid w:val="00662576"/>
    <w:rsid w:val="00663842"/>
    <w:rsid w:val="00664751"/>
    <w:rsid w:val="006672C3"/>
    <w:rsid w:val="006750B9"/>
    <w:rsid w:val="00680E49"/>
    <w:rsid w:val="00692501"/>
    <w:rsid w:val="00693856"/>
    <w:rsid w:val="00693E5E"/>
    <w:rsid w:val="006964D2"/>
    <w:rsid w:val="00697590"/>
    <w:rsid w:val="006A1648"/>
    <w:rsid w:val="006A301E"/>
    <w:rsid w:val="006A3E6C"/>
    <w:rsid w:val="006A557D"/>
    <w:rsid w:val="006A6B6B"/>
    <w:rsid w:val="006B08AD"/>
    <w:rsid w:val="006B0F1E"/>
    <w:rsid w:val="006B6F2B"/>
    <w:rsid w:val="006B7A78"/>
    <w:rsid w:val="006C00AA"/>
    <w:rsid w:val="006C059F"/>
    <w:rsid w:val="006C0A2F"/>
    <w:rsid w:val="006C0E32"/>
    <w:rsid w:val="006D0905"/>
    <w:rsid w:val="006D1C3E"/>
    <w:rsid w:val="006D33AE"/>
    <w:rsid w:val="006D44AD"/>
    <w:rsid w:val="006E1FE8"/>
    <w:rsid w:val="006E78EC"/>
    <w:rsid w:val="006F524D"/>
    <w:rsid w:val="006F5A5B"/>
    <w:rsid w:val="00700591"/>
    <w:rsid w:val="007009DB"/>
    <w:rsid w:val="007070B0"/>
    <w:rsid w:val="007167B2"/>
    <w:rsid w:val="00717989"/>
    <w:rsid w:val="0072112A"/>
    <w:rsid w:val="00722B24"/>
    <w:rsid w:val="007231B9"/>
    <w:rsid w:val="00723484"/>
    <w:rsid w:val="0072631C"/>
    <w:rsid w:val="00727F3F"/>
    <w:rsid w:val="00730879"/>
    <w:rsid w:val="00741481"/>
    <w:rsid w:val="007414F1"/>
    <w:rsid w:val="0074343D"/>
    <w:rsid w:val="00745B1A"/>
    <w:rsid w:val="00750ACE"/>
    <w:rsid w:val="00753598"/>
    <w:rsid w:val="007563B7"/>
    <w:rsid w:val="00762572"/>
    <w:rsid w:val="00762F54"/>
    <w:rsid w:val="00767A24"/>
    <w:rsid w:val="007702F5"/>
    <w:rsid w:val="007712FD"/>
    <w:rsid w:val="007737E3"/>
    <w:rsid w:val="00774161"/>
    <w:rsid w:val="00774AAF"/>
    <w:rsid w:val="00775184"/>
    <w:rsid w:val="007763BD"/>
    <w:rsid w:val="0078108E"/>
    <w:rsid w:val="0078314C"/>
    <w:rsid w:val="00791E6E"/>
    <w:rsid w:val="00792F70"/>
    <w:rsid w:val="0079387E"/>
    <w:rsid w:val="00793DBC"/>
    <w:rsid w:val="007966AB"/>
    <w:rsid w:val="007A1EDD"/>
    <w:rsid w:val="007A5326"/>
    <w:rsid w:val="007A5A4D"/>
    <w:rsid w:val="007A7D2D"/>
    <w:rsid w:val="007B1076"/>
    <w:rsid w:val="007B3257"/>
    <w:rsid w:val="007B7AAE"/>
    <w:rsid w:val="007C122C"/>
    <w:rsid w:val="007C3993"/>
    <w:rsid w:val="007C44DD"/>
    <w:rsid w:val="007C5C0C"/>
    <w:rsid w:val="007D0714"/>
    <w:rsid w:val="007D2085"/>
    <w:rsid w:val="007D3078"/>
    <w:rsid w:val="007D502E"/>
    <w:rsid w:val="007D5065"/>
    <w:rsid w:val="007D5DE4"/>
    <w:rsid w:val="007D5F35"/>
    <w:rsid w:val="007E1CB8"/>
    <w:rsid w:val="007E2ABD"/>
    <w:rsid w:val="007E3882"/>
    <w:rsid w:val="007E42D6"/>
    <w:rsid w:val="007E46E1"/>
    <w:rsid w:val="007E5180"/>
    <w:rsid w:val="007F39C9"/>
    <w:rsid w:val="007F7046"/>
    <w:rsid w:val="00800A4C"/>
    <w:rsid w:val="00800C8D"/>
    <w:rsid w:val="00802000"/>
    <w:rsid w:val="00810E40"/>
    <w:rsid w:val="00812C47"/>
    <w:rsid w:val="00815D64"/>
    <w:rsid w:val="00821E69"/>
    <w:rsid w:val="00823927"/>
    <w:rsid w:val="008272B1"/>
    <w:rsid w:val="00827E09"/>
    <w:rsid w:val="008334F7"/>
    <w:rsid w:val="00836BD9"/>
    <w:rsid w:val="00837F86"/>
    <w:rsid w:val="008411E5"/>
    <w:rsid w:val="0084279F"/>
    <w:rsid w:val="00844154"/>
    <w:rsid w:val="00844B92"/>
    <w:rsid w:val="00847518"/>
    <w:rsid w:val="00852CE6"/>
    <w:rsid w:val="008530D9"/>
    <w:rsid w:val="00861918"/>
    <w:rsid w:val="00872281"/>
    <w:rsid w:val="00872B9D"/>
    <w:rsid w:val="00873D9F"/>
    <w:rsid w:val="008741A5"/>
    <w:rsid w:val="008843E0"/>
    <w:rsid w:val="00885BD4"/>
    <w:rsid w:val="00891823"/>
    <w:rsid w:val="008929CE"/>
    <w:rsid w:val="00893C8E"/>
    <w:rsid w:val="00894DC7"/>
    <w:rsid w:val="00895212"/>
    <w:rsid w:val="00895D0F"/>
    <w:rsid w:val="008A2811"/>
    <w:rsid w:val="008A3931"/>
    <w:rsid w:val="008A3EF5"/>
    <w:rsid w:val="008B300A"/>
    <w:rsid w:val="008C07D7"/>
    <w:rsid w:val="008C100B"/>
    <w:rsid w:val="008C42EF"/>
    <w:rsid w:val="008C67E4"/>
    <w:rsid w:val="008C7734"/>
    <w:rsid w:val="008D5492"/>
    <w:rsid w:val="008D7D83"/>
    <w:rsid w:val="008E74D5"/>
    <w:rsid w:val="008E7BC0"/>
    <w:rsid w:val="008F1A39"/>
    <w:rsid w:val="008F49DC"/>
    <w:rsid w:val="008F5EA4"/>
    <w:rsid w:val="008F6760"/>
    <w:rsid w:val="009021B5"/>
    <w:rsid w:val="00905D4D"/>
    <w:rsid w:val="00905DB9"/>
    <w:rsid w:val="009132F1"/>
    <w:rsid w:val="0091532A"/>
    <w:rsid w:val="009174A0"/>
    <w:rsid w:val="00920079"/>
    <w:rsid w:val="0092078C"/>
    <w:rsid w:val="00920988"/>
    <w:rsid w:val="00921F9B"/>
    <w:rsid w:val="009271B2"/>
    <w:rsid w:val="00930E06"/>
    <w:rsid w:val="00930EBD"/>
    <w:rsid w:val="00932441"/>
    <w:rsid w:val="00935379"/>
    <w:rsid w:val="00935CBD"/>
    <w:rsid w:val="0094265D"/>
    <w:rsid w:val="00942E02"/>
    <w:rsid w:val="00946673"/>
    <w:rsid w:val="009502DA"/>
    <w:rsid w:val="009506F1"/>
    <w:rsid w:val="00951991"/>
    <w:rsid w:val="00952897"/>
    <w:rsid w:val="00956338"/>
    <w:rsid w:val="009602BB"/>
    <w:rsid w:val="00960DDB"/>
    <w:rsid w:val="00961003"/>
    <w:rsid w:val="0096189E"/>
    <w:rsid w:val="009628D9"/>
    <w:rsid w:val="009629DF"/>
    <w:rsid w:val="009634E5"/>
    <w:rsid w:val="00966260"/>
    <w:rsid w:val="0096759A"/>
    <w:rsid w:val="00972FAF"/>
    <w:rsid w:val="009776CC"/>
    <w:rsid w:val="009817BE"/>
    <w:rsid w:val="0098238F"/>
    <w:rsid w:val="009841A0"/>
    <w:rsid w:val="00987230"/>
    <w:rsid w:val="0099116B"/>
    <w:rsid w:val="00991C5E"/>
    <w:rsid w:val="00991F31"/>
    <w:rsid w:val="009934E9"/>
    <w:rsid w:val="00993C11"/>
    <w:rsid w:val="009A1E7B"/>
    <w:rsid w:val="009A409D"/>
    <w:rsid w:val="009A507D"/>
    <w:rsid w:val="009A560A"/>
    <w:rsid w:val="009A5F00"/>
    <w:rsid w:val="009A6CF4"/>
    <w:rsid w:val="009A767E"/>
    <w:rsid w:val="009A79F3"/>
    <w:rsid w:val="009B12A5"/>
    <w:rsid w:val="009B1E9E"/>
    <w:rsid w:val="009B2D6A"/>
    <w:rsid w:val="009B6948"/>
    <w:rsid w:val="009B7DE7"/>
    <w:rsid w:val="009C0E7B"/>
    <w:rsid w:val="009C1322"/>
    <w:rsid w:val="009C22FB"/>
    <w:rsid w:val="009D1826"/>
    <w:rsid w:val="009D39A8"/>
    <w:rsid w:val="009D5702"/>
    <w:rsid w:val="009D57C2"/>
    <w:rsid w:val="009D5A3D"/>
    <w:rsid w:val="009D6440"/>
    <w:rsid w:val="009E235A"/>
    <w:rsid w:val="009F1398"/>
    <w:rsid w:val="009F2345"/>
    <w:rsid w:val="009F292C"/>
    <w:rsid w:val="009F363A"/>
    <w:rsid w:val="009F7D69"/>
    <w:rsid w:val="00A0055F"/>
    <w:rsid w:val="00A00A22"/>
    <w:rsid w:val="00A03B87"/>
    <w:rsid w:val="00A04C6D"/>
    <w:rsid w:val="00A05300"/>
    <w:rsid w:val="00A1171B"/>
    <w:rsid w:val="00A14526"/>
    <w:rsid w:val="00A1594F"/>
    <w:rsid w:val="00A1634C"/>
    <w:rsid w:val="00A1703D"/>
    <w:rsid w:val="00A1795D"/>
    <w:rsid w:val="00A208B9"/>
    <w:rsid w:val="00A20DA2"/>
    <w:rsid w:val="00A2188E"/>
    <w:rsid w:val="00A24BA9"/>
    <w:rsid w:val="00A26E1C"/>
    <w:rsid w:val="00A275F8"/>
    <w:rsid w:val="00A33C8D"/>
    <w:rsid w:val="00A34189"/>
    <w:rsid w:val="00A369FF"/>
    <w:rsid w:val="00A417E8"/>
    <w:rsid w:val="00A4341B"/>
    <w:rsid w:val="00A503E7"/>
    <w:rsid w:val="00A50F5D"/>
    <w:rsid w:val="00A511D6"/>
    <w:rsid w:val="00A52968"/>
    <w:rsid w:val="00A55791"/>
    <w:rsid w:val="00A562B4"/>
    <w:rsid w:val="00A56A11"/>
    <w:rsid w:val="00A578C5"/>
    <w:rsid w:val="00A6120A"/>
    <w:rsid w:val="00A626B4"/>
    <w:rsid w:val="00A6322A"/>
    <w:rsid w:val="00A6390F"/>
    <w:rsid w:val="00A65BC3"/>
    <w:rsid w:val="00A65F99"/>
    <w:rsid w:val="00A66259"/>
    <w:rsid w:val="00A71197"/>
    <w:rsid w:val="00A73784"/>
    <w:rsid w:val="00A74880"/>
    <w:rsid w:val="00A804B1"/>
    <w:rsid w:val="00A8130B"/>
    <w:rsid w:val="00A8470B"/>
    <w:rsid w:val="00A85C05"/>
    <w:rsid w:val="00A86FAE"/>
    <w:rsid w:val="00A87F0A"/>
    <w:rsid w:val="00A92752"/>
    <w:rsid w:val="00A94723"/>
    <w:rsid w:val="00A95926"/>
    <w:rsid w:val="00AA3D52"/>
    <w:rsid w:val="00AA5EDB"/>
    <w:rsid w:val="00AA5F52"/>
    <w:rsid w:val="00AA75E1"/>
    <w:rsid w:val="00AB512A"/>
    <w:rsid w:val="00AB642F"/>
    <w:rsid w:val="00AB73C5"/>
    <w:rsid w:val="00AB7CB1"/>
    <w:rsid w:val="00AC0452"/>
    <w:rsid w:val="00AC2106"/>
    <w:rsid w:val="00AC3CFE"/>
    <w:rsid w:val="00AC5FFB"/>
    <w:rsid w:val="00AC624B"/>
    <w:rsid w:val="00AC70F8"/>
    <w:rsid w:val="00AC7168"/>
    <w:rsid w:val="00AD0C86"/>
    <w:rsid w:val="00AD594B"/>
    <w:rsid w:val="00AD5C31"/>
    <w:rsid w:val="00AE266D"/>
    <w:rsid w:val="00AE33CF"/>
    <w:rsid w:val="00AF1FE6"/>
    <w:rsid w:val="00AF5D83"/>
    <w:rsid w:val="00AF6024"/>
    <w:rsid w:val="00AF63A5"/>
    <w:rsid w:val="00B022C9"/>
    <w:rsid w:val="00B14DFA"/>
    <w:rsid w:val="00B169B1"/>
    <w:rsid w:val="00B252BD"/>
    <w:rsid w:val="00B25F05"/>
    <w:rsid w:val="00B26B32"/>
    <w:rsid w:val="00B27D7A"/>
    <w:rsid w:val="00B309B7"/>
    <w:rsid w:val="00B31235"/>
    <w:rsid w:val="00B3156E"/>
    <w:rsid w:val="00B332EF"/>
    <w:rsid w:val="00B34AF5"/>
    <w:rsid w:val="00B370DF"/>
    <w:rsid w:val="00B452AF"/>
    <w:rsid w:val="00B50ED9"/>
    <w:rsid w:val="00B5168E"/>
    <w:rsid w:val="00B51F5D"/>
    <w:rsid w:val="00B5693D"/>
    <w:rsid w:val="00B65BA6"/>
    <w:rsid w:val="00B66E5B"/>
    <w:rsid w:val="00B7304E"/>
    <w:rsid w:val="00B74400"/>
    <w:rsid w:val="00B75134"/>
    <w:rsid w:val="00B92EA7"/>
    <w:rsid w:val="00B9458E"/>
    <w:rsid w:val="00B946FE"/>
    <w:rsid w:val="00B95346"/>
    <w:rsid w:val="00B96983"/>
    <w:rsid w:val="00BA2124"/>
    <w:rsid w:val="00BA76F9"/>
    <w:rsid w:val="00BB0E02"/>
    <w:rsid w:val="00BB3D84"/>
    <w:rsid w:val="00BB7D2B"/>
    <w:rsid w:val="00BC4672"/>
    <w:rsid w:val="00BC7484"/>
    <w:rsid w:val="00BD07A7"/>
    <w:rsid w:val="00BD0A7D"/>
    <w:rsid w:val="00BD0E0E"/>
    <w:rsid w:val="00BD43B6"/>
    <w:rsid w:val="00BD4416"/>
    <w:rsid w:val="00BD5531"/>
    <w:rsid w:val="00BD6B3A"/>
    <w:rsid w:val="00BD6E47"/>
    <w:rsid w:val="00BD7A55"/>
    <w:rsid w:val="00BD7CC0"/>
    <w:rsid w:val="00BE4230"/>
    <w:rsid w:val="00BE4DF9"/>
    <w:rsid w:val="00BE56A5"/>
    <w:rsid w:val="00BF1032"/>
    <w:rsid w:val="00BF3CE4"/>
    <w:rsid w:val="00BF7D8F"/>
    <w:rsid w:val="00C013F8"/>
    <w:rsid w:val="00C04AC7"/>
    <w:rsid w:val="00C04E24"/>
    <w:rsid w:val="00C060E8"/>
    <w:rsid w:val="00C07CB9"/>
    <w:rsid w:val="00C10E62"/>
    <w:rsid w:val="00C12EC0"/>
    <w:rsid w:val="00C1336C"/>
    <w:rsid w:val="00C14D58"/>
    <w:rsid w:val="00C15408"/>
    <w:rsid w:val="00C20311"/>
    <w:rsid w:val="00C220A0"/>
    <w:rsid w:val="00C256A3"/>
    <w:rsid w:val="00C263FC"/>
    <w:rsid w:val="00C266AD"/>
    <w:rsid w:val="00C27D8D"/>
    <w:rsid w:val="00C30C36"/>
    <w:rsid w:val="00C331F8"/>
    <w:rsid w:val="00C3501F"/>
    <w:rsid w:val="00C35AB8"/>
    <w:rsid w:val="00C35E54"/>
    <w:rsid w:val="00C36FA0"/>
    <w:rsid w:val="00C377C5"/>
    <w:rsid w:val="00C410DE"/>
    <w:rsid w:val="00C415E9"/>
    <w:rsid w:val="00C4476E"/>
    <w:rsid w:val="00C453C9"/>
    <w:rsid w:val="00C453FF"/>
    <w:rsid w:val="00C517AD"/>
    <w:rsid w:val="00C534FC"/>
    <w:rsid w:val="00C565D3"/>
    <w:rsid w:val="00C56F81"/>
    <w:rsid w:val="00C64233"/>
    <w:rsid w:val="00C7061D"/>
    <w:rsid w:val="00C71758"/>
    <w:rsid w:val="00C723CC"/>
    <w:rsid w:val="00C74637"/>
    <w:rsid w:val="00C77F5E"/>
    <w:rsid w:val="00C8416A"/>
    <w:rsid w:val="00C844C7"/>
    <w:rsid w:val="00C85997"/>
    <w:rsid w:val="00C950BD"/>
    <w:rsid w:val="00C9570C"/>
    <w:rsid w:val="00C971CE"/>
    <w:rsid w:val="00C97CED"/>
    <w:rsid w:val="00C97F15"/>
    <w:rsid w:val="00CA10AC"/>
    <w:rsid w:val="00CA1B39"/>
    <w:rsid w:val="00CA60B4"/>
    <w:rsid w:val="00CB21E5"/>
    <w:rsid w:val="00CB2436"/>
    <w:rsid w:val="00CB76D9"/>
    <w:rsid w:val="00CC1468"/>
    <w:rsid w:val="00CC152C"/>
    <w:rsid w:val="00CC1A8E"/>
    <w:rsid w:val="00CC296A"/>
    <w:rsid w:val="00CC2D1C"/>
    <w:rsid w:val="00CC4BDC"/>
    <w:rsid w:val="00CC5F98"/>
    <w:rsid w:val="00CD2DB2"/>
    <w:rsid w:val="00CD3A8D"/>
    <w:rsid w:val="00CD4A6D"/>
    <w:rsid w:val="00CE1FC1"/>
    <w:rsid w:val="00CF0135"/>
    <w:rsid w:val="00CF0687"/>
    <w:rsid w:val="00CF09A2"/>
    <w:rsid w:val="00CF1B93"/>
    <w:rsid w:val="00CF1E81"/>
    <w:rsid w:val="00CF2F7B"/>
    <w:rsid w:val="00CF3E59"/>
    <w:rsid w:val="00CF6A1C"/>
    <w:rsid w:val="00D00047"/>
    <w:rsid w:val="00D019FB"/>
    <w:rsid w:val="00D05E69"/>
    <w:rsid w:val="00D0726F"/>
    <w:rsid w:val="00D10BC4"/>
    <w:rsid w:val="00D12FAC"/>
    <w:rsid w:val="00D147B1"/>
    <w:rsid w:val="00D14EAC"/>
    <w:rsid w:val="00D17C36"/>
    <w:rsid w:val="00D20563"/>
    <w:rsid w:val="00D20A5D"/>
    <w:rsid w:val="00D22243"/>
    <w:rsid w:val="00D23F74"/>
    <w:rsid w:val="00D25D5F"/>
    <w:rsid w:val="00D344F3"/>
    <w:rsid w:val="00D3470C"/>
    <w:rsid w:val="00D35576"/>
    <w:rsid w:val="00D35E51"/>
    <w:rsid w:val="00D3622C"/>
    <w:rsid w:val="00D36E01"/>
    <w:rsid w:val="00D3731F"/>
    <w:rsid w:val="00D458BA"/>
    <w:rsid w:val="00D50F39"/>
    <w:rsid w:val="00D510B7"/>
    <w:rsid w:val="00D53797"/>
    <w:rsid w:val="00D55224"/>
    <w:rsid w:val="00D564BF"/>
    <w:rsid w:val="00D5688B"/>
    <w:rsid w:val="00D572F7"/>
    <w:rsid w:val="00D57481"/>
    <w:rsid w:val="00D603FC"/>
    <w:rsid w:val="00D630AB"/>
    <w:rsid w:val="00D63548"/>
    <w:rsid w:val="00D6370B"/>
    <w:rsid w:val="00D70FA9"/>
    <w:rsid w:val="00D755B5"/>
    <w:rsid w:val="00D762F9"/>
    <w:rsid w:val="00D76550"/>
    <w:rsid w:val="00D7738F"/>
    <w:rsid w:val="00D80E8A"/>
    <w:rsid w:val="00D8167E"/>
    <w:rsid w:val="00D82D08"/>
    <w:rsid w:val="00D82EFF"/>
    <w:rsid w:val="00D83621"/>
    <w:rsid w:val="00D83E22"/>
    <w:rsid w:val="00D83FAE"/>
    <w:rsid w:val="00D84D3D"/>
    <w:rsid w:val="00D858BA"/>
    <w:rsid w:val="00D85CA0"/>
    <w:rsid w:val="00D86451"/>
    <w:rsid w:val="00D86DA1"/>
    <w:rsid w:val="00D87DCB"/>
    <w:rsid w:val="00D9049E"/>
    <w:rsid w:val="00D92B50"/>
    <w:rsid w:val="00DA0AEE"/>
    <w:rsid w:val="00DA33B0"/>
    <w:rsid w:val="00DA4D0E"/>
    <w:rsid w:val="00DA5359"/>
    <w:rsid w:val="00DA6246"/>
    <w:rsid w:val="00DA6C3D"/>
    <w:rsid w:val="00DA71AD"/>
    <w:rsid w:val="00DB1A8D"/>
    <w:rsid w:val="00DB37EB"/>
    <w:rsid w:val="00DB4927"/>
    <w:rsid w:val="00DC1D71"/>
    <w:rsid w:val="00DC375F"/>
    <w:rsid w:val="00DD2304"/>
    <w:rsid w:val="00DD3B65"/>
    <w:rsid w:val="00DD403D"/>
    <w:rsid w:val="00DD50EF"/>
    <w:rsid w:val="00DD7E2A"/>
    <w:rsid w:val="00DE39DF"/>
    <w:rsid w:val="00DE690F"/>
    <w:rsid w:val="00DE757F"/>
    <w:rsid w:val="00DE75DF"/>
    <w:rsid w:val="00DE7CBC"/>
    <w:rsid w:val="00DF0789"/>
    <w:rsid w:val="00DF1625"/>
    <w:rsid w:val="00DF6D58"/>
    <w:rsid w:val="00E01704"/>
    <w:rsid w:val="00E030EE"/>
    <w:rsid w:val="00E03F78"/>
    <w:rsid w:val="00E073D7"/>
    <w:rsid w:val="00E144D1"/>
    <w:rsid w:val="00E15C80"/>
    <w:rsid w:val="00E17272"/>
    <w:rsid w:val="00E1774A"/>
    <w:rsid w:val="00E177FC"/>
    <w:rsid w:val="00E21809"/>
    <w:rsid w:val="00E2309A"/>
    <w:rsid w:val="00E23FCA"/>
    <w:rsid w:val="00E2480B"/>
    <w:rsid w:val="00E2492F"/>
    <w:rsid w:val="00E2496F"/>
    <w:rsid w:val="00E24F48"/>
    <w:rsid w:val="00E26FAC"/>
    <w:rsid w:val="00E27E0D"/>
    <w:rsid w:val="00E31DD6"/>
    <w:rsid w:val="00E33619"/>
    <w:rsid w:val="00E337B2"/>
    <w:rsid w:val="00E37BCB"/>
    <w:rsid w:val="00E37F9E"/>
    <w:rsid w:val="00E423BC"/>
    <w:rsid w:val="00E43BA1"/>
    <w:rsid w:val="00E46F36"/>
    <w:rsid w:val="00E51972"/>
    <w:rsid w:val="00E52A81"/>
    <w:rsid w:val="00E53742"/>
    <w:rsid w:val="00E66F99"/>
    <w:rsid w:val="00E72C3A"/>
    <w:rsid w:val="00E7357F"/>
    <w:rsid w:val="00E91C1E"/>
    <w:rsid w:val="00E92159"/>
    <w:rsid w:val="00E9269E"/>
    <w:rsid w:val="00E93B8A"/>
    <w:rsid w:val="00E93F38"/>
    <w:rsid w:val="00E9447B"/>
    <w:rsid w:val="00E950F8"/>
    <w:rsid w:val="00E95B1A"/>
    <w:rsid w:val="00E96065"/>
    <w:rsid w:val="00E966F5"/>
    <w:rsid w:val="00E9756F"/>
    <w:rsid w:val="00E975DB"/>
    <w:rsid w:val="00EA1B87"/>
    <w:rsid w:val="00EA4EFB"/>
    <w:rsid w:val="00EA54CD"/>
    <w:rsid w:val="00EA68EA"/>
    <w:rsid w:val="00EA6A8A"/>
    <w:rsid w:val="00EC0D42"/>
    <w:rsid w:val="00EC0D59"/>
    <w:rsid w:val="00EC10D9"/>
    <w:rsid w:val="00EC144F"/>
    <w:rsid w:val="00EC1FE5"/>
    <w:rsid w:val="00EC2827"/>
    <w:rsid w:val="00EC320F"/>
    <w:rsid w:val="00ED1F09"/>
    <w:rsid w:val="00ED45B2"/>
    <w:rsid w:val="00ED4892"/>
    <w:rsid w:val="00EE1833"/>
    <w:rsid w:val="00EE2042"/>
    <w:rsid w:val="00EE2994"/>
    <w:rsid w:val="00EE32E1"/>
    <w:rsid w:val="00EE427B"/>
    <w:rsid w:val="00EF08F9"/>
    <w:rsid w:val="00EF4A66"/>
    <w:rsid w:val="00F06267"/>
    <w:rsid w:val="00F10C32"/>
    <w:rsid w:val="00F11BF6"/>
    <w:rsid w:val="00F1287A"/>
    <w:rsid w:val="00F12AAC"/>
    <w:rsid w:val="00F1562E"/>
    <w:rsid w:val="00F16E58"/>
    <w:rsid w:val="00F22D5C"/>
    <w:rsid w:val="00F250EC"/>
    <w:rsid w:val="00F25685"/>
    <w:rsid w:val="00F2718F"/>
    <w:rsid w:val="00F27B57"/>
    <w:rsid w:val="00F333BF"/>
    <w:rsid w:val="00F34410"/>
    <w:rsid w:val="00F361F4"/>
    <w:rsid w:val="00F42DA1"/>
    <w:rsid w:val="00F459B0"/>
    <w:rsid w:val="00F4639D"/>
    <w:rsid w:val="00F46AB2"/>
    <w:rsid w:val="00F47F44"/>
    <w:rsid w:val="00F5031A"/>
    <w:rsid w:val="00F50E88"/>
    <w:rsid w:val="00F52525"/>
    <w:rsid w:val="00F5532F"/>
    <w:rsid w:val="00F5719E"/>
    <w:rsid w:val="00F61279"/>
    <w:rsid w:val="00F72B10"/>
    <w:rsid w:val="00F73C8B"/>
    <w:rsid w:val="00F75131"/>
    <w:rsid w:val="00F772C7"/>
    <w:rsid w:val="00F81DAC"/>
    <w:rsid w:val="00F8283D"/>
    <w:rsid w:val="00F82E7C"/>
    <w:rsid w:val="00F97588"/>
    <w:rsid w:val="00F978E9"/>
    <w:rsid w:val="00FA1B0E"/>
    <w:rsid w:val="00FA32C8"/>
    <w:rsid w:val="00FA49AD"/>
    <w:rsid w:val="00FA5D29"/>
    <w:rsid w:val="00FB1396"/>
    <w:rsid w:val="00FB14E4"/>
    <w:rsid w:val="00FB39EE"/>
    <w:rsid w:val="00FB6509"/>
    <w:rsid w:val="00FB683F"/>
    <w:rsid w:val="00FB787A"/>
    <w:rsid w:val="00FC2721"/>
    <w:rsid w:val="00FC3F6E"/>
    <w:rsid w:val="00FC54B3"/>
    <w:rsid w:val="00FE0677"/>
    <w:rsid w:val="00FE2D8D"/>
    <w:rsid w:val="00FF0B63"/>
    <w:rsid w:val="00FF4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6A59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020"/>
  </w:style>
  <w:style w:type="paragraph" w:styleId="Heading1">
    <w:name w:val="heading 1"/>
    <w:basedOn w:val="Normal"/>
    <w:next w:val="Normal"/>
    <w:link w:val="Heading1Char"/>
    <w:uiPriority w:val="9"/>
    <w:qFormat/>
    <w:rsid w:val="00D3731F"/>
    <w:pPr>
      <w:keepNext/>
      <w:keepLines/>
      <w:spacing w:before="120" w:after="120" w:line="276"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3731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ListParagraph">
    <w:name w:val="List Paragraph"/>
    <w:aliases w:val="NSC List Paragraph"/>
    <w:basedOn w:val="Normal"/>
    <w:link w:val="ListParagraphChar"/>
    <w:uiPriority w:val="34"/>
    <w:qFormat/>
    <w:rsid w:val="003348BF"/>
    <w:pPr>
      <w:ind w:left="720"/>
      <w:contextualSpacing/>
    </w:pPr>
  </w:style>
  <w:style w:type="paragraph" w:styleId="TOC1">
    <w:name w:val="toc 1"/>
    <w:basedOn w:val="Normal"/>
    <w:next w:val="Normal"/>
    <w:autoRedefine/>
    <w:uiPriority w:val="39"/>
    <w:unhideWhenUsed/>
    <w:rsid w:val="008D7D83"/>
    <w:pPr>
      <w:tabs>
        <w:tab w:val="left" w:pos="2089"/>
        <w:tab w:val="right" w:leader="dot" w:pos="9017"/>
      </w:tabs>
      <w:spacing w:after="100"/>
      <w:jc w:val="both"/>
    </w:pPr>
  </w:style>
  <w:style w:type="paragraph" w:styleId="TOC2">
    <w:name w:val="toc 2"/>
    <w:basedOn w:val="Normal"/>
    <w:next w:val="Normal"/>
    <w:autoRedefine/>
    <w:uiPriority w:val="39"/>
    <w:unhideWhenUsed/>
    <w:rsid w:val="00DE7CBC"/>
    <w:pPr>
      <w:spacing w:after="100"/>
      <w:ind w:left="210"/>
    </w:pPr>
  </w:style>
  <w:style w:type="paragraph" w:styleId="TOC3">
    <w:name w:val="toc 3"/>
    <w:basedOn w:val="Normal"/>
    <w:next w:val="Normal"/>
    <w:autoRedefine/>
    <w:uiPriority w:val="39"/>
    <w:unhideWhenUsed/>
    <w:rsid w:val="00310163"/>
    <w:pPr>
      <w:spacing w:after="100" w:line="259" w:lineRule="auto"/>
      <w:ind w:left="440"/>
    </w:pPr>
    <w:rPr>
      <w:rFonts w:cs="Times New Roman"/>
      <w:sz w:val="22"/>
      <w:szCs w:val="22"/>
    </w:rPr>
  </w:style>
  <w:style w:type="character" w:styleId="FollowedHyperlink">
    <w:name w:val="FollowedHyperlink"/>
    <w:basedOn w:val="DefaultParagraphFont"/>
    <w:uiPriority w:val="99"/>
    <w:semiHidden/>
    <w:unhideWhenUsed/>
    <w:rsid w:val="00457130"/>
    <w:rPr>
      <w:color w:val="954F72"/>
      <w:u w:val="single"/>
    </w:rPr>
  </w:style>
  <w:style w:type="paragraph" w:customStyle="1" w:styleId="msonormal0">
    <w:name w:val="msonormal"/>
    <w:basedOn w:val="Normal"/>
    <w:rsid w:val="00457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4571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Normal"/>
    <w:rsid w:val="00457130"/>
    <w:pPr>
      <w:pBdr>
        <w:top w:val="single" w:sz="4" w:space="0" w:color="757171"/>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
    <w:rsid w:val="00457130"/>
    <w:pPr>
      <w:pBdr>
        <w:top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Normal"/>
    <w:rsid w:val="00457130"/>
    <w:pPr>
      <w:pBdr>
        <w:top w:val="single" w:sz="4" w:space="0" w:color="757171"/>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
    <w:rsid w:val="00457130"/>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6">
    <w:name w:val="xl76"/>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Normal"/>
    <w:rsid w:val="00457130"/>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
    <w:rsid w:val="00457130"/>
    <w:pPr>
      <w:pBdr>
        <w:bottom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Normal"/>
    <w:rsid w:val="00457130"/>
    <w:pPr>
      <w:pBdr>
        <w:bottom w:val="single" w:sz="4" w:space="0" w:color="757171"/>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3">
    <w:name w:val="xl83"/>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4">
    <w:name w:val="xl84"/>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5">
    <w:name w:val="xl85"/>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6">
    <w:name w:val="xl86"/>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7">
    <w:name w:val="xl87"/>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8">
    <w:name w:val="xl88"/>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b/>
      <w:bCs/>
      <w:sz w:val="24"/>
      <w:szCs w:val="24"/>
    </w:rPr>
  </w:style>
  <w:style w:type="paragraph" w:customStyle="1" w:styleId="xl89">
    <w:name w:val="xl89"/>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90">
    <w:name w:val="xl90"/>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1">
    <w:name w:val="xl91"/>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2">
    <w:name w:val="xl92"/>
    <w:basedOn w:val="Normal"/>
    <w:rsid w:val="00457130"/>
    <w:pPr>
      <w:pBdr>
        <w:top w:val="single" w:sz="4" w:space="0" w:color="757575"/>
        <w:left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3">
    <w:name w:val="xl9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4">
    <w:name w:val="xl94"/>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5">
    <w:name w:val="xl9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6">
    <w:name w:val="xl96"/>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7">
    <w:name w:val="xl9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8">
    <w:name w:val="xl98"/>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pPr>
    <w:rPr>
      <w:rFonts w:ascii="DIN Next LT Arabic Light" w:eastAsia="Times New Roman" w:hAnsi="DIN Next LT Arabic Light" w:cs="Times New Roman"/>
      <w:sz w:val="24"/>
      <w:szCs w:val="24"/>
    </w:rPr>
  </w:style>
  <w:style w:type="paragraph" w:customStyle="1" w:styleId="xl99">
    <w:name w:val="xl9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100">
    <w:name w:val="xl100"/>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1">
    <w:name w:val="xl101"/>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2">
    <w:name w:val="xl102"/>
    <w:basedOn w:val="Normal"/>
    <w:rsid w:val="00457130"/>
    <w:pPr>
      <w:pBdr>
        <w:top w:val="single" w:sz="4" w:space="0" w:color="757171"/>
        <w:bottom w:val="single" w:sz="4" w:space="0" w:color="757171"/>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3">
    <w:name w:val="xl103"/>
    <w:basedOn w:val="Normal"/>
    <w:rsid w:val="00457130"/>
    <w:pPr>
      <w:pBdr>
        <w:top w:val="single" w:sz="4" w:space="0" w:color="757171"/>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4">
    <w:name w:val="xl104"/>
    <w:basedOn w:val="Normal"/>
    <w:rsid w:val="00457130"/>
    <w:pPr>
      <w:pBdr>
        <w:top w:val="single" w:sz="4" w:space="0" w:color="757171"/>
        <w:left w:val="single" w:sz="4" w:space="0" w:color="757575"/>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5">
    <w:name w:val="xl105"/>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6">
    <w:name w:val="xl10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7">
    <w:name w:val="xl107"/>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8">
    <w:name w:val="xl108"/>
    <w:basedOn w:val="Normal"/>
    <w:rsid w:val="00457130"/>
    <w:pPr>
      <w:pBdr>
        <w:top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9">
    <w:name w:val="xl109"/>
    <w:basedOn w:val="Normal"/>
    <w:rsid w:val="00457130"/>
    <w:pPr>
      <w:pBdr>
        <w:top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0">
    <w:name w:val="xl110"/>
    <w:basedOn w:val="Normal"/>
    <w:rsid w:val="00457130"/>
    <w:pPr>
      <w:pBdr>
        <w:top w:val="single" w:sz="4" w:space="0" w:color="757575"/>
        <w:left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1">
    <w:name w:val="xl111"/>
    <w:basedOn w:val="Normal"/>
    <w:rsid w:val="00457130"/>
    <w:pPr>
      <w:pBdr>
        <w:top w:val="single" w:sz="4" w:space="0" w:color="757171"/>
        <w:left w:val="single" w:sz="4" w:space="0" w:color="757171"/>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2">
    <w:name w:val="xl112"/>
    <w:basedOn w:val="Normal"/>
    <w:rsid w:val="00457130"/>
    <w:pPr>
      <w:pBdr>
        <w:top w:val="single" w:sz="4" w:space="0" w:color="757171"/>
        <w:left w:val="single" w:sz="4" w:space="0" w:color="757575"/>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3">
    <w:name w:val="xl11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4">
    <w:name w:val="xl114"/>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5">
    <w:name w:val="xl11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16">
    <w:name w:val="xl11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7">
    <w:name w:val="xl11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8">
    <w:name w:val="xl118"/>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9">
    <w:name w:val="xl11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20">
    <w:name w:val="xl120"/>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pPr>
    <w:rPr>
      <w:rFonts w:ascii="DIN Next LT W23 Medium" w:eastAsia="Times New Roman" w:hAnsi="DIN Next LT W23 Medium" w:cs="Times New Roman"/>
      <w:color w:val="FFFFFF"/>
      <w:sz w:val="26"/>
      <w:szCs w:val="26"/>
    </w:rPr>
  </w:style>
  <w:style w:type="paragraph" w:styleId="NormalWeb">
    <w:name w:val="Normal (Web)"/>
    <w:basedOn w:val="Normal"/>
    <w:uiPriority w:val="99"/>
    <w:semiHidden/>
    <w:unhideWhenUsed/>
    <w:rsid w:val="00D3622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6759A"/>
    <w:rPr>
      <w:sz w:val="16"/>
      <w:szCs w:val="16"/>
    </w:rPr>
  </w:style>
  <w:style w:type="paragraph" w:styleId="CommentText">
    <w:name w:val="annotation text"/>
    <w:basedOn w:val="Normal"/>
    <w:link w:val="CommentTextChar"/>
    <w:uiPriority w:val="99"/>
    <w:unhideWhenUsed/>
    <w:rsid w:val="0096759A"/>
    <w:pPr>
      <w:spacing w:line="240" w:lineRule="auto"/>
    </w:pPr>
    <w:rPr>
      <w:sz w:val="20"/>
      <w:szCs w:val="20"/>
    </w:rPr>
  </w:style>
  <w:style w:type="character" w:customStyle="1" w:styleId="CommentTextChar">
    <w:name w:val="Comment Text Char"/>
    <w:basedOn w:val="DefaultParagraphFont"/>
    <w:link w:val="CommentText"/>
    <w:uiPriority w:val="99"/>
    <w:rsid w:val="0096759A"/>
    <w:rPr>
      <w:sz w:val="20"/>
      <w:szCs w:val="20"/>
    </w:rPr>
  </w:style>
  <w:style w:type="paragraph" w:styleId="CommentSubject">
    <w:name w:val="annotation subject"/>
    <w:basedOn w:val="CommentText"/>
    <w:next w:val="CommentText"/>
    <w:link w:val="CommentSubjectChar"/>
    <w:uiPriority w:val="99"/>
    <w:semiHidden/>
    <w:unhideWhenUsed/>
    <w:rsid w:val="0096759A"/>
    <w:rPr>
      <w:b/>
      <w:bCs/>
    </w:rPr>
  </w:style>
  <w:style w:type="character" w:customStyle="1" w:styleId="CommentSubjectChar">
    <w:name w:val="Comment Subject Char"/>
    <w:basedOn w:val="CommentTextChar"/>
    <w:link w:val="CommentSubject"/>
    <w:uiPriority w:val="99"/>
    <w:semiHidden/>
    <w:rsid w:val="0096759A"/>
    <w:rPr>
      <w:b/>
      <w:bCs/>
      <w:sz w:val="20"/>
      <w:szCs w:val="20"/>
    </w:rPr>
  </w:style>
  <w:style w:type="table" w:customStyle="1" w:styleId="TableGrid1">
    <w:name w:val="Table Grid1"/>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2">
    <w:name w:val="Table Grid2"/>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3">
    <w:name w:val="Table Grid3"/>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4">
    <w:name w:val="Table Grid4"/>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FootnoteText">
    <w:name w:val="footnote text"/>
    <w:basedOn w:val="Normal"/>
    <w:link w:val="FootnoteTextChar"/>
    <w:uiPriority w:val="99"/>
    <w:semiHidden/>
    <w:unhideWhenUsed/>
    <w:rsid w:val="00F50E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0E88"/>
    <w:rPr>
      <w:sz w:val="20"/>
      <w:szCs w:val="20"/>
    </w:rPr>
  </w:style>
  <w:style w:type="character" w:styleId="FootnoteReference">
    <w:name w:val="footnote reference"/>
    <w:basedOn w:val="DefaultParagraphFont"/>
    <w:uiPriority w:val="99"/>
    <w:semiHidden/>
    <w:unhideWhenUsed/>
    <w:rsid w:val="00F50E88"/>
    <w:rPr>
      <w:vertAlign w:val="superscript"/>
    </w:rPr>
  </w:style>
  <w:style w:type="table" w:customStyle="1" w:styleId="TableGrid5">
    <w:name w:val="Table Grid5"/>
    <w:basedOn w:val="TableNormal"/>
    <w:next w:val="TableGrid"/>
    <w:uiPriority w:val="59"/>
    <w:rsid w:val="00D603FC"/>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customStyle="1" w:styleId="Default">
    <w:name w:val="Default"/>
    <w:rsid w:val="003708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6">
    <w:name w:val="A16"/>
    <w:uiPriority w:val="99"/>
    <w:rsid w:val="000A0160"/>
    <w:rPr>
      <w:rFonts w:cs="Frutiger Neue LT W1G"/>
      <w:color w:val="000000"/>
      <w:sz w:val="15"/>
      <w:szCs w:val="15"/>
    </w:rPr>
  </w:style>
  <w:style w:type="character" w:customStyle="1" w:styleId="ListParagraphChar">
    <w:name w:val="List Paragraph Char"/>
    <w:aliases w:val="NSC List Paragraph Char"/>
    <w:basedOn w:val="DefaultParagraphFont"/>
    <w:link w:val="ListParagraph"/>
    <w:uiPriority w:val="34"/>
    <w:locked/>
    <w:rsid w:val="009B6948"/>
  </w:style>
  <w:style w:type="paragraph" w:styleId="Revision">
    <w:name w:val="Revision"/>
    <w:hidden/>
    <w:uiPriority w:val="99"/>
    <w:semiHidden/>
    <w:rsid w:val="002B46C1"/>
    <w:pPr>
      <w:spacing w:after="0" w:line="240" w:lineRule="auto"/>
    </w:pPr>
  </w:style>
  <w:style w:type="paragraph" w:customStyle="1" w:styleId="Normalbody">
    <w:name w:val="Normal body"/>
    <w:basedOn w:val="Normal"/>
    <w:link w:val="NormalbodyChar"/>
    <w:qFormat/>
    <w:rsid w:val="00337C9D"/>
    <w:pPr>
      <w:spacing w:before="120" w:after="120" w:line="276" w:lineRule="auto"/>
      <w:jc w:val="both"/>
    </w:pPr>
    <w:rPr>
      <w:rFonts w:ascii="Arial" w:hAnsi="Arial" w:cs="Arial"/>
      <w:sz w:val="26"/>
      <w:szCs w:val="26"/>
    </w:rPr>
  </w:style>
  <w:style w:type="character" w:customStyle="1" w:styleId="NormalbodyChar">
    <w:name w:val="Normal body Char"/>
    <w:basedOn w:val="DefaultParagraphFont"/>
    <w:link w:val="Normalbody"/>
    <w:rsid w:val="00337C9D"/>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7240">
      <w:bodyDiv w:val="1"/>
      <w:marLeft w:val="0"/>
      <w:marRight w:val="0"/>
      <w:marTop w:val="0"/>
      <w:marBottom w:val="0"/>
      <w:divBdr>
        <w:top w:val="none" w:sz="0" w:space="0" w:color="auto"/>
        <w:left w:val="none" w:sz="0" w:space="0" w:color="auto"/>
        <w:bottom w:val="none" w:sz="0" w:space="0" w:color="auto"/>
        <w:right w:val="none" w:sz="0" w:space="0" w:color="auto"/>
      </w:divBdr>
    </w:div>
    <w:div w:id="320358025">
      <w:bodyDiv w:val="1"/>
      <w:marLeft w:val="0"/>
      <w:marRight w:val="0"/>
      <w:marTop w:val="0"/>
      <w:marBottom w:val="0"/>
      <w:divBdr>
        <w:top w:val="none" w:sz="0" w:space="0" w:color="auto"/>
        <w:left w:val="none" w:sz="0" w:space="0" w:color="auto"/>
        <w:bottom w:val="none" w:sz="0" w:space="0" w:color="auto"/>
        <w:right w:val="none" w:sz="0" w:space="0" w:color="auto"/>
      </w:divBdr>
    </w:div>
    <w:div w:id="571040932">
      <w:bodyDiv w:val="1"/>
      <w:marLeft w:val="0"/>
      <w:marRight w:val="0"/>
      <w:marTop w:val="0"/>
      <w:marBottom w:val="0"/>
      <w:divBdr>
        <w:top w:val="none" w:sz="0" w:space="0" w:color="auto"/>
        <w:left w:val="none" w:sz="0" w:space="0" w:color="auto"/>
        <w:bottom w:val="none" w:sz="0" w:space="0" w:color="auto"/>
        <w:right w:val="none" w:sz="0" w:space="0" w:color="auto"/>
      </w:divBdr>
    </w:div>
    <w:div w:id="842353635">
      <w:bodyDiv w:val="1"/>
      <w:marLeft w:val="0"/>
      <w:marRight w:val="0"/>
      <w:marTop w:val="0"/>
      <w:marBottom w:val="0"/>
      <w:divBdr>
        <w:top w:val="none" w:sz="0" w:space="0" w:color="auto"/>
        <w:left w:val="none" w:sz="0" w:space="0" w:color="auto"/>
        <w:bottom w:val="none" w:sz="0" w:space="0" w:color="auto"/>
        <w:right w:val="none" w:sz="0" w:space="0" w:color="auto"/>
      </w:divBdr>
    </w:div>
    <w:div w:id="1052190239">
      <w:bodyDiv w:val="1"/>
      <w:marLeft w:val="0"/>
      <w:marRight w:val="0"/>
      <w:marTop w:val="0"/>
      <w:marBottom w:val="0"/>
      <w:divBdr>
        <w:top w:val="none" w:sz="0" w:space="0" w:color="auto"/>
        <w:left w:val="none" w:sz="0" w:space="0" w:color="auto"/>
        <w:bottom w:val="none" w:sz="0" w:space="0" w:color="auto"/>
        <w:right w:val="none" w:sz="0" w:space="0" w:color="auto"/>
      </w:divBdr>
    </w:div>
    <w:div w:id="1066606529">
      <w:bodyDiv w:val="1"/>
      <w:marLeft w:val="0"/>
      <w:marRight w:val="0"/>
      <w:marTop w:val="0"/>
      <w:marBottom w:val="0"/>
      <w:divBdr>
        <w:top w:val="none" w:sz="0" w:space="0" w:color="auto"/>
        <w:left w:val="none" w:sz="0" w:space="0" w:color="auto"/>
        <w:bottom w:val="none" w:sz="0" w:space="0" w:color="auto"/>
        <w:right w:val="none" w:sz="0" w:space="0" w:color="auto"/>
      </w:divBdr>
    </w:div>
    <w:div w:id="1128282803">
      <w:bodyDiv w:val="1"/>
      <w:marLeft w:val="0"/>
      <w:marRight w:val="0"/>
      <w:marTop w:val="0"/>
      <w:marBottom w:val="0"/>
      <w:divBdr>
        <w:top w:val="none" w:sz="0" w:space="0" w:color="auto"/>
        <w:left w:val="none" w:sz="0" w:space="0" w:color="auto"/>
        <w:bottom w:val="none" w:sz="0" w:space="0" w:color="auto"/>
        <w:right w:val="none" w:sz="0" w:space="0" w:color="auto"/>
      </w:divBdr>
    </w:div>
    <w:div w:id="1515807192">
      <w:bodyDiv w:val="1"/>
      <w:marLeft w:val="0"/>
      <w:marRight w:val="0"/>
      <w:marTop w:val="0"/>
      <w:marBottom w:val="0"/>
      <w:divBdr>
        <w:top w:val="none" w:sz="0" w:space="0" w:color="auto"/>
        <w:left w:val="none" w:sz="0" w:space="0" w:color="auto"/>
        <w:bottom w:val="none" w:sz="0" w:space="0" w:color="auto"/>
        <w:right w:val="none" w:sz="0" w:space="0" w:color="auto"/>
      </w:divBdr>
    </w:div>
    <w:div w:id="1858928982">
      <w:bodyDiv w:val="1"/>
      <w:marLeft w:val="0"/>
      <w:marRight w:val="0"/>
      <w:marTop w:val="0"/>
      <w:marBottom w:val="0"/>
      <w:divBdr>
        <w:top w:val="none" w:sz="0" w:space="0" w:color="auto"/>
        <w:left w:val="none" w:sz="0" w:space="0" w:color="auto"/>
        <w:bottom w:val="none" w:sz="0" w:space="0" w:color="auto"/>
        <w:right w:val="none" w:sz="0" w:space="0" w:color="auto"/>
      </w:divBdr>
    </w:div>
    <w:div w:id="185895866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0110D2D9A743F1B318EFE320E2FE1F"/>
        <w:category>
          <w:name w:val="General"/>
          <w:gallery w:val="placeholder"/>
        </w:category>
        <w:types>
          <w:type w:val="bbPlcHdr"/>
        </w:types>
        <w:behaviors>
          <w:behavior w:val="content"/>
        </w:behaviors>
        <w:guid w:val="{05B80460-66BF-4422-BF1C-4DA81301B2E0}"/>
      </w:docPartPr>
      <w:docPartBody>
        <w:p w:rsidR="00E076F9" w:rsidRDefault="00BF5C30" w:rsidP="00BF5C30">
          <w:pPr>
            <w:pStyle w:val="E10110D2D9A743F1B318EFE320E2FE1F"/>
          </w:pPr>
          <w:r>
            <w:rPr>
              <w:rStyle w:val="PlaceholderText"/>
            </w:rPr>
            <w:t>Choose an item.</w:t>
          </w:r>
        </w:p>
      </w:docPartBody>
    </w:docPart>
    <w:docPart>
      <w:docPartPr>
        <w:name w:val="35D30FC33E1E4FAE94D68DB9EA39344F"/>
        <w:category>
          <w:name w:val="General"/>
          <w:gallery w:val="placeholder"/>
        </w:category>
        <w:types>
          <w:type w:val="bbPlcHdr"/>
        </w:types>
        <w:behaviors>
          <w:behavior w:val="content"/>
        </w:behaviors>
        <w:guid w:val="{2496E56A-1859-4C58-86E4-EA0AA4DAEB0F}"/>
      </w:docPartPr>
      <w:docPartBody>
        <w:p w:rsidR="00F11A1F" w:rsidRDefault="002B5366">
          <w:pPr>
            <w:pStyle w:val="35D30FC33E1E4FAE94D68DB9EA39344F"/>
          </w:pPr>
          <w:r w:rsidRPr="00AA4E33">
            <w:rPr>
              <w:rStyle w:val="PlaceholderText"/>
              <w:lang w:bidi="en-US"/>
            </w:rPr>
            <w:t>Choose an item.</w:t>
          </w:r>
        </w:p>
      </w:docPartBody>
    </w:docPart>
    <w:docPart>
      <w:docPartPr>
        <w:name w:val="AF2410B7A8C04562B5B46A96789B5F66"/>
        <w:category>
          <w:name w:val="General"/>
          <w:gallery w:val="placeholder"/>
        </w:category>
        <w:types>
          <w:type w:val="bbPlcHdr"/>
        </w:types>
        <w:behaviors>
          <w:behavior w:val="content"/>
        </w:behaviors>
        <w:guid w:val="{4169C8CC-B8E0-4A60-BDF1-B9474835AFA1}"/>
      </w:docPartPr>
      <w:docPartBody>
        <w:p w:rsidR="00F11A1F" w:rsidRDefault="002B5366">
          <w:pPr>
            <w:pStyle w:val="AF2410B7A8C04562B5B46A96789B5F66"/>
          </w:pPr>
          <w:r w:rsidRPr="002C6AEA">
            <w:rPr>
              <w:rStyle w:val="PlaceholderText"/>
              <w:lang w:bidi="en-US"/>
            </w:rPr>
            <w:t>Click here to enter text.</w:t>
          </w:r>
        </w:p>
      </w:docPartBody>
    </w:docPart>
    <w:docPart>
      <w:docPartPr>
        <w:name w:val="780B7B2ED9DD4767B652CA3048F29126"/>
        <w:category>
          <w:name w:val="General"/>
          <w:gallery w:val="placeholder"/>
        </w:category>
        <w:types>
          <w:type w:val="bbPlcHdr"/>
        </w:types>
        <w:behaviors>
          <w:behavior w:val="content"/>
        </w:behaviors>
        <w:guid w:val="{E6A4338B-C285-4666-8B33-53DE9969F51A}"/>
      </w:docPartPr>
      <w:docPartBody>
        <w:p w:rsidR="00872EF0" w:rsidRDefault="002B5366">
          <w:pPr>
            <w:pStyle w:val="780B7B2ED9DD4767B652CA3048F29126"/>
          </w:pPr>
          <w:r>
            <w:rPr>
              <w:rStyle w:val="PlaceholderText"/>
              <w:lang w:bidi="en-US"/>
            </w:rPr>
            <w:t>Click here to enter text.</w:t>
          </w:r>
        </w:p>
      </w:docPartBody>
    </w:docPart>
    <w:docPart>
      <w:docPartPr>
        <w:name w:val="E87DC6C37D1D4F4E8388853B1E4160B1"/>
        <w:category>
          <w:name w:val="General"/>
          <w:gallery w:val="placeholder"/>
        </w:category>
        <w:types>
          <w:type w:val="bbPlcHdr"/>
        </w:types>
        <w:behaviors>
          <w:behavior w:val="content"/>
        </w:behaviors>
        <w:guid w:val="{3C8BE2D7-8DCF-4296-93F6-572899F808AE}"/>
      </w:docPartPr>
      <w:docPartBody>
        <w:p w:rsidR="00011C82" w:rsidRDefault="0002244F" w:rsidP="0002244F">
          <w:pPr>
            <w:pStyle w:val="E87DC6C37D1D4F4E8388853B1E4160B1"/>
          </w:pPr>
          <w:r>
            <w:rPr>
              <w:rStyle w:val="PlaceholderText"/>
              <w:lang w:bidi="en-US"/>
            </w:rPr>
            <w:t>Click here to enter text.</w:t>
          </w:r>
        </w:p>
      </w:docPartBody>
    </w:docPart>
    <w:docPart>
      <w:docPartPr>
        <w:name w:val="3DE75FF5F12A41FFB6B6D12FA1D9A8CE"/>
        <w:category>
          <w:name w:val="General"/>
          <w:gallery w:val="placeholder"/>
        </w:category>
        <w:types>
          <w:type w:val="bbPlcHdr"/>
        </w:types>
        <w:behaviors>
          <w:behavior w:val="content"/>
        </w:behaviors>
        <w:guid w:val="{BBA568D7-648B-4AE7-92EA-EF05EFD0626B}"/>
      </w:docPartPr>
      <w:docPartBody>
        <w:p w:rsidR="00011C82" w:rsidRDefault="0002244F" w:rsidP="0002244F">
          <w:pPr>
            <w:pStyle w:val="3DE75FF5F12A41FFB6B6D12FA1D9A8CE"/>
          </w:pPr>
          <w:r>
            <w:rPr>
              <w:rStyle w:val="PlaceholderText"/>
              <w:lang w:bidi="en-US"/>
            </w:rPr>
            <w:t>Click here to enter text.</w:t>
          </w:r>
        </w:p>
      </w:docPartBody>
    </w:docPart>
    <w:docPart>
      <w:docPartPr>
        <w:name w:val="1FAE34CCA9D0427FABC0D0970D42E4E8"/>
        <w:category>
          <w:name w:val="General"/>
          <w:gallery w:val="placeholder"/>
        </w:category>
        <w:types>
          <w:type w:val="bbPlcHdr"/>
        </w:types>
        <w:behaviors>
          <w:behavior w:val="content"/>
        </w:behaviors>
        <w:guid w:val="{55804424-8479-4FCC-B8B1-9370C58EFA4F}"/>
      </w:docPartPr>
      <w:docPartBody>
        <w:p w:rsidR="00011C82" w:rsidRDefault="0002244F" w:rsidP="0002244F">
          <w:pPr>
            <w:pStyle w:val="1FAE34CCA9D0427FABC0D0970D42E4E8"/>
          </w:pPr>
          <w:r>
            <w:rPr>
              <w:rFonts w:asciiTheme="minorBidi" w:hAnsiTheme="minorBidi"/>
              <w:color w:val="4472C4" w:themeColor="accent1"/>
              <w:shd w:val="clear" w:color="auto" w:fill="ACB9CA" w:themeFill="text2" w:themeFillTint="66"/>
              <w:lang w:bidi="en-US"/>
            </w:rPr>
            <w:t>Choose Role</w:t>
          </w:r>
        </w:p>
      </w:docPartBody>
    </w:docPart>
    <w:docPart>
      <w:docPartPr>
        <w:name w:val="1534AA694E9847E9AD33DD917370D89C"/>
        <w:category>
          <w:name w:val="General"/>
          <w:gallery w:val="placeholder"/>
        </w:category>
        <w:types>
          <w:type w:val="bbPlcHdr"/>
        </w:types>
        <w:behaviors>
          <w:behavior w:val="content"/>
        </w:behaviors>
        <w:guid w:val="{450E592A-A91A-4E3B-8C56-4E1F625C146F}"/>
      </w:docPartPr>
      <w:docPartBody>
        <w:p w:rsidR="00011C82" w:rsidRDefault="0002244F" w:rsidP="0002244F">
          <w:pPr>
            <w:pStyle w:val="1534AA694E9847E9AD33DD917370D89C"/>
          </w:pPr>
          <w:r>
            <w:rPr>
              <w:rStyle w:val="PlaceholderText"/>
              <w:lang w:bidi="en-US"/>
            </w:rPr>
            <w:t>Click here to enter text.</w:t>
          </w:r>
        </w:p>
      </w:docPartBody>
    </w:docPart>
    <w:docPart>
      <w:docPartPr>
        <w:name w:val="7DA7C07D36FD4D6CAC46063DED256C2B"/>
        <w:category>
          <w:name w:val="General"/>
          <w:gallery w:val="placeholder"/>
        </w:category>
        <w:types>
          <w:type w:val="bbPlcHdr"/>
        </w:types>
        <w:behaviors>
          <w:behavior w:val="content"/>
        </w:behaviors>
        <w:guid w:val="{8149F336-B628-4ABB-A298-AC774933D26F}"/>
      </w:docPartPr>
      <w:docPartBody>
        <w:p w:rsidR="00011C82" w:rsidRDefault="0002244F" w:rsidP="0002244F">
          <w:pPr>
            <w:pStyle w:val="7DA7C07D36FD4D6CAC46063DED256C2B"/>
          </w:pPr>
          <w:r>
            <w:rPr>
              <w:rStyle w:val="PlaceholderText"/>
              <w:lang w:bidi="en-US"/>
            </w:rPr>
            <w:t>Click here to enter text.</w:t>
          </w:r>
        </w:p>
      </w:docPartBody>
    </w:docPart>
    <w:docPart>
      <w:docPartPr>
        <w:name w:val="12230F3476494615804D179A829C4DAF"/>
        <w:category>
          <w:name w:val="General"/>
          <w:gallery w:val="placeholder"/>
        </w:category>
        <w:types>
          <w:type w:val="bbPlcHdr"/>
        </w:types>
        <w:behaviors>
          <w:behavior w:val="content"/>
        </w:behaviors>
        <w:guid w:val="{BE469137-9005-484F-8851-23EDF5F46399}"/>
      </w:docPartPr>
      <w:docPartBody>
        <w:p w:rsidR="00011C82" w:rsidRDefault="0002244F" w:rsidP="0002244F">
          <w:pPr>
            <w:pStyle w:val="12230F3476494615804D179A829C4DAF"/>
          </w:pPr>
          <w:r>
            <w:rPr>
              <w:rStyle w:val="PlaceholderText"/>
              <w:lang w:bidi="en-US"/>
            </w:rPr>
            <w:t>Click here to enter text.</w:t>
          </w:r>
        </w:p>
      </w:docPartBody>
    </w:docPart>
    <w:docPart>
      <w:docPartPr>
        <w:name w:val="E612BA521BD24EEAAD2C1F112DBB7FC3"/>
        <w:category>
          <w:name w:val="General"/>
          <w:gallery w:val="placeholder"/>
        </w:category>
        <w:types>
          <w:type w:val="bbPlcHdr"/>
        </w:types>
        <w:behaviors>
          <w:behavior w:val="content"/>
        </w:behaviors>
        <w:guid w:val="{861A80DB-C97C-43CF-9972-4261D93E91E8}"/>
      </w:docPartPr>
      <w:docPartBody>
        <w:p w:rsidR="00011C82" w:rsidRDefault="0002244F" w:rsidP="0002244F">
          <w:pPr>
            <w:pStyle w:val="E612BA521BD24EEAAD2C1F112DBB7FC3"/>
          </w:pPr>
          <w:r>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Segoe UI">
    <w:panose1 w:val="020B0502040204020203"/>
    <w:charset w:val="00"/>
    <w:family w:val="swiss"/>
    <w:pitch w:val="variable"/>
    <w:sig w:usb0="E4002EFF" w:usb1="C000E47F" w:usb2="00000009" w:usb3="00000000" w:csb0="000001FF" w:csb1="00000000"/>
  </w:font>
  <w:font w:name="DIN Next LT Arabic Light">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Frutiger Neue LT W1G">
    <w:altName w:val="Arial"/>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2F" w:usb1="C000A04A" w:usb2="00000008" w:usb3="00000000" w:csb0="00000041" w:csb1="00000000"/>
  </w:font>
  <w:font w:name="TheSansArabic Light">
    <w:altName w:val="Arial"/>
    <w:panose1 w:val="020B0302050302020203"/>
    <w:charset w:val="00"/>
    <w:family w:val="swiss"/>
    <w:notTrueType/>
    <w:pitch w:val="variable"/>
    <w:sig w:usb0="8000A0AF" w:usb1="D0002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80"/>
    <w:rsid w:val="00011C82"/>
    <w:rsid w:val="0002244F"/>
    <w:rsid w:val="00070D00"/>
    <w:rsid w:val="00083325"/>
    <w:rsid w:val="000A4486"/>
    <w:rsid w:val="000F1592"/>
    <w:rsid w:val="0010647E"/>
    <w:rsid w:val="0012122B"/>
    <w:rsid w:val="001243EF"/>
    <w:rsid w:val="001312FB"/>
    <w:rsid w:val="00150880"/>
    <w:rsid w:val="0015204F"/>
    <w:rsid w:val="001823B3"/>
    <w:rsid w:val="00190619"/>
    <w:rsid w:val="001E303D"/>
    <w:rsid w:val="001E538D"/>
    <w:rsid w:val="002164B7"/>
    <w:rsid w:val="002669C0"/>
    <w:rsid w:val="002B5366"/>
    <w:rsid w:val="002F2FBD"/>
    <w:rsid w:val="003017FC"/>
    <w:rsid w:val="00367BE5"/>
    <w:rsid w:val="0037259D"/>
    <w:rsid w:val="003728F6"/>
    <w:rsid w:val="003821E8"/>
    <w:rsid w:val="003C5027"/>
    <w:rsid w:val="003D24CA"/>
    <w:rsid w:val="00455A01"/>
    <w:rsid w:val="004C2DE0"/>
    <w:rsid w:val="00500827"/>
    <w:rsid w:val="00503579"/>
    <w:rsid w:val="005632E0"/>
    <w:rsid w:val="005B3653"/>
    <w:rsid w:val="005B7132"/>
    <w:rsid w:val="005D6D14"/>
    <w:rsid w:val="005F13F0"/>
    <w:rsid w:val="00602500"/>
    <w:rsid w:val="00647375"/>
    <w:rsid w:val="006841C7"/>
    <w:rsid w:val="006B7D63"/>
    <w:rsid w:val="00717612"/>
    <w:rsid w:val="007608E1"/>
    <w:rsid w:val="0078657C"/>
    <w:rsid w:val="007A69F7"/>
    <w:rsid w:val="007B5E35"/>
    <w:rsid w:val="007D65A2"/>
    <w:rsid w:val="007E2092"/>
    <w:rsid w:val="007F1D09"/>
    <w:rsid w:val="008266AD"/>
    <w:rsid w:val="0084251A"/>
    <w:rsid w:val="00872EF0"/>
    <w:rsid w:val="00890C32"/>
    <w:rsid w:val="008C46C7"/>
    <w:rsid w:val="008E57ED"/>
    <w:rsid w:val="009C2FF2"/>
    <w:rsid w:val="009D66B0"/>
    <w:rsid w:val="009F0B79"/>
    <w:rsid w:val="00A05FD4"/>
    <w:rsid w:val="00A0681E"/>
    <w:rsid w:val="00A1140D"/>
    <w:rsid w:val="00A14C9E"/>
    <w:rsid w:val="00A17302"/>
    <w:rsid w:val="00A26A31"/>
    <w:rsid w:val="00A46BDA"/>
    <w:rsid w:val="00A76837"/>
    <w:rsid w:val="00AA22D2"/>
    <w:rsid w:val="00AD0B57"/>
    <w:rsid w:val="00B42E5A"/>
    <w:rsid w:val="00B45572"/>
    <w:rsid w:val="00BD2EEF"/>
    <w:rsid w:val="00BD681A"/>
    <w:rsid w:val="00BE55A3"/>
    <w:rsid w:val="00BF5C30"/>
    <w:rsid w:val="00C05AAF"/>
    <w:rsid w:val="00C27CF8"/>
    <w:rsid w:val="00CA14A5"/>
    <w:rsid w:val="00CB6DDE"/>
    <w:rsid w:val="00CE63BE"/>
    <w:rsid w:val="00D220EC"/>
    <w:rsid w:val="00D4505E"/>
    <w:rsid w:val="00D57E1E"/>
    <w:rsid w:val="00D631D5"/>
    <w:rsid w:val="00D7734A"/>
    <w:rsid w:val="00D913DC"/>
    <w:rsid w:val="00DB2F57"/>
    <w:rsid w:val="00E076F9"/>
    <w:rsid w:val="00E51BF0"/>
    <w:rsid w:val="00E61A0A"/>
    <w:rsid w:val="00E9056B"/>
    <w:rsid w:val="00EA4AB3"/>
    <w:rsid w:val="00EB481E"/>
    <w:rsid w:val="00ED3FA4"/>
    <w:rsid w:val="00F11A1F"/>
    <w:rsid w:val="00F650B2"/>
    <w:rsid w:val="00F8222F"/>
    <w:rsid w:val="00F878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244F"/>
    <w:rPr>
      <w:color w:val="808080"/>
    </w:rPr>
  </w:style>
  <w:style w:type="paragraph" w:customStyle="1" w:styleId="E10110D2D9A743F1B318EFE320E2FE1F">
    <w:name w:val="E10110D2D9A743F1B318EFE320E2FE1F"/>
    <w:rsid w:val="00BF5C30"/>
  </w:style>
  <w:style w:type="paragraph" w:customStyle="1" w:styleId="35D30FC33E1E4FAE94D68DB9EA39344F">
    <w:name w:val="35D30FC33E1E4FAE94D68DB9EA39344F"/>
  </w:style>
  <w:style w:type="paragraph" w:customStyle="1" w:styleId="AF2410B7A8C04562B5B46A96789B5F66">
    <w:name w:val="AF2410B7A8C04562B5B46A96789B5F66"/>
  </w:style>
  <w:style w:type="paragraph" w:customStyle="1" w:styleId="780B7B2ED9DD4767B652CA3048F29126">
    <w:name w:val="780B7B2ED9DD4767B652CA3048F29126"/>
  </w:style>
  <w:style w:type="paragraph" w:customStyle="1" w:styleId="E87DC6C37D1D4F4E8388853B1E4160B1">
    <w:name w:val="E87DC6C37D1D4F4E8388853B1E4160B1"/>
    <w:rsid w:val="0002244F"/>
  </w:style>
  <w:style w:type="paragraph" w:customStyle="1" w:styleId="3DE75FF5F12A41FFB6B6D12FA1D9A8CE">
    <w:name w:val="3DE75FF5F12A41FFB6B6D12FA1D9A8CE"/>
    <w:rsid w:val="0002244F"/>
  </w:style>
  <w:style w:type="paragraph" w:customStyle="1" w:styleId="1FAE34CCA9D0427FABC0D0970D42E4E8">
    <w:name w:val="1FAE34CCA9D0427FABC0D0970D42E4E8"/>
    <w:rsid w:val="0002244F"/>
  </w:style>
  <w:style w:type="paragraph" w:customStyle="1" w:styleId="1534AA694E9847E9AD33DD917370D89C">
    <w:name w:val="1534AA694E9847E9AD33DD917370D89C"/>
    <w:rsid w:val="0002244F"/>
  </w:style>
  <w:style w:type="paragraph" w:customStyle="1" w:styleId="7DA7C07D36FD4D6CAC46063DED256C2B">
    <w:name w:val="7DA7C07D36FD4D6CAC46063DED256C2B"/>
    <w:rsid w:val="0002244F"/>
  </w:style>
  <w:style w:type="paragraph" w:customStyle="1" w:styleId="12230F3476494615804D179A829C4DAF">
    <w:name w:val="12230F3476494615804D179A829C4DAF"/>
    <w:rsid w:val="0002244F"/>
  </w:style>
  <w:style w:type="paragraph" w:customStyle="1" w:styleId="E612BA521BD24EEAAD2C1F112DBB7FC3">
    <w:name w:val="E612BA521BD24EEAAD2C1F112DBB7FC3"/>
    <w:rsid w:val="000224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0"/>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Props1.xml><?xml version="1.0" encoding="utf-8"?>
<ds:datastoreItem xmlns:ds="http://schemas.openxmlformats.org/officeDocument/2006/customXml" ds:itemID="{3C94AF08-0DA9-4241-9834-EB366BC1BB6C}">
  <ds:schemaRefs>
    <ds:schemaRef ds:uri="http://schemas.openxmlformats.org/officeDocument/2006/bibliography"/>
  </ds:schemaRefs>
</ds:datastoreItem>
</file>

<file path=customXml/itemProps2.xml><?xml version="1.0" encoding="utf-8"?>
<ds:datastoreItem xmlns:ds="http://schemas.openxmlformats.org/officeDocument/2006/customXml" ds:itemID="{10C6ED41-7090-4F4D-BAC2-041C7D41447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1955</Words>
  <Characters>11146</Characters>
  <DocSecurity>4</DocSecurity>
  <Lines>92</Lines>
  <Paragraphs>26</Paragraphs>
  <ScaleCrop>false</ScaleCrop>
  <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2023-11-12T10:09:00Z</dcterms:created>
  <dcterms:modified xsi:type="dcterms:W3CDTF">2023-11-12T10:09:00Z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28a768-8e12-4155-8cd1-007aa1140c76_Enabled">
    <vt:lpwstr>True</vt:lpwstr>
  </property>
  <property fmtid="{D5CDD505-2E9C-101B-9397-08002B2CF9AE}" pid="3" name="MSIP_Label_1b28a768-8e12-4155-8cd1-007aa1140c76_SiteId">
    <vt:lpwstr>3513f714-df76-4adb-86d2-f4a9bf2351c5</vt:lpwstr>
  </property>
  <property fmtid="{D5CDD505-2E9C-101B-9397-08002B2CF9AE}" pid="4" name="MSIP_Label_1b28a768-8e12-4155-8cd1-007aa1140c76_Owner">
    <vt:lpwstr>101211569@MARS.LOCAL</vt:lpwstr>
  </property>
  <property fmtid="{D5CDD505-2E9C-101B-9397-08002B2CF9AE}" pid="5" name="MSIP_Label_1b28a768-8e12-4155-8cd1-007aa1140c76_SetDate">
    <vt:lpwstr>2023-11-12T10:08:17.3437454Z</vt:lpwstr>
  </property>
  <property fmtid="{D5CDD505-2E9C-101B-9397-08002B2CF9AE}" pid="6" name="MSIP_Label_1b28a768-8e12-4155-8cd1-007aa1140c76_Name">
    <vt:lpwstr>داخلي</vt:lpwstr>
  </property>
  <property fmtid="{D5CDD505-2E9C-101B-9397-08002B2CF9AE}" pid="7" name="MSIP_Label_1b28a768-8e12-4155-8cd1-007aa1140c76_Application">
    <vt:lpwstr>Microsoft Azure Information Protection</vt:lpwstr>
  </property>
  <property fmtid="{D5CDD505-2E9C-101B-9397-08002B2CF9AE}" pid="8" name="MSIP_Label_1b28a768-8e12-4155-8cd1-007aa1140c76_ActionId">
    <vt:lpwstr>69197c6c-e99a-465c-bc14-c59e903472dc</vt:lpwstr>
  </property>
  <property fmtid="{D5CDD505-2E9C-101B-9397-08002B2CF9AE}" pid="9" name="MSIP_Label_1b28a768-8e12-4155-8cd1-007aa1140c76_Extended_MSFT_Method">
    <vt:lpwstr>Automatic</vt:lpwstr>
  </property>
  <property fmtid="{D5CDD505-2E9C-101B-9397-08002B2CF9AE}" pid="10" name="Sensitivity">
    <vt:lpwstr>داخلي</vt:lpwstr>
  </property>
</Properties>
</file>