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21F44" w14:textId="3BC13702" w:rsidR="00695224" w:rsidRPr="00452F76" w:rsidRDefault="00695224" w:rsidP="00695224">
      <w:pPr>
        <w:rPr>
          <w:rFonts w:ascii="Arial" w:hAnsi="Arial" w:cs="Arial"/>
          <w:color w:val="00B8AD" w:themeColor="text2"/>
          <w:sz w:val="56"/>
          <w:szCs w:val="56"/>
        </w:rPr>
      </w:pPr>
      <w:r w:rsidRPr="00452F76">
        <w:rPr>
          <w:rFonts w:ascii="Arial" w:hAnsi="Arial" w:cs="Arial"/>
          <w:noProof/>
        </w:rPr>
        <mc:AlternateContent>
          <mc:Choice Requires="wps">
            <w:drawing>
              <wp:anchor distT="45720" distB="45720" distL="114300" distR="114300" simplePos="0" relativeHeight="251658241" behindDoc="0" locked="0" layoutInCell="1" allowOverlap="1" wp14:anchorId="388DACCE" wp14:editId="4FF55EFC">
                <wp:simplePos x="0" y="0"/>
                <wp:positionH relativeFrom="column">
                  <wp:posOffset>3517900</wp:posOffset>
                </wp:positionH>
                <wp:positionV relativeFrom="paragraph">
                  <wp:posOffset>-733915</wp:posOffset>
                </wp:positionV>
                <wp:extent cx="2667000" cy="1016000"/>
                <wp:effectExtent l="0" t="0" r="19050"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16000"/>
                        </a:xfrm>
                        <a:prstGeom prst="rect">
                          <a:avLst/>
                        </a:prstGeom>
                        <a:solidFill>
                          <a:srgbClr val="FFFFFF"/>
                        </a:solidFill>
                        <a:ln w="9525">
                          <a:solidFill>
                            <a:srgbClr val="FF0000"/>
                          </a:solidFill>
                          <a:miter lim="800000"/>
                          <a:headEnd/>
                          <a:tailEnd/>
                        </a:ln>
                      </wps:spPr>
                      <wps:txbx>
                        <w:txbxContent>
                          <w:p w14:paraId="5B834F79" w14:textId="77777777" w:rsidR="00695224" w:rsidRPr="0043361E" w:rsidRDefault="00695224" w:rsidP="00695224">
                            <w:pPr>
                              <w:rPr>
                                <w:color w:val="FF0000"/>
                                <w:sz w:val="17"/>
                                <w:szCs w:val="17"/>
                              </w:rPr>
                            </w:pPr>
                            <w:r>
                              <w:rPr>
                                <w:color w:val="FF0000"/>
                                <w:sz w:val="17"/>
                                <w:szCs w:val="17"/>
                              </w:rPr>
                              <w:t xml:space="preserve">This is a guidance box. Remove all guidance boxes after filling out the template. </w:t>
                            </w:r>
                            <w:r w:rsidRPr="00A92752">
                              <w:rPr>
                                <w:sz w:val="17"/>
                                <w:szCs w:val="17"/>
                                <w:highlight w:val="cyan"/>
                              </w:rPr>
                              <w:t>Items highlighte</w:t>
                            </w:r>
                            <w:r w:rsidRPr="00551B16">
                              <w:rPr>
                                <w:sz w:val="17"/>
                                <w:szCs w:val="17"/>
                                <w:highlight w:val="cyan"/>
                              </w:rPr>
                              <w:t>d in turquoise</w:t>
                            </w:r>
                            <w:r>
                              <w:rPr>
                                <w:sz w:val="17"/>
                                <w:szCs w:val="17"/>
                              </w:rPr>
                              <w:t xml:space="preserve"> </w:t>
                            </w:r>
                            <w:r>
                              <w:rPr>
                                <w:color w:val="FF0000"/>
                                <w:sz w:val="17"/>
                                <w:szCs w:val="17"/>
                              </w:rPr>
                              <w:t xml:space="preserve">should be edited appropriately. </w:t>
                            </w:r>
                            <w:r w:rsidRPr="00551B16">
                              <w:rPr>
                                <w:sz w:val="17"/>
                                <w:szCs w:val="17"/>
                                <w:highlight w:val="green"/>
                              </w:rPr>
                              <w:t>Items highlighted in green</w:t>
                            </w:r>
                            <w:r w:rsidRPr="00551B16">
                              <w:rPr>
                                <w:sz w:val="17"/>
                                <w:szCs w:val="17"/>
                              </w:rPr>
                              <w:t xml:space="preserve"> </w:t>
                            </w:r>
                            <w:r>
                              <w:rPr>
                                <w:color w:val="FF0000"/>
                                <w:sz w:val="17"/>
                                <w:szCs w:val="17"/>
                              </w:rPr>
                              <w:t>are examples and should be removed. After all edits have been made, all highlights should be cleared.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8DACCE" id="_x0000_t202" coordsize="21600,21600" o:spt="202" path="m,l,21600r21600,l21600,xe">
                <v:stroke joinstyle="miter"/>
                <v:path gradientshapeok="t" o:connecttype="rect"/>
              </v:shapetype>
              <v:shape id="Text Box 2" o:spid="_x0000_s1026" type="#_x0000_t202" style="position:absolute;margin-left:277pt;margin-top:-57.8pt;width:210pt;height:80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" strokecolor="red">
                <v:textbox>
                  <w:txbxContent>
                    <w:p w14:paraId="5B834F79" w14:textId="77777777" w:rsidR="00695224" w:rsidRPr="0043361E" w:rsidRDefault="00695224" w:rsidP="00695224">
                      <w:pPr>
                        <w:rPr>
                          <w:color w:val="FF0000"/>
                          <w:sz w:val="17"/>
                          <w:szCs w:val="17"/>
                        </w:rPr>
                      </w:pPr>
                      <w:r>
                        <w:rPr>
                          <w:color w:val="FF0000"/>
                          <w:sz w:val="17"/>
                          <w:szCs w:val="17"/>
                        </w:rPr>
                        <w:t xml:space="preserve">This is a guidance box. Remove all guidance boxes after filling out the template. </w:t>
                      </w:r>
                      <w:r w:rsidRPr="00A92752">
                        <w:rPr>
                          <w:sz w:val="17"/>
                          <w:szCs w:val="17"/>
                          <w:highlight w:val="cyan"/>
                        </w:rPr>
                        <w:t>Items highlighte</w:t>
                      </w:r>
                      <w:r w:rsidRPr="00551B16">
                        <w:rPr>
                          <w:sz w:val="17"/>
                          <w:szCs w:val="17"/>
                          <w:highlight w:val="cyan"/>
                        </w:rPr>
                        <w:t>d in turquoise</w:t>
                      </w:r>
                      <w:r>
                        <w:rPr>
                          <w:sz w:val="17"/>
                          <w:szCs w:val="17"/>
                        </w:rPr>
                        <w:t xml:space="preserve"> </w:t>
                      </w:r>
                      <w:r>
                        <w:rPr>
                          <w:color w:val="FF0000"/>
                          <w:sz w:val="17"/>
                          <w:szCs w:val="17"/>
                        </w:rPr>
                        <w:t xml:space="preserve">should be edited appropriately. </w:t>
                      </w:r>
                      <w:r w:rsidRPr="00551B16">
                        <w:rPr>
                          <w:sz w:val="17"/>
                          <w:szCs w:val="17"/>
                          <w:highlight w:val="green"/>
                        </w:rPr>
                        <w:t>Items highlighted in green</w:t>
                      </w:r>
                      <w:r w:rsidRPr="00551B16">
                        <w:rPr>
                          <w:sz w:val="17"/>
                          <w:szCs w:val="17"/>
                        </w:rPr>
                        <w:t xml:space="preserve"> </w:t>
                      </w:r>
                      <w:r>
                        <w:rPr>
                          <w:color w:val="FF0000"/>
                          <w:sz w:val="17"/>
                          <w:szCs w:val="17"/>
                        </w:rPr>
                        <w:t>are examples and should be removed. After all edits have been made, all highlights should be cleared.</w:t>
                      </w:r>
                    </w:p>
                  </w:txbxContent>
                </v:textbox>
              </v:shape>
            </w:pict>
          </mc:Fallback>
        </mc:AlternateContent>
      </w:r>
    </w:p>
    <w:p w14:paraId="35563AF6" w14:textId="77777777" w:rsidR="00695224" w:rsidRPr="00452F76" w:rsidRDefault="00695224" w:rsidP="00695224">
      <w:pPr>
        <w:rPr>
          <w:rFonts w:ascii="Arial" w:hAnsi="Arial" w:cs="Arial"/>
          <w:color w:val="00B8AD" w:themeColor="text2"/>
          <w:sz w:val="56"/>
          <w:szCs w:val="56"/>
        </w:rPr>
      </w:pPr>
    </w:p>
    <w:p w14:paraId="1CE5AB75" w14:textId="77777777" w:rsidR="000E3DC0" w:rsidRPr="00452F76" w:rsidRDefault="000E3DC0" w:rsidP="00116656">
      <w:pPr>
        <w:jc w:val="center"/>
        <w:rPr>
          <w:rFonts w:ascii="Arial" w:hAnsi="Arial" w:cs="Arial"/>
          <w:color w:val="00B8AD" w:themeColor="text2"/>
          <w:sz w:val="56"/>
          <w:szCs w:val="56"/>
        </w:rPr>
      </w:pPr>
    </w:p>
    <w:p w14:paraId="2B557921" w14:textId="77777777" w:rsidR="00695224" w:rsidRPr="00452F76" w:rsidRDefault="00695224" w:rsidP="000E3DC0">
      <w:pPr>
        <w:jc w:val="center"/>
        <w:rPr>
          <w:rFonts w:ascii="Arial" w:hAnsi="Arial" w:cs="Arial"/>
          <w:color w:val="00B8AD" w:themeColor="text2"/>
          <w:sz w:val="56"/>
          <w:szCs w:val="56"/>
        </w:rPr>
      </w:pPr>
    </w:p>
    <w:p w14:paraId="5E9659B9" w14:textId="710D1A1E" w:rsidR="00116656" w:rsidRDefault="00116656" w:rsidP="00C27F7B">
      <w:pPr>
        <w:jc w:val="center"/>
        <w:rPr>
          <w:rFonts w:ascii="Arial" w:eastAsia="DIN NEXT™ ARABIC MEDIUM" w:hAnsi="Arial" w:cs="Arial"/>
          <w:color w:val="2B3B82"/>
          <w:sz w:val="60"/>
          <w:szCs w:val="60"/>
        </w:rPr>
      </w:pPr>
    </w:p>
    <w:p w14:paraId="26B163E9" w14:textId="7A6FFAC5" w:rsidR="00116656" w:rsidRDefault="00116656" w:rsidP="00C27F7B">
      <w:pPr>
        <w:jc w:val="center"/>
        <w:rPr>
          <w:rFonts w:ascii="Arial" w:eastAsia="DIN NEXT™ ARABIC MEDIUM" w:hAnsi="Arial" w:cs="Arial"/>
          <w:color w:val="2B3B82"/>
          <w:sz w:val="60"/>
          <w:szCs w:val="60"/>
        </w:rPr>
      </w:pPr>
      <w:r w:rsidRPr="00C565D3">
        <w:rPr>
          <w:rFonts w:ascii="Arial" w:hAnsi="Arial" w:cs="Arial"/>
          <w:noProof/>
        </w:rPr>
        <mc:AlternateContent>
          <mc:Choice Requires="wps">
            <w:drawing>
              <wp:anchor distT="45720" distB="45720" distL="114300" distR="114300" simplePos="0" relativeHeight="251658240" behindDoc="0" locked="0" layoutInCell="1" allowOverlap="1" wp14:anchorId="62CF976C" wp14:editId="0F035575">
                <wp:simplePos x="0" y="0"/>
                <wp:positionH relativeFrom="column">
                  <wp:posOffset>4286877</wp:posOffset>
                </wp:positionH>
                <wp:positionV relativeFrom="paragraph">
                  <wp:posOffset>747009</wp:posOffset>
                </wp:positionV>
                <wp:extent cx="1813560" cy="381000"/>
                <wp:effectExtent l="0" t="0" r="1524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381000"/>
                        </a:xfrm>
                        <a:prstGeom prst="rect">
                          <a:avLst/>
                        </a:prstGeom>
                        <a:solidFill>
                          <a:srgbClr val="FFFFFF"/>
                        </a:solidFill>
                        <a:ln w="9525">
                          <a:solidFill>
                            <a:srgbClr val="FF0000"/>
                          </a:solidFill>
                          <a:miter lim="800000"/>
                          <a:headEnd/>
                          <a:tailEnd/>
                        </a:ln>
                      </wps:spPr>
                      <wps:txbx>
                        <w:txbxContent>
                          <w:p w14:paraId="4999C0D0" w14:textId="77777777" w:rsidR="00695224" w:rsidRPr="0043361E" w:rsidRDefault="00695224" w:rsidP="00695224">
                            <w:pPr>
                              <w:rPr>
                                <w:color w:val="FF0000"/>
                                <w:sz w:val="17"/>
                                <w:szCs w:val="17"/>
                              </w:rPr>
                            </w:pPr>
                            <w:r w:rsidRPr="0043361E">
                              <w:rPr>
                                <w:color w:val="FF0000"/>
                                <w:sz w:val="17"/>
                                <w:szCs w:val="17"/>
                              </w:rPr>
                              <w:t xml:space="preserve">Insert </w:t>
                            </w:r>
                            <w:r>
                              <w:rPr>
                                <w:color w:val="FF0000"/>
                                <w:sz w:val="17"/>
                                <w:szCs w:val="17"/>
                              </w:rPr>
                              <w:t>organization</w:t>
                            </w:r>
                            <w:r w:rsidRPr="0043361E">
                              <w:rPr>
                                <w:color w:val="FF0000"/>
                                <w:sz w:val="17"/>
                                <w:szCs w:val="17"/>
                              </w:rPr>
                              <w:t xml:space="preserve"> logo </w:t>
                            </w:r>
                            <w:r>
                              <w:rPr>
                                <w:color w:val="FF0000"/>
                                <w:sz w:val="17"/>
                                <w:szCs w:val="17"/>
                              </w:rPr>
                              <w:t xml:space="preserve">by clicking on the placeholder to the left.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F976C" id="_x0000_s1027" type="#_x0000_t202" style="position:absolute;left:0;text-align:left;margin-left:337.55pt;margin-top:58.8pt;width:142.8pt;height:3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" strokecolor="red">
                <v:textbox>
                  <w:txbxContent>
                    <w:p w14:paraId="4999C0D0" w14:textId="77777777" w:rsidR="00695224" w:rsidRPr="0043361E" w:rsidRDefault="00695224" w:rsidP="00695224">
                      <w:pPr>
                        <w:rPr>
                          <w:color w:val="FF0000"/>
                          <w:sz w:val="17"/>
                          <w:szCs w:val="17"/>
                        </w:rPr>
                      </w:pPr>
                      <w:r w:rsidRPr="0043361E">
                        <w:rPr>
                          <w:color w:val="FF0000"/>
                          <w:sz w:val="17"/>
                          <w:szCs w:val="17"/>
                        </w:rPr>
                        <w:t xml:space="preserve">Insert </w:t>
                      </w:r>
                      <w:r>
                        <w:rPr>
                          <w:color w:val="FF0000"/>
                          <w:sz w:val="17"/>
                          <w:szCs w:val="17"/>
                        </w:rPr>
                        <w:t>organization</w:t>
                      </w:r>
                      <w:r w:rsidRPr="0043361E">
                        <w:rPr>
                          <w:color w:val="FF0000"/>
                          <w:sz w:val="17"/>
                          <w:szCs w:val="17"/>
                        </w:rPr>
                        <w:t xml:space="preserve"> logo </w:t>
                      </w:r>
                      <w:r>
                        <w:rPr>
                          <w:color w:val="FF0000"/>
                          <w:sz w:val="17"/>
                          <w:szCs w:val="17"/>
                        </w:rPr>
                        <w:t xml:space="preserve">by clicking on the placeholder to the left. </w:t>
                      </w:r>
                    </w:p>
                  </w:txbxContent>
                </v:textbox>
              </v:shape>
            </w:pict>
          </mc:Fallback>
        </mc:AlternateContent>
      </w:r>
      <w:sdt>
        <w:sdtPr>
          <w:rPr>
            <w:rFonts w:ascii="Arial" w:hAnsi="Arial" w:cs="Arial"/>
            <w:color w:val="00B8AD" w:themeColor="text2"/>
            <w:sz w:val="56"/>
            <w:szCs w:val="56"/>
          </w:rPr>
          <w:id w:val="-1023238871"/>
          <w:showingPlcHdr/>
          <w:picture/>
        </w:sdtPr>
        <w:sdtEndPr/>
        <w:sdtContent>
          <w:r w:rsidRPr="00C565D3">
            <w:rPr>
              <w:rFonts w:ascii="Arial" w:hAnsi="Arial" w:cs="Arial"/>
              <w:noProof/>
              <w:color w:val="00B8AD" w:themeColor="text2"/>
              <w:sz w:val="56"/>
              <w:szCs w:val="56"/>
            </w:rPr>
            <w:drawing>
              <wp:inline distT="0" distB="0" distL="0" distR="0" wp14:anchorId="7963E0A3" wp14:editId="07ADBBE3">
                <wp:extent cx="1524000" cy="15240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0A7E18CB" w14:textId="58176B43" w:rsidR="00C27F7B" w:rsidRPr="00452F76" w:rsidRDefault="00695224" w:rsidP="00C27F7B">
      <w:pPr>
        <w:jc w:val="center"/>
        <w:rPr>
          <w:rFonts w:ascii="Arial" w:hAnsi="Arial" w:cs="Arial"/>
          <w:color w:val="2B3B82" w:themeColor="text1"/>
          <w:sz w:val="60"/>
          <w:szCs w:val="60"/>
        </w:rPr>
      </w:pPr>
      <w:r>
        <w:rPr>
          <w:rFonts w:ascii="Arial" w:eastAsia="DIN NEXT™ ARABIC MEDIUM" w:hAnsi="Arial" w:cs="Arial"/>
          <w:color w:val="2B3B82"/>
          <w:sz w:val="60"/>
          <w:szCs w:val="60"/>
        </w:rPr>
        <w:t xml:space="preserve">Data </w:t>
      </w:r>
      <w:r w:rsidR="00F872B3">
        <w:rPr>
          <w:rFonts w:ascii="Arial" w:eastAsia="DIN NEXT™ ARABIC MEDIUM" w:hAnsi="Arial" w:cs="Arial"/>
          <w:color w:val="2B3B82"/>
          <w:sz w:val="60"/>
          <w:szCs w:val="60"/>
        </w:rPr>
        <w:t xml:space="preserve">Cybersecurity </w:t>
      </w:r>
      <w:r>
        <w:rPr>
          <w:rFonts w:ascii="Arial" w:eastAsia="DIN NEXT™ ARABIC MEDIUM" w:hAnsi="Arial" w:cs="Arial"/>
          <w:color w:val="2B3B82"/>
          <w:sz w:val="60"/>
          <w:szCs w:val="60"/>
        </w:rPr>
        <w:t>Standard</w:t>
      </w:r>
      <w:r w:rsidRPr="00655E3F">
        <w:rPr>
          <w:rFonts w:ascii="Arial" w:eastAsia="DIN NEXT™ ARABIC MEDIUM" w:hAnsi="Arial" w:cs="Arial"/>
          <w:color w:val="2B3B82"/>
          <w:sz w:val="60"/>
          <w:szCs w:val="60"/>
        </w:rPr>
        <w:t xml:space="preserve"> </w:t>
      </w:r>
      <w:r w:rsidRPr="00E20A38">
        <w:rPr>
          <w:rFonts w:ascii="Arial" w:hAnsi="Arial" w:cs="Arial"/>
          <w:color w:val="2B3B82" w:themeColor="text1"/>
          <w:sz w:val="60"/>
          <w:szCs w:val="60"/>
        </w:rPr>
        <w:t>Template</w:t>
      </w:r>
    </w:p>
    <w:p w14:paraId="2289D234" w14:textId="77777777" w:rsidR="00C27F7B" w:rsidRPr="00452F76" w:rsidRDefault="00C27F7B" w:rsidP="00C27F7B">
      <w:pPr>
        <w:rPr>
          <w:rFonts w:ascii="Arial" w:hAnsi="Arial" w:cs="Arial"/>
        </w:rPr>
      </w:pPr>
      <w:r w:rsidRPr="00452F76">
        <w:rPr>
          <w:rFonts w:ascii="Arial" w:hAnsi="Arial" w:cs="Arial"/>
          <w:color w:val="596DC8" w:themeColor="text1" w:themeTint="A6"/>
        </w:rPr>
        <w:tab/>
      </w:r>
    </w:p>
    <w:p w14:paraId="1C51E00C" w14:textId="77777777" w:rsidR="00C27F7B" w:rsidRPr="00452F76" w:rsidRDefault="00C27F7B" w:rsidP="00C27F7B">
      <w:pPr>
        <w:rPr>
          <w:rFonts w:ascii="Arial" w:hAnsi="Arial" w:cs="Arial"/>
          <w:rtl/>
        </w:rPr>
      </w:pPr>
      <w:r w:rsidRPr="00722DBF">
        <w:rPr>
          <w:rFonts w:ascii="Arial" w:hAnsi="Arial" w:cs="Arial"/>
          <w:noProof/>
          <w:color w:val="00B8AD" w:themeColor="text2"/>
          <w:sz w:val="56"/>
          <w:szCs w:val="56"/>
        </w:rPr>
        <mc:AlternateContent>
          <mc:Choice Requires="wps">
            <w:drawing>
              <wp:anchor distT="45720" distB="45720" distL="114300" distR="114300" simplePos="0" relativeHeight="251658242" behindDoc="0" locked="0" layoutInCell="1" allowOverlap="1" wp14:anchorId="4A486E87" wp14:editId="57C51E70">
                <wp:simplePos x="0" y="0"/>
                <wp:positionH relativeFrom="column">
                  <wp:posOffset>3914444</wp:posOffset>
                </wp:positionH>
                <wp:positionV relativeFrom="paragraph">
                  <wp:posOffset>168938</wp:posOffset>
                </wp:positionV>
                <wp:extent cx="2232660" cy="1819275"/>
                <wp:effectExtent l="0" t="0" r="1524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19275"/>
                        </a:xfrm>
                        <a:prstGeom prst="rect">
                          <a:avLst/>
                        </a:prstGeom>
                        <a:solidFill>
                          <a:srgbClr val="FFFFFF"/>
                        </a:solidFill>
                        <a:ln w="9525">
                          <a:solidFill>
                            <a:srgbClr val="FF0000"/>
                          </a:solidFill>
                          <a:miter lim="800000"/>
                          <a:headEnd/>
                          <a:tailEnd/>
                        </a:ln>
                      </wps:spPr>
                      <wps:txbx>
                        <w:txbxContent>
                          <w:p w14:paraId="39FD5F21" w14:textId="77777777" w:rsidR="00C27F7B" w:rsidRPr="00B62CB6" w:rsidRDefault="00C27F7B" w:rsidP="00C27F7B">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4837386C" w14:textId="77777777" w:rsidR="00C27F7B" w:rsidRPr="00B62CB6" w:rsidRDefault="00C27F7B" w:rsidP="00C27F7B">
                            <w:pPr>
                              <w:pStyle w:val="ListParagraph"/>
                              <w:numPr>
                                <w:ilvl w:val="0"/>
                                <w:numId w:val="37"/>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097C735C" w14:textId="77777777" w:rsidR="00C27F7B" w:rsidRPr="00B62CB6" w:rsidRDefault="00C27F7B" w:rsidP="00C27F7B">
                            <w:pPr>
                              <w:pStyle w:val="ListParagraph"/>
                              <w:numPr>
                                <w:ilvl w:val="0"/>
                                <w:numId w:val="37"/>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06624806" w14:textId="77777777" w:rsidR="00C27F7B" w:rsidRPr="00B62CB6" w:rsidRDefault="00C27F7B" w:rsidP="00C27F7B">
                            <w:pPr>
                              <w:pStyle w:val="ListParagraph"/>
                              <w:numPr>
                                <w:ilvl w:val="0"/>
                                <w:numId w:val="37"/>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0371B91E" w14:textId="77777777" w:rsidR="00C27F7B" w:rsidRPr="00B62CB6" w:rsidRDefault="00C27F7B" w:rsidP="00C27F7B">
                            <w:pPr>
                              <w:pStyle w:val="ListParagraph"/>
                              <w:numPr>
                                <w:ilvl w:val="0"/>
                                <w:numId w:val="37"/>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3CD76A72" w14:textId="77777777" w:rsidR="00C27F7B" w:rsidRPr="00B62CB6" w:rsidRDefault="00C27F7B" w:rsidP="00C27F7B">
                            <w:pPr>
                              <w:pStyle w:val="ListParagraph"/>
                              <w:numPr>
                                <w:ilvl w:val="0"/>
                                <w:numId w:val="37"/>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2F1B7A3F" w14:textId="77777777" w:rsidR="00C27F7B" w:rsidRPr="00B62CB6" w:rsidRDefault="00C27F7B" w:rsidP="00C27F7B">
                            <w:pPr>
                              <w:pStyle w:val="ListParagraph"/>
                              <w:numPr>
                                <w:ilvl w:val="0"/>
                                <w:numId w:val="37"/>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86E87" id="_x0000_s1028" type="#_x0000_t202" style="position:absolute;margin-left:308.2pt;margin-top:13.3pt;width:175.8pt;height:143.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" strokecolor="red">
                <v:textbox>
                  <w:txbxContent>
                    <w:p w14:paraId="39FD5F21" w14:textId="77777777" w:rsidR="00C27F7B" w:rsidRPr="00B62CB6" w:rsidRDefault="00C27F7B" w:rsidP="00C27F7B">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4837386C" w14:textId="77777777" w:rsidR="00C27F7B" w:rsidRPr="00B62CB6" w:rsidRDefault="00C27F7B" w:rsidP="00C27F7B">
                      <w:pPr>
                        <w:pStyle w:val="ListParagraph"/>
                        <w:numPr>
                          <w:ilvl w:val="0"/>
                          <w:numId w:val="37"/>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097C735C" w14:textId="77777777" w:rsidR="00C27F7B" w:rsidRPr="00B62CB6" w:rsidRDefault="00C27F7B" w:rsidP="00C27F7B">
                      <w:pPr>
                        <w:pStyle w:val="ListParagraph"/>
                        <w:numPr>
                          <w:ilvl w:val="0"/>
                          <w:numId w:val="37"/>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06624806" w14:textId="77777777" w:rsidR="00C27F7B" w:rsidRPr="00B62CB6" w:rsidRDefault="00C27F7B" w:rsidP="00C27F7B">
                      <w:pPr>
                        <w:pStyle w:val="ListParagraph"/>
                        <w:numPr>
                          <w:ilvl w:val="0"/>
                          <w:numId w:val="37"/>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0371B91E" w14:textId="77777777" w:rsidR="00C27F7B" w:rsidRPr="00B62CB6" w:rsidRDefault="00C27F7B" w:rsidP="00C27F7B">
                      <w:pPr>
                        <w:pStyle w:val="ListParagraph"/>
                        <w:numPr>
                          <w:ilvl w:val="0"/>
                          <w:numId w:val="37"/>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3CD76A72" w14:textId="77777777" w:rsidR="00C27F7B" w:rsidRPr="00B62CB6" w:rsidRDefault="00C27F7B" w:rsidP="00C27F7B">
                      <w:pPr>
                        <w:pStyle w:val="ListParagraph"/>
                        <w:numPr>
                          <w:ilvl w:val="0"/>
                          <w:numId w:val="37"/>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2F1B7A3F" w14:textId="77777777" w:rsidR="00C27F7B" w:rsidRPr="00B62CB6" w:rsidRDefault="00C27F7B" w:rsidP="00C27F7B">
                      <w:pPr>
                        <w:pStyle w:val="ListParagraph"/>
                        <w:numPr>
                          <w:ilvl w:val="0"/>
                          <w:numId w:val="37"/>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v:textbox>
              </v:shape>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gridCol w:w="4231"/>
      </w:tblGrid>
      <w:tr w:rsidR="00C27F7B" w:rsidRPr="00452F76" w14:paraId="67FC9582" w14:textId="77777777" w:rsidTr="00F72E3C">
        <w:trPr>
          <w:trHeight w:val="765"/>
        </w:trPr>
        <w:sdt>
          <w:sdtPr>
            <w:rPr>
              <w:rFonts w:ascii="Arial" w:hAnsi="Arial"/>
              <w:color w:val="FF0000"/>
              <w:highlight w:val="cyan"/>
            </w:rPr>
            <w:id w:val="960112829"/>
            <w:placeholder>
              <w:docPart w:val="09242B24F2FD4012BD2790CC2E54C283"/>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0C0CE6F5" w14:textId="77777777" w:rsidR="00C27F7B" w:rsidRPr="00452F76" w:rsidRDefault="00C27F7B" w:rsidP="00F72E3C">
                <w:pPr>
                  <w:spacing w:line="260" w:lineRule="exact"/>
                  <w:ind w:left="130" w:right="-43"/>
                  <w:contextualSpacing/>
                  <w:jc w:val="left"/>
                  <w:rPr>
                    <w:rFonts w:ascii="Arial" w:hAnsi="Arial"/>
                    <w:color w:val="F30303"/>
                  </w:rPr>
                </w:pPr>
                <w:r w:rsidRPr="00452F76">
                  <w:rPr>
                    <w:rFonts w:ascii="Arial" w:eastAsia="Arial" w:hAnsi="Arial"/>
                    <w:color w:val="FF0000"/>
                    <w:highlight w:val="cyan"/>
                    <w:lang w:bidi="en-US"/>
                  </w:rPr>
                  <w:t>Choose Classification</w:t>
                </w:r>
              </w:p>
            </w:tc>
          </w:sdtContent>
        </w:sdt>
        <w:tc>
          <w:tcPr>
            <w:tcW w:w="4299" w:type="dxa"/>
          </w:tcPr>
          <w:p w14:paraId="6604FA20" w14:textId="77777777" w:rsidR="00C27F7B" w:rsidRPr="00452F76" w:rsidRDefault="00C27F7B" w:rsidP="00F72E3C">
            <w:pPr>
              <w:spacing w:line="260" w:lineRule="exact"/>
              <w:ind w:left="1440" w:right="-43"/>
              <w:contextualSpacing/>
              <w:jc w:val="left"/>
              <w:rPr>
                <w:rFonts w:ascii="Arial" w:hAnsi="Arial"/>
                <w:color w:val="F30303"/>
                <w:rtl/>
              </w:rPr>
            </w:pPr>
          </w:p>
        </w:tc>
      </w:tr>
      <w:tr w:rsidR="00C27F7B" w:rsidRPr="00452F76" w14:paraId="4DD412D1" w14:textId="77777777" w:rsidTr="00F72E3C">
        <w:trPr>
          <w:trHeight w:val="288"/>
        </w:trPr>
        <w:tc>
          <w:tcPr>
            <w:tcW w:w="1949" w:type="dxa"/>
            <w:vAlign w:val="center"/>
          </w:tcPr>
          <w:p w14:paraId="60008E0A" w14:textId="77777777" w:rsidR="00C27F7B" w:rsidRPr="00452F76" w:rsidRDefault="00C27F7B" w:rsidP="00F72E3C">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DATE</w:t>
            </w:r>
          </w:p>
        </w:tc>
        <w:sdt>
          <w:sdtPr>
            <w:rPr>
              <w:rFonts w:ascii="Arial" w:hAnsi="Arial"/>
              <w:color w:val="373E49" w:themeColor="accent1"/>
              <w:highlight w:val="cyan"/>
            </w:rPr>
            <w:id w:val="1067688119"/>
            <w:placeholder>
              <w:docPart w:val="C16713D33EA94BA2B259DDCDFC04FFA0"/>
            </w:placeholder>
            <w:date>
              <w:dateFormat w:val="MM/dd/yyyy"/>
              <w:lid w:val="en-US"/>
              <w:storeMappedDataAs w:val="dateTime"/>
              <w:calendar w:val="gregorian"/>
            </w:date>
          </w:sdtPr>
          <w:sdtEndPr/>
          <w:sdtContent>
            <w:tc>
              <w:tcPr>
                <w:tcW w:w="2779" w:type="dxa"/>
                <w:vAlign w:val="center"/>
              </w:tcPr>
              <w:p w14:paraId="10561277" w14:textId="77777777" w:rsidR="00C27F7B" w:rsidRPr="00452F76" w:rsidRDefault="00C27F7B" w:rsidP="00F72E3C">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 xml:space="preserve">Click here to add </w:t>
                </w:r>
                <w:r>
                  <w:rPr>
                    <w:rFonts w:ascii="Arial" w:eastAsia="Arial" w:hAnsi="Arial"/>
                    <w:color w:val="373E49" w:themeColor="accent1"/>
                    <w:highlight w:val="cyan"/>
                    <w:lang w:bidi="en-US"/>
                  </w:rPr>
                  <w:t>date</w:t>
                </w:r>
              </w:p>
            </w:tc>
          </w:sdtContent>
        </w:sdt>
        <w:tc>
          <w:tcPr>
            <w:tcW w:w="4299" w:type="dxa"/>
          </w:tcPr>
          <w:p w14:paraId="510F2A3C" w14:textId="77777777" w:rsidR="00C27F7B" w:rsidRPr="00452F76" w:rsidRDefault="00C27F7B" w:rsidP="00F72E3C">
            <w:pPr>
              <w:spacing w:line="260" w:lineRule="exact"/>
              <w:ind w:left="272"/>
              <w:contextualSpacing/>
              <w:jc w:val="left"/>
              <w:rPr>
                <w:rFonts w:ascii="Arial" w:hAnsi="Arial"/>
                <w:color w:val="596DC8" w:themeColor="text1" w:themeTint="A6"/>
                <w:rtl/>
              </w:rPr>
            </w:pPr>
          </w:p>
        </w:tc>
      </w:tr>
      <w:tr w:rsidR="00C27F7B" w:rsidRPr="00452F76" w14:paraId="73814331" w14:textId="77777777" w:rsidTr="00F72E3C">
        <w:trPr>
          <w:trHeight w:val="288"/>
        </w:trPr>
        <w:tc>
          <w:tcPr>
            <w:tcW w:w="1949" w:type="dxa"/>
            <w:vAlign w:val="center"/>
          </w:tcPr>
          <w:p w14:paraId="5BE2BFA7" w14:textId="77777777" w:rsidR="00C27F7B" w:rsidRPr="00452F76" w:rsidRDefault="00C27F7B" w:rsidP="00F72E3C">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VERSION</w:t>
            </w:r>
          </w:p>
        </w:tc>
        <w:sdt>
          <w:sdtPr>
            <w:rPr>
              <w:rFonts w:ascii="Arial" w:hAnsi="Arial"/>
              <w:color w:val="373E49" w:themeColor="accent1"/>
              <w:highlight w:val="cyan"/>
            </w:rPr>
            <w:id w:val="960112846"/>
            <w:placeholder>
              <w:docPart w:val="5E53AC0D66214E8BA249ECBED5B02597"/>
            </w:placeholder>
            <w:text/>
          </w:sdtPr>
          <w:sdtEndPr/>
          <w:sdtContent>
            <w:tc>
              <w:tcPr>
                <w:tcW w:w="2779" w:type="dxa"/>
                <w:vAlign w:val="center"/>
              </w:tcPr>
              <w:p w14:paraId="24DF60CE" w14:textId="77777777" w:rsidR="00C27F7B" w:rsidRPr="00452F76" w:rsidRDefault="00C27F7B" w:rsidP="00F72E3C">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Click here to add text</w:t>
                </w:r>
              </w:p>
            </w:tc>
          </w:sdtContent>
        </w:sdt>
        <w:tc>
          <w:tcPr>
            <w:tcW w:w="4299" w:type="dxa"/>
          </w:tcPr>
          <w:p w14:paraId="28919155" w14:textId="77777777" w:rsidR="00C27F7B" w:rsidRPr="00452F76" w:rsidRDefault="00C27F7B" w:rsidP="00F72E3C">
            <w:pPr>
              <w:spacing w:line="260" w:lineRule="exact"/>
              <w:ind w:left="272"/>
              <w:contextualSpacing/>
              <w:jc w:val="left"/>
              <w:rPr>
                <w:rFonts w:ascii="Arial" w:hAnsi="Arial"/>
                <w:color w:val="596DC8" w:themeColor="text1" w:themeTint="A6"/>
                <w:rtl/>
              </w:rPr>
            </w:pPr>
          </w:p>
        </w:tc>
      </w:tr>
      <w:tr w:rsidR="00C27F7B" w:rsidRPr="00452F76" w14:paraId="41FC2639" w14:textId="77777777" w:rsidTr="00F72E3C">
        <w:trPr>
          <w:trHeight w:val="288"/>
        </w:trPr>
        <w:tc>
          <w:tcPr>
            <w:tcW w:w="1949" w:type="dxa"/>
            <w:vAlign w:val="center"/>
          </w:tcPr>
          <w:p w14:paraId="40FB9C6C" w14:textId="77777777" w:rsidR="00C27F7B" w:rsidRPr="00452F76" w:rsidRDefault="00C27F7B" w:rsidP="00F72E3C">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REF</w:t>
            </w:r>
          </w:p>
        </w:tc>
        <w:sdt>
          <w:sdtPr>
            <w:rPr>
              <w:rFonts w:ascii="Arial" w:hAnsi="Arial"/>
              <w:color w:val="373E49" w:themeColor="accent1"/>
              <w:highlight w:val="cyan"/>
            </w:rPr>
            <w:id w:val="960112847"/>
            <w:placeholder>
              <w:docPart w:val="5E53AC0D66214E8BA249ECBED5B02597"/>
            </w:placeholder>
            <w:text/>
          </w:sdtPr>
          <w:sdtEndPr/>
          <w:sdtContent>
            <w:tc>
              <w:tcPr>
                <w:tcW w:w="2779" w:type="dxa"/>
                <w:vAlign w:val="center"/>
              </w:tcPr>
              <w:p w14:paraId="0FACAB30" w14:textId="77777777" w:rsidR="00C27F7B" w:rsidRPr="00452F76" w:rsidRDefault="00C27F7B" w:rsidP="00F72E3C">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Click here to add text</w:t>
                </w:r>
              </w:p>
            </w:tc>
          </w:sdtContent>
        </w:sdt>
        <w:tc>
          <w:tcPr>
            <w:tcW w:w="4299" w:type="dxa"/>
          </w:tcPr>
          <w:p w14:paraId="6E2FFCA5" w14:textId="77777777" w:rsidR="00C27F7B" w:rsidRPr="00452F76" w:rsidRDefault="00C27F7B" w:rsidP="00F72E3C">
            <w:pPr>
              <w:spacing w:line="260" w:lineRule="exact"/>
              <w:ind w:left="272"/>
              <w:contextualSpacing/>
              <w:jc w:val="left"/>
              <w:rPr>
                <w:rFonts w:ascii="Arial" w:hAnsi="Arial"/>
                <w:color w:val="596DC8" w:themeColor="text1" w:themeTint="A6"/>
                <w:rtl/>
              </w:rPr>
            </w:pPr>
          </w:p>
        </w:tc>
      </w:tr>
    </w:tbl>
    <w:p w14:paraId="01534249" w14:textId="77777777" w:rsidR="00C27F7B" w:rsidRPr="00452F76" w:rsidRDefault="00C27F7B" w:rsidP="00C27F7B">
      <w:pPr>
        <w:spacing w:line="260" w:lineRule="exact"/>
        <w:ind w:right="-43"/>
        <w:contextualSpacing/>
        <w:rPr>
          <w:rFonts w:ascii="Arial" w:hAnsi="Arial" w:cs="Arial"/>
          <w:color w:val="596DC8" w:themeColor="text1" w:themeTint="A6"/>
        </w:rPr>
      </w:pPr>
    </w:p>
    <w:p w14:paraId="72229B5F" w14:textId="77777777" w:rsidR="00C27F7B" w:rsidRPr="00452F76" w:rsidRDefault="00C27F7B" w:rsidP="00C27F7B">
      <w:pPr>
        <w:rPr>
          <w:rFonts w:ascii="Arial" w:hAnsi="Arial" w:cs="Arial"/>
          <w:rtl/>
        </w:rPr>
      </w:pPr>
    </w:p>
    <w:p w14:paraId="4338D0C3" w14:textId="77777777" w:rsidR="00116656" w:rsidRDefault="00116656" w:rsidP="00116656">
      <w:pPr>
        <w:pStyle w:val="Normal4"/>
        <w:rPr>
          <w:rFonts w:ascii="Arial" w:eastAsia="Arial" w:hAnsi="Arial" w:cs="Arial"/>
          <w:color w:val="2B3B82" w:themeColor="text1"/>
          <w:sz w:val="40"/>
          <w:szCs w:val="40"/>
          <w:lang w:val="en-US" w:eastAsia="ar-SA"/>
        </w:rPr>
      </w:pPr>
    </w:p>
    <w:p w14:paraId="236C3FBE" w14:textId="6E4E0C3F" w:rsidR="00116656" w:rsidRPr="00744012" w:rsidRDefault="00116656" w:rsidP="00116656">
      <w:pPr>
        <w:pStyle w:val="Normal4"/>
        <w:rPr>
          <w:rFonts w:ascii="Arial" w:eastAsia="Arial" w:hAnsi="Arial" w:cs="Arial"/>
          <w:color w:val="15979E"/>
          <w:sz w:val="40"/>
          <w:szCs w:val="40"/>
        </w:rPr>
      </w:pPr>
      <w:r w:rsidRPr="00744012">
        <w:rPr>
          <w:rFonts w:ascii="Arial" w:eastAsia="Arial" w:hAnsi="Arial" w:cs="Arial"/>
          <w:color w:val="2B3B82" w:themeColor="text1"/>
          <w:sz w:val="40"/>
          <w:szCs w:val="40"/>
          <w:lang w:val="en-US" w:eastAsia="ar-SA"/>
        </w:rPr>
        <w:lastRenderedPageBreak/>
        <w:t>Disclaimer</w:t>
      </w:r>
    </w:p>
    <w:p w14:paraId="5406AF0C" w14:textId="77777777" w:rsidR="00030BD3" w:rsidRPr="000D580E" w:rsidRDefault="00030BD3" w:rsidP="00030BD3">
      <w:pPr>
        <w:spacing w:line="276" w:lineRule="auto"/>
        <w:ind w:firstLine="720"/>
        <w:jc w:val="both"/>
        <w:rPr>
          <w:rFonts w:ascii="Arial" w:hAnsi="Arial" w:cs="Arial"/>
          <w:sz w:val="26"/>
          <w:szCs w:val="26"/>
          <w:rtl/>
        </w:rPr>
      </w:pPr>
      <w:r w:rsidRPr="00D559F1">
        <w:rPr>
          <w:rFonts w:ascii="Arial" w:eastAsia="Arial" w:hAnsi="Arial" w:cs="Arial"/>
          <w:sz w:val="26"/>
          <w:szCs w:val="26"/>
          <w:lang w:bidi="en-US"/>
        </w:rPr>
        <w:t xml:space="preserve">This template has been developed by the National Cybersecurity Authority (NCA) as an illustrative example that can be used by organizations as a reference and guide. This </w:t>
      </w:r>
      <w:r>
        <w:rPr>
          <w:rFonts w:ascii="Arial" w:eastAsia="Arial" w:hAnsi="Arial" w:cs="Arial"/>
          <w:sz w:val="26"/>
          <w:szCs w:val="26"/>
          <w:lang w:bidi="en-US"/>
        </w:rPr>
        <w:t>template</w:t>
      </w:r>
      <w:r w:rsidRPr="00D559F1">
        <w:rPr>
          <w:rFonts w:ascii="Arial" w:eastAsia="Arial" w:hAnsi="Arial" w:cs="Arial"/>
          <w:sz w:val="26"/>
          <w:szCs w:val="26"/>
          <w:lang w:bidi="en-US"/>
        </w:rPr>
        <w:t xml:space="preserve"> </w:t>
      </w:r>
      <w:r>
        <w:rPr>
          <w:rFonts w:ascii="Arial" w:eastAsia="Arial" w:hAnsi="Arial" w:cs="Arial"/>
          <w:sz w:val="26"/>
          <w:szCs w:val="26"/>
          <w:lang w:bidi="en-US"/>
        </w:rPr>
        <w:t>must</w:t>
      </w:r>
      <w:r w:rsidRPr="00D559F1">
        <w:rPr>
          <w:rFonts w:ascii="Arial" w:eastAsia="Arial" w:hAnsi="Arial" w:cs="Arial"/>
          <w:sz w:val="26"/>
          <w:szCs w:val="26"/>
          <w:lang w:bidi="en-US"/>
        </w:rPr>
        <w:t xml:space="preserve"> be customized and aligned with the </w:t>
      </w:r>
      <w:r w:rsidRPr="000F0CEF">
        <w:rPr>
          <w:rFonts w:ascii="Arial" w:eastAsia="Arial" w:hAnsi="Arial" w:cs="Arial"/>
          <w:sz w:val="26"/>
          <w:szCs w:val="26"/>
          <w:highlight w:val="cyan"/>
          <w:lang w:bidi="en-US"/>
        </w:rPr>
        <w:t>&lt;organization name&gt;</w:t>
      </w:r>
      <w:r w:rsidRPr="00D559F1">
        <w:rPr>
          <w:rFonts w:ascii="Arial" w:eastAsia="Arial" w:hAnsi="Arial" w:cs="Arial"/>
          <w:sz w:val="26"/>
          <w:szCs w:val="26"/>
          <w:lang w:bidi="en-US"/>
        </w:rPr>
        <w:t xml:space="preserve">’s business and relevant legislative and regulatory requirements. This </w:t>
      </w:r>
      <w:r>
        <w:rPr>
          <w:rFonts w:ascii="Arial" w:eastAsia="Arial" w:hAnsi="Arial" w:cs="Arial"/>
          <w:sz w:val="26"/>
          <w:szCs w:val="26"/>
          <w:lang w:bidi="en-US"/>
        </w:rPr>
        <w:t>template</w:t>
      </w:r>
      <w:r w:rsidRPr="00D559F1">
        <w:rPr>
          <w:rFonts w:ascii="Arial" w:eastAsia="Arial" w:hAnsi="Arial" w:cs="Arial"/>
          <w:sz w:val="26"/>
          <w:szCs w:val="26"/>
          <w:lang w:bidi="en-US"/>
        </w:rPr>
        <w:t xml:space="preserve"> </w:t>
      </w:r>
      <w:r>
        <w:rPr>
          <w:rFonts w:ascii="Arial" w:eastAsia="Arial" w:hAnsi="Arial" w:cs="Arial"/>
          <w:sz w:val="26"/>
          <w:szCs w:val="26"/>
          <w:lang w:bidi="en-US"/>
        </w:rPr>
        <w:t>must</w:t>
      </w:r>
      <w:r w:rsidRPr="00D559F1">
        <w:rPr>
          <w:rFonts w:ascii="Arial" w:eastAsia="Arial" w:hAnsi="Arial" w:cs="Arial"/>
          <w:sz w:val="26"/>
          <w:szCs w:val="26"/>
          <w:lang w:bidi="en-US"/>
        </w:rPr>
        <w:t xml:space="preserve"> be approved by the head of the organization (Authorizing official) </w:t>
      </w:r>
      <w:r>
        <w:rPr>
          <w:rFonts w:ascii="Arial" w:eastAsia="Arial" w:hAnsi="Arial" w:cs="Arial"/>
          <w:sz w:val="26"/>
          <w:szCs w:val="26"/>
          <w:lang w:bidi="en-US"/>
        </w:rPr>
        <w:t>or</w:t>
      </w:r>
      <w:r w:rsidRPr="00D559F1">
        <w:rPr>
          <w:rFonts w:ascii="Arial" w:eastAsia="Arial" w:hAnsi="Arial" w:cs="Arial"/>
          <w:sz w:val="26"/>
          <w:szCs w:val="26"/>
          <w:lang w:bidi="en-US"/>
        </w:rPr>
        <w:t xml:space="preserve"> his/her delegate. The NCA </w:t>
      </w:r>
      <w:r>
        <w:rPr>
          <w:rFonts w:ascii="Arial" w:eastAsia="Arial" w:hAnsi="Arial" w:cs="Arial"/>
          <w:sz w:val="26"/>
          <w:szCs w:val="26"/>
          <w:lang w:bidi="en-US"/>
        </w:rPr>
        <w:t>is not responsible for any</w:t>
      </w:r>
      <w:r w:rsidRPr="00D559F1">
        <w:rPr>
          <w:rFonts w:ascii="Arial" w:eastAsia="Arial" w:hAnsi="Arial" w:cs="Arial"/>
          <w:sz w:val="26"/>
          <w:szCs w:val="26"/>
          <w:lang w:bidi="en-US"/>
        </w:rPr>
        <w:t xml:space="preserve"> use </w:t>
      </w:r>
      <w:r>
        <w:rPr>
          <w:rFonts w:ascii="Arial" w:eastAsia="Arial" w:hAnsi="Arial" w:cs="Arial"/>
          <w:sz w:val="26"/>
          <w:szCs w:val="26"/>
          <w:lang w:bidi="en-US"/>
        </w:rPr>
        <w:t xml:space="preserve">of </w:t>
      </w:r>
      <w:r w:rsidRPr="00D559F1">
        <w:rPr>
          <w:rFonts w:ascii="Arial" w:eastAsia="Arial" w:hAnsi="Arial" w:cs="Arial"/>
          <w:sz w:val="26"/>
          <w:szCs w:val="26"/>
          <w:lang w:bidi="en-US"/>
        </w:rPr>
        <w:t>this template as is</w:t>
      </w:r>
      <w:r>
        <w:rPr>
          <w:rFonts w:ascii="Arial" w:eastAsia="Arial" w:hAnsi="Arial" w:cs="Arial"/>
          <w:sz w:val="26"/>
          <w:szCs w:val="26"/>
          <w:lang w:bidi="en-US"/>
        </w:rPr>
        <w:t>,</w:t>
      </w:r>
      <w:r w:rsidRPr="00D559F1">
        <w:rPr>
          <w:rFonts w:ascii="Arial" w:eastAsia="Arial" w:hAnsi="Arial" w:cs="Arial"/>
          <w:sz w:val="26"/>
          <w:szCs w:val="26"/>
          <w:lang w:bidi="en-US"/>
        </w:rPr>
        <w:t xml:space="preserve"> and it affirms that this template is </w:t>
      </w:r>
      <w:r>
        <w:rPr>
          <w:rFonts w:ascii="Arial" w:eastAsia="Arial" w:hAnsi="Arial" w:cs="Arial"/>
          <w:sz w:val="26"/>
          <w:szCs w:val="26"/>
          <w:lang w:bidi="en-US"/>
        </w:rPr>
        <w:t>solely</w:t>
      </w:r>
      <w:r w:rsidRPr="00D559F1">
        <w:rPr>
          <w:rFonts w:ascii="Arial" w:eastAsia="Arial" w:hAnsi="Arial" w:cs="Arial"/>
          <w:sz w:val="26"/>
          <w:szCs w:val="26"/>
          <w:lang w:bidi="en-US"/>
        </w:rPr>
        <w:t xml:space="preserve"> an illustrative example</w:t>
      </w:r>
      <w:r>
        <w:rPr>
          <w:rFonts w:ascii="Arial" w:eastAsia="Arial" w:hAnsi="Arial" w:cs="Arial"/>
          <w:sz w:val="26"/>
          <w:szCs w:val="26"/>
          <w:lang w:bidi="en-US"/>
        </w:rPr>
        <w:t>.</w:t>
      </w:r>
    </w:p>
    <w:p w14:paraId="27E17EBA" w14:textId="1136601A" w:rsidR="00E37BCB" w:rsidRPr="00FE51FF" w:rsidRDefault="00E37BCB" w:rsidP="000735CE">
      <w:pPr>
        <w:spacing w:after="120"/>
        <w:rPr>
          <w:rFonts w:ascii="Arial" w:hAnsi="Arial" w:cs="Arial"/>
        </w:rPr>
      </w:pPr>
      <w:r w:rsidRPr="00FE51FF">
        <w:rPr>
          <w:rFonts w:ascii="Arial" w:hAnsi="Arial" w:cs="Arial"/>
        </w:rPr>
        <w:br w:type="page"/>
      </w:r>
    </w:p>
    <w:p w14:paraId="4CEEF69F" w14:textId="77777777" w:rsidR="00116656" w:rsidRPr="00744012" w:rsidRDefault="00116656" w:rsidP="00116656">
      <w:pPr>
        <w:pStyle w:val="Normal4"/>
        <w:rPr>
          <w:rFonts w:ascii="Arial" w:eastAsia="Arial" w:hAnsi="Arial" w:cs="Arial"/>
          <w:color w:val="2B3B82" w:themeColor="text1"/>
          <w:sz w:val="40"/>
          <w:szCs w:val="40"/>
          <w:lang w:val="en-US" w:eastAsia="ar-SA"/>
        </w:rPr>
      </w:pPr>
      <w:r w:rsidRPr="00744012">
        <w:rPr>
          <w:rFonts w:ascii="Arial" w:eastAsia="Arial" w:hAnsi="Arial" w:cs="Arial"/>
          <w:color w:val="2B3B82" w:themeColor="text1"/>
          <w:sz w:val="40"/>
          <w:szCs w:val="40"/>
          <w:lang w:val="en-US" w:eastAsia="ar-SA"/>
        </w:rPr>
        <w:lastRenderedPageBreak/>
        <w:t>Document Approval</w:t>
      </w:r>
    </w:p>
    <w:p w14:paraId="0678150C" w14:textId="77777777" w:rsidR="00116656" w:rsidRPr="00744012" w:rsidRDefault="00116656" w:rsidP="00116656">
      <w:pPr>
        <w:spacing w:line="260" w:lineRule="exact"/>
        <w:ind w:right="-43"/>
        <w:contextualSpacing/>
        <w:jc w:val="both"/>
        <w:rPr>
          <w:rFonts w:ascii="Arial" w:hAnsi="Arial" w:cs="Arial"/>
          <w:sz w:val="24"/>
          <w:szCs w:val="24"/>
          <w:rtl/>
        </w:rPr>
      </w:pPr>
    </w:p>
    <w:tbl>
      <w:tblPr>
        <w:tblStyle w:val="TableGrid"/>
        <w:bidiVisual/>
        <w:tblW w:w="5000" w:type="pct"/>
        <w:jc w:val="center"/>
        <w:tblLook w:val="04A0" w:firstRow="1" w:lastRow="0" w:firstColumn="1" w:lastColumn="0" w:noHBand="0" w:noVBand="1"/>
      </w:tblPr>
      <w:tblGrid>
        <w:gridCol w:w="1770"/>
        <w:gridCol w:w="1859"/>
        <w:gridCol w:w="2213"/>
        <w:gridCol w:w="1749"/>
        <w:gridCol w:w="1426"/>
      </w:tblGrid>
      <w:tr w:rsidR="00116656" w:rsidRPr="00744012" w14:paraId="06BEB188" w14:textId="77777777" w:rsidTr="00975DEF">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47CC1452" w14:textId="77777777" w:rsidR="00116656" w:rsidRPr="00744012" w:rsidRDefault="00116656" w:rsidP="00975DEF">
            <w:pPr>
              <w:ind w:right="-43"/>
              <w:contextualSpacing/>
              <w:rPr>
                <w:rFonts w:ascii="Arial" w:hAnsi="Arial"/>
                <w:color w:val="FFFFFF" w:themeColor="background1"/>
                <w:sz w:val="24"/>
                <w:szCs w:val="24"/>
              </w:rPr>
            </w:pPr>
            <w:r w:rsidRPr="00744012">
              <w:rPr>
                <w:rFonts w:ascii="Arial" w:eastAsia="Arial" w:hAnsi="Arial"/>
                <w:color w:val="FFFFFF" w:themeColor="background1"/>
                <w:sz w:val="24"/>
                <w:szCs w:val="24"/>
                <w:lang w:bidi="en-US"/>
              </w:rPr>
              <w:t>Signature</w:t>
            </w:r>
          </w:p>
        </w:tc>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7B347902" w14:textId="77777777" w:rsidR="00116656" w:rsidRPr="00744012" w:rsidRDefault="00116656" w:rsidP="00975DEF">
            <w:pPr>
              <w:ind w:right="-43"/>
              <w:contextualSpacing/>
              <w:rPr>
                <w:rFonts w:ascii="Arial" w:hAnsi="Arial"/>
                <w:color w:val="FFFFFF" w:themeColor="background1"/>
                <w:sz w:val="24"/>
                <w:szCs w:val="24"/>
                <w:rtl/>
              </w:rPr>
            </w:pPr>
            <w:r w:rsidRPr="00744012">
              <w:rPr>
                <w:rFonts w:ascii="Arial" w:eastAsia="Arial" w:hAnsi="Arial"/>
                <w:color w:val="FFFFFF" w:themeColor="background1"/>
                <w:sz w:val="24"/>
                <w:szCs w:val="24"/>
                <w:lang w:bidi="en-US"/>
              </w:rPr>
              <w:t>Date</w:t>
            </w:r>
          </w:p>
        </w:tc>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27133F29" w14:textId="77777777" w:rsidR="00116656" w:rsidRPr="00744012" w:rsidRDefault="00116656" w:rsidP="00975DEF">
            <w:pPr>
              <w:ind w:right="-43"/>
              <w:contextualSpacing/>
              <w:rPr>
                <w:rFonts w:ascii="Arial" w:hAnsi="Arial"/>
                <w:color w:val="FFFFFF" w:themeColor="background1"/>
                <w:sz w:val="24"/>
                <w:szCs w:val="24"/>
                <w:rtl/>
              </w:rPr>
            </w:pPr>
            <w:r w:rsidRPr="00744012">
              <w:rPr>
                <w:rFonts w:ascii="Arial" w:eastAsia="Arial" w:hAnsi="Arial"/>
                <w:color w:val="FFFFFF" w:themeColor="background1"/>
                <w:sz w:val="24"/>
                <w:szCs w:val="24"/>
                <w:lang w:bidi="en-US"/>
              </w:rPr>
              <w:t>Name</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tcPr>
          <w:p w14:paraId="286ABE12" w14:textId="77777777" w:rsidR="00116656" w:rsidRPr="00744012" w:rsidRDefault="00116656" w:rsidP="00975DEF">
            <w:pPr>
              <w:ind w:right="-43"/>
              <w:contextualSpacing/>
              <w:rPr>
                <w:rFonts w:ascii="Arial" w:eastAsia="Arial" w:hAnsi="Arial"/>
                <w:color w:val="FFFFFF" w:themeColor="background1"/>
                <w:sz w:val="24"/>
                <w:szCs w:val="24"/>
                <w:rtl/>
              </w:rPr>
            </w:pPr>
            <w:r w:rsidRPr="00744012">
              <w:rPr>
                <w:rFonts w:ascii="Arial" w:eastAsia="Arial" w:hAnsi="Arial"/>
                <w:color w:val="FFFFFF" w:themeColor="background1"/>
                <w:sz w:val="24"/>
                <w:szCs w:val="24"/>
                <w:lang w:bidi="en-US"/>
              </w:rPr>
              <w:t>Job Title</w:t>
            </w: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220A7888" w14:textId="77777777" w:rsidR="00116656" w:rsidRPr="00744012" w:rsidRDefault="00116656" w:rsidP="00975DEF">
            <w:pPr>
              <w:ind w:right="-43"/>
              <w:contextualSpacing/>
              <w:rPr>
                <w:rFonts w:ascii="Arial" w:hAnsi="Arial"/>
                <w:color w:val="FFFFFF" w:themeColor="background1"/>
                <w:sz w:val="24"/>
                <w:szCs w:val="24"/>
                <w:rtl/>
              </w:rPr>
            </w:pPr>
            <w:r w:rsidRPr="00744012">
              <w:rPr>
                <w:rFonts w:ascii="Arial" w:eastAsia="Arial" w:hAnsi="Arial"/>
                <w:color w:val="FFFFFF" w:themeColor="background1"/>
                <w:sz w:val="24"/>
                <w:szCs w:val="24"/>
                <w:lang w:bidi="en-US"/>
              </w:rPr>
              <w:t>Role</w:t>
            </w:r>
          </w:p>
        </w:tc>
      </w:tr>
      <w:tr w:rsidR="00116656" w:rsidRPr="00744012" w14:paraId="7CCC8C30" w14:textId="77777777" w:rsidTr="00975DEF">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CAD63C1" w14:textId="77777777" w:rsidR="00116656" w:rsidRPr="00D86B85" w:rsidRDefault="0075061B" w:rsidP="00975DEF">
            <w:pPr>
              <w:ind w:right="-45"/>
              <w:contextualSpacing/>
              <w:rPr>
                <w:rFonts w:ascii="Arial" w:hAnsi="Arial"/>
                <w:color w:val="373E49" w:themeColor="accent1"/>
                <w:rtl/>
              </w:rPr>
            </w:pPr>
            <w:sdt>
              <w:sdtPr>
                <w:rPr>
                  <w:rFonts w:ascii="Arial" w:hAnsi="Arial"/>
                  <w:color w:val="373E49" w:themeColor="accent1"/>
                </w:rPr>
                <w:id w:val="-1557399367"/>
                <w:placeholder>
                  <w:docPart w:val="56DB434864DB4751A49785F26035AE4D"/>
                </w:placeholder>
                <w:date>
                  <w:dateFormat w:val="MM/dd/yyyy"/>
                  <w:lid w:val="en-US"/>
                  <w:storeMappedDataAs w:val="dateTime"/>
                  <w:calendar w:val="gregorian"/>
                </w:date>
              </w:sdtPr>
              <w:sdtEndPr>
                <w:rPr>
                  <w:b/>
                  <w:bCs/>
                  <w:noProof/>
                  <w:sz w:val="24"/>
                  <w:szCs w:val="24"/>
                </w:rPr>
              </w:sdtEndPr>
              <w:sdtContent>
                <w:r w:rsidR="00116656" w:rsidRPr="00D86B85">
                  <w:rPr>
                    <w:rFonts w:ascii="Arial" w:eastAsia="DIN Next LT Arabic" w:hAnsi="Arial"/>
                    <w:color w:val="373E49" w:themeColor="accent1"/>
                    <w:highlight w:val="cyan"/>
                    <w:lang w:bidi="en-US"/>
                  </w:rPr>
                  <w:t>&lt;</w:t>
                </w:r>
              </w:sdtContent>
            </w:sdt>
            <w:r w:rsidR="00116656" w:rsidRPr="00D86B85">
              <w:rPr>
                <w:rFonts w:ascii="Arial" w:eastAsia="DIN Next LT Arabic" w:hAnsi="Arial"/>
                <w:color w:val="373E49" w:themeColor="accent1"/>
                <w:highlight w:val="cyan"/>
                <w:lang w:bidi="en-US"/>
              </w:rPr>
              <w:t>Insert signature&gt;</w:t>
            </w:r>
          </w:p>
        </w:tc>
        <w:sdt>
          <w:sdtPr>
            <w:rPr>
              <w:rFonts w:ascii="Arial" w:hAnsi="Arial"/>
              <w:color w:val="373E49" w:themeColor="accent1"/>
              <w:highlight w:val="cyan"/>
            </w:rPr>
            <w:id w:val="1496995159"/>
            <w:placeholder>
              <w:docPart w:val="A8D21BD7DB1A4A8B92759974104EE09B"/>
            </w:placeholder>
            <w:date>
              <w:dateFormat w:val="MM/dd/yyyy"/>
              <w:lid w:val="en-US"/>
              <w:storeMappedDataAs w:val="dateTime"/>
              <w:calendar w:val="gregorian"/>
            </w:date>
          </w:sdtPr>
          <w:sdtEndPr/>
          <w:sdtContent>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2D8C98B" w14:textId="77777777" w:rsidR="00116656" w:rsidRPr="00D86B85" w:rsidRDefault="00116656" w:rsidP="00975DEF">
                <w:pPr>
                  <w:ind w:right="-45"/>
                  <w:contextualSpacing/>
                  <w:rPr>
                    <w:rFonts w:ascii="Arial" w:hAnsi="Arial"/>
                    <w:color w:val="373E49" w:themeColor="accent1"/>
                    <w:highlight w:val="cyan"/>
                    <w:rtl/>
                  </w:rPr>
                </w:pPr>
                <w:r w:rsidRPr="00D86B85">
                  <w:rPr>
                    <w:rFonts w:ascii="Arial" w:eastAsia="Arial" w:hAnsi="Arial"/>
                    <w:color w:val="373E49" w:themeColor="accent1"/>
                    <w:highlight w:val="cyan"/>
                    <w:lang w:bidi="en-US"/>
                  </w:rPr>
                  <w:t>Click here to add date</w:t>
                </w:r>
              </w:p>
            </w:tc>
          </w:sdtContent>
        </w:sdt>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1B89896" w14:textId="77777777" w:rsidR="00116656" w:rsidRPr="00D86B85" w:rsidRDefault="00116656" w:rsidP="00975DEF">
            <w:pPr>
              <w:ind w:right="-45"/>
              <w:contextualSpacing/>
              <w:rPr>
                <w:rFonts w:ascii="Arial" w:hAnsi="Arial"/>
                <w:color w:val="373E49" w:themeColor="accent1"/>
                <w:highlight w:val="cyan"/>
                <w:rtl/>
              </w:rPr>
            </w:pPr>
            <w:r w:rsidRPr="00D86B85">
              <w:rPr>
                <w:rFonts w:ascii="Arial" w:eastAsia="DIN Next LT Arabic" w:hAnsi="Arial"/>
                <w:color w:val="373E49" w:themeColor="accent1"/>
                <w:highlight w:val="cyan"/>
                <w:lang w:bidi="en-US"/>
              </w:rPr>
              <w:t>&lt;Insert individual’s full personnel</w:t>
            </w:r>
            <w:r w:rsidRPr="00D86B85">
              <w:rPr>
                <w:rFonts w:ascii="Arial" w:eastAsia="DIN Next LT Arabic" w:hAnsi="Arial"/>
                <w:color w:val="373E49" w:themeColor="accent1"/>
                <w:highlight w:val="cyan"/>
                <w:rtl/>
              </w:rPr>
              <w:t xml:space="preserve"> </w:t>
            </w:r>
            <w:r w:rsidRPr="00D86B85">
              <w:rPr>
                <w:rFonts w:ascii="Arial" w:eastAsia="DIN Next LT Arabic" w:hAnsi="Arial"/>
                <w:color w:val="373E49" w:themeColor="accent1"/>
                <w:highlight w:val="cyan"/>
                <w:lang w:bidi="en-US"/>
              </w:rPr>
              <w:t>name&gt;</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tcPr>
          <w:p w14:paraId="31C28A16" w14:textId="77777777" w:rsidR="00116656" w:rsidRPr="00D86B85" w:rsidRDefault="00116656" w:rsidP="00975DEF">
            <w:pPr>
              <w:ind w:right="-45"/>
              <w:contextualSpacing/>
              <w:rPr>
                <w:rFonts w:ascii="Arial" w:hAnsi="Arial"/>
                <w:color w:val="373E49" w:themeColor="accent1"/>
                <w:highlight w:val="cyan"/>
              </w:rPr>
            </w:pPr>
            <w:r w:rsidRPr="00D86B85">
              <w:rPr>
                <w:rFonts w:ascii="Arial" w:eastAsia="DIN Next LT Arabic" w:hAnsi="Arial"/>
                <w:color w:val="373E49" w:themeColor="accent1"/>
                <w:highlight w:val="cyan"/>
                <w:lang w:bidi="en-US"/>
              </w:rPr>
              <w:t>&lt;Insert job title&gt;</w:t>
            </w: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F384570" w14:textId="77777777" w:rsidR="00116656" w:rsidRPr="00D86B85" w:rsidRDefault="0075061B" w:rsidP="00975DEF">
            <w:pPr>
              <w:ind w:right="-45"/>
              <w:contextualSpacing/>
              <w:rPr>
                <w:rFonts w:ascii="Arial" w:hAnsi="Arial"/>
                <w:color w:val="373E49" w:themeColor="accent1"/>
                <w:highlight w:val="cyan"/>
                <w:rtl/>
              </w:rPr>
            </w:pPr>
            <w:sdt>
              <w:sdtPr>
                <w:rPr>
                  <w:rFonts w:ascii="Arial" w:hAnsi="Arial"/>
                  <w:color w:val="373E49" w:themeColor="accent1"/>
                  <w:highlight w:val="cyan"/>
                </w:rPr>
                <w:id w:val="1095284492"/>
                <w:placeholder>
                  <w:docPart w:val="87E6C0CD91D640A5AC995020D8702ABF"/>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116656" w:rsidRPr="00D86B85">
                  <w:rPr>
                    <w:rFonts w:ascii="Arial" w:eastAsia="Arial" w:hAnsi="Arial"/>
                    <w:color w:val="373E49" w:themeColor="accent1"/>
                    <w:highlight w:val="cyan"/>
                    <w:lang w:bidi="en-US"/>
                  </w:rPr>
                  <w:t>Choose Role</w:t>
                </w:r>
              </w:sdtContent>
            </w:sdt>
          </w:p>
        </w:tc>
      </w:tr>
      <w:tr w:rsidR="00116656" w:rsidRPr="00744012" w14:paraId="23E406B6" w14:textId="77777777" w:rsidTr="00975DEF">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E2AF79C" w14:textId="77777777" w:rsidR="00116656" w:rsidRPr="00744012" w:rsidRDefault="00116656" w:rsidP="00975DEF">
            <w:pPr>
              <w:ind w:right="-45"/>
              <w:contextualSpacing/>
              <w:rPr>
                <w:rFonts w:ascii="Arial" w:hAnsi="Arial"/>
              </w:rPr>
            </w:pPr>
          </w:p>
        </w:tc>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16A0458" w14:textId="77777777" w:rsidR="00116656" w:rsidRPr="00744012" w:rsidRDefault="00116656" w:rsidP="00975DEF">
            <w:pPr>
              <w:ind w:right="-45"/>
              <w:contextualSpacing/>
              <w:rPr>
                <w:rFonts w:ascii="Arial" w:hAnsi="Arial"/>
                <w:highlight w:val="cyan"/>
              </w:rPr>
            </w:pPr>
          </w:p>
        </w:tc>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B359AA8" w14:textId="77777777" w:rsidR="00116656" w:rsidRPr="00744012" w:rsidRDefault="00116656" w:rsidP="00975DEF">
            <w:pPr>
              <w:ind w:right="-45"/>
              <w:contextualSpacing/>
              <w:rPr>
                <w:rFonts w:ascii="Arial" w:eastAsia="DIN Next LT Arabic" w:hAnsi="Arial"/>
                <w:highlight w:val="cyan"/>
                <w:lang w:bidi="en-US"/>
              </w:rPr>
            </w:pP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27AEE15" w14:textId="77777777" w:rsidR="00116656" w:rsidRPr="00744012" w:rsidRDefault="00116656" w:rsidP="00975DEF">
            <w:pPr>
              <w:ind w:right="-45"/>
              <w:contextualSpacing/>
              <w:rPr>
                <w:rFonts w:ascii="Arial" w:eastAsia="DIN Next LT Arabic" w:hAnsi="Arial"/>
                <w:highlight w:val="cyan"/>
                <w:lang w:bidi="en-US"/>
              </w:rPr>
            </w:pP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10C674F" w14:textId="77777777" w:rsidR="00116656" w:rsidRPr="00744012" w:rsidRDefault="00116656" w:rsidP="00975DEF">
            <w:pPr>
              <w:ind w:right="-45"/>
              <w:contextualSpacing/>
              <w:rPr>
                <w:rFonts w:ascii="Arial" w:hAnsi="Arial"/>
                <w:highlight w:val="cyan"/>
              </w:rPr>
            </w:pPr>
          </w:p>
        </w:tc>
      </w:tr>
    </w:tbl>
    <w:p w14:paraId="7DE232C1" w14:textId="77777777" w:rsidR="00116656" w:rsidRPr="00744012" w:rsidRDefault="00116656" w:rsidP="00116656">
      <w:pPr>
        <w:spacing w:line="260" w:lineRule="exact"/>
        <w:ind w:right="-43"/>
        <w:contextualSpacing/>
        <w:rPr>
          <w:rFonts w:ascii="Arial" w:hAnsi="Arial" w:cs="Arial"/>
          <w:sz w:val="24"/>
          <w:szCs w:val="24"/>
          <w:rtl/>
        </w:rPr>
      </w:pPr>
    </w:p>
    <w:p w14:paraId="69C2109E" w14:textId="77777777" w:rsidR="00116656" w:rsidRPr="000C64C4" w:rsidRDefault="00116656" w:rsidP="00116656">
      <w:pPr>
        <w:spacing w:after="0" w:line="240" w:lineRule="auto"/>
        <w:rPr>
          <w:rFonts w:ascii="Arial" w:eastAsia="Arial" w:hAnsi="Arial" w:cs="Arial"/>
          <w:color w:val="2B3B82"/>
          <w:sz w:val="26"/>
          <w:szCs w:val="26"/>
        </w:rPr>
      </w:pPr>
    </w:p>
    <w:p w14:paraId="55047D00" w14:textId="77777777" w:rsidR="00116656" w:rsidRPr="00744012" w:rsidRDefault="00116656" w:rsidP="00116656">
      <w:pPr>
        <w:pStyle w:val="Normal4"/>
        <w:rPr>
          <w:rFonts w:ascii="Arial" w:eastAsia="Arial" w:hAnsi="Arial" w:cs="Arial"/>
          <w:color w:val="2B3B82" w:themeColor="text1"/>
          <w:sz w:val="40"/>
          <w:szCs w:val="40"/>
          <w:lang w:val="en-US" w:eastAsia="ar-SA"/>
        </w:rPr>
      </w:pPr>
      <w:r w:rsidRPr="00744012">
        <w:rPr>
          <w:rFonts w:ascii="Arial" w:eastAsia="Arial" w:hAnsi="Arial" w:cs="Arial"/>
          <w:color w:val="2B3B82" w:themeColor="text1"/>
          <w:sz w:val="40"/>
          <w:szCs w:val="40"/>
          <w:lang w:val="en-US" w:eastAsia="ar-SA"/>
        </w:rPr>
        <w:t>Version Control</w:t>
      </w:r>
    </w:p>
    <w:p w14:paraId="283C4FA7" w14:textId="77777777" w:rsidR="00116656" w:rsidRPr="00744012" w:rsidRDefault="00116656" w:rsidP="00116656">
      <w:pPr>
        <w:pStyle w:val="Normal3"/>
        <w:spacing w:after="0" w:line="240" w:lineRule="auto"/>
        <w:rPr>
          <w:rFonts w:ascii="Arial" w:eastAsia="Arial" w:hAnsi="Arial" w:cs="Arial"/>
          <w:color w:val="2B3B82"/>
          <w:sz w:val="24"/>
          <w:szCs w:val="24"/>
        </w:rPr>
      </w:pPr>
    </w:p>
    <w:tbl>
      <w:tblPr>
        <w:bidiVisual/>
        <w:tblW w:w="9090" w:type="dxa"/>
        <w:jc w:val="right"/>
        <w:tblLayout w:type="fixed"/>
        <w:tblCellMar>
          <w:top w:w="15" w:type="dxa"/>
          <w:left w:w="15" w:type="dxa"/>
          <w:bottom w:w="15" w:type="dxa"/>
          <w:right w:w="15" w:type="dxa"/>
        </w:tblCellMar>
        <w:tblLook w:val="0400" w:firstRow="0" w:lastRow="0" w:firstColumn="0" w:lastColumn="0" w:noHBand="0" w:noVBand="1"/>
      </w:tblPr>
      <w:tblGrid>
        <w:gridCol w:w="2925"/>
        <w:gridCol w:w="2790"/>
        <w:gridCol w:w="1515"/>
        <w:gridCol w:w="1860"/>
      </w:tblGrid>
      <w:tr w:rsidR="00116656" w:rsidRPr="00744012" w14:paraId="3FAC6B0D" w14:textId="77777777" w:rsidTr="00975DEF">
        <w:trPr>
          <w:trHeight w:val="680"/>
          <w:jc w:val="right"/>
        </w:trPr>
        <w:tc>
          <w:tcPr>
            <w:tcW w:w="2925"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2CC88DAA" w14:textId="77777777" w:rsidR="00116656" w:rsidRPr="00744012" w:rsidRDefault="00116656" w:rsidP="00975DEF">
            <w:pPr>
              <w:pStyle w:val="Normal3"/>
              <w:spacing w:after="0" w:line="240" w:lineRule="auto"/>
              <w:ind w:right="-43"/>
              <w:jc w:val="center"/>
              <w:rPr>
                <w:rFonts w:ascii="Arial" w:eastAsia="Arial" w:hAnsi="Arial" w:cs="Arial"/>
                <w:color w:val="FFFFFF" w:themeColor="background1"/>
                <w:sz w:val="24"/>
                <w:szCs w:val="24"/>
              </w:rPr>
            </w:pPr>
            <w:r w:rsidRPr="00744012">
              <w:rPr>
                <w:rFonts w:ascii="Arial" w:eastAsia="Arial" w:hAnsi="Arial" w:cs="Arial"/>
                <w:color w:val="FFFFFF" w:themeColor="background1"/>
                <w:sz w:val="24"/>
                <w:szCs w:val="24"/>
              </w:rPr>
              <w:t>Version Details</w:t>
            </w:r>
          </w:p>
        </w:tc>
        <w:tc>
          <w:tcPr>
            <w:tcW w:w="279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24EF7DFD" w14:textId="77777777" w:rsidR="00116656" w:rsidRPr="00744012" w:rsidRDefault="00116656" w:rsidP="00975DEF">
            <w:pPr>
              <w:pStyle w:val="Normal3"/>
              <w:spacing w:after="0" w:line="240" w:lineRule="auto"/>
              <w:ind w:right="-43"/>
              <w:jc w:val="center"/>
              <w:rPr>
                <w:rFonts w:ascii="Arial" w:eastAsia="Arial" w:hAnsi="Arial" w:cs="Arial"/>
                <w:color w:val="FFFFFF" w:themeColor="background1"/>
                <w:sz w:val="24"/>
                <w:szCs w:val="24"/>
              </w:rPr>
            </w:pPr>
            <w:r w:rsidRPr="00744012">
              <w:rPr>
                <w:rFonts w:ascii="Arial" w:eastAsia="Arial" w:hAnsi="Arial" w:cs="Arial"/>
                <w:color w:val="FFFFFF" w:themeColor="background1"/>
                <w:sz w:val="24"/>
                <w:szCs w:val="24"/>
              </w:rPr>
              <w:t>Updated by</w:t>
            </w:r>
          </w:p>
        </w:tc>
        <w:tc>
          <w:tcPr>
            <w:tcW w:w="1515"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12C1147A" w14:textId="77777777" w:rsidR="00116656" w:rsidRPr="00744012" w:rsidRDefault="00116656" w:rsidP="00975DEF">
            <w:pPr>
              <w:pStyle w:val="Normal3"/>
              <w:spacing w:after="0" w:line="240" w:lineRule="auto"/>
              <w:ind w:right="-43"/>
              <w:jc w:val="center"/>
              <w:rPr>
                <w:rFonts w:ascii="Arial" w:eastAsia="Arial" w:hAnsi="Arial" w:cs="Arial"/>
                <w:color w:val="FFFFFF" w:themeColor="background1"/>
                <w:sz w:val="24"/>
                <w:szCs w:val="24"/>
              </w:rPr>
            </w:pPr>
            <w:r w:rsidRPr="00744012">
              <w:rPr>
                <w:rFonts w:ascii="Arial" w:eastAsia="Arial" w:hAnsi="Arial" w:cs="Arial"/>
                <w:color w:val="FFFFFF" w:themeColor="background1"/>
                <w:sz w:val="24"/>
                <w:szCs w:val="24"/>
              </w:rPr>
              <w:t>Date</w:t>
            </w:r>
          </w:p>
        </w:tc>
        <w:tc>
          <w:tcPr>
            <w:tcW w:w="186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143B3D54" w14:textId="77777777" w:rsidR="00116656" w:rsidRPr="00744012" w:rsidRDefault="00116656" w:rsidP="00975DEF">
            <w:pPr>
              <w:pStyle w:val="Normal3"/>
              <w:spacing w:after="0" w:line="240" w:lineRule="auto"/>
              <w:ind w:right="-43"/>
              <w:jc w:val="center"/>
              <w:rPr>
                <w:rFonts w:ascii="Arial" w:eastAsia="Arial" w:hAnsi="Arial" w:cs="Arial"/>
                <w:color w:val="FFFFFF" w:themeColor="background1"/>
                <w:sz w:val="24"/>
                <w:szCs w:val="24"/>
              </w:rPr>
            </w:pPr>
            <w:r w:rsidRPr="00744012">
              <w:rPr>
                <w:rFonts w:ascii="Arial" w:eastAsia="Arial" w:hAnsi="Arial" w:cs="Arial"/>
                <w:color w:val="FFFFFF" w:themeColor="background1"/>
                <w:sz w:val="24"/>
                <w:szCs w:val="24"/>
              </w:rPr>
              <w:t>Version</w:t>
            </w:r>
          </w:p>
        </w:tc>
      </w:tr>
      <w:tr w:rsidR="00116656" w:rsidRPr="00744012" w14:paraId="20C13E13" w14:textId="77777777" w:rsidTr="00975DEF">
        <w:trPr>
          <w:trHeight w:val="680"/>
          <w:jc w:val="right"/>
        </w:trPr>
        <w:tc>
          <w:tcPr>
            <w:tcW w:w="2925"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549399A7" w14:textId="77777777" w:rsidR="00116656" w:rsidRPr="00D86B85" w:rsidRDefault="00116656" w:rsidP="00975DEF">
            <w:pPr>
              <w:pStyle w:val="Normal3"/>
              <w:spacing w:after="0" w:line="240" w:lineRule="auto"/>
              <w:ind w:right="-45"/>
              <w:jc w:val="center"/>
              <w:rPr>
                <w:rFonts w:ascii="Arial" w:eastAsia="Arial" w:hAnsi="Arial" w:cs="Arial"/>
                <w:color w:val="373E49" w:themeColor="accent1"/>
                <w:sz w:val="20"/>
                <w:szCs w:val="20"/>
              </w:rPr>
            </w:pPr>
            <w:r w:rsidRPr="00D86B85">
              <w:rPr>
                <w:rFonts w:ascii="Arial" w:eastAsia="Arial" w:hAnsi="Arial" w:cs="Arial"/>
                <w:color w:val="373E49" w:themeColor="accent1"/>
                <w:sz w:val="20"/>
                <w:szCs w:val="20"/>
                <w:highlight w:val="cyan"/>
              </w:rPr>
              <w:t>&lt;Insert description of the version&gt;</w:t>
            </w:r>
          </w:p>
        </w:tc>
        <w:tc>
          <w:tcPr>
            <w:tcW w:w="279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3D7A83E5" w14:textId="77777777" w:rsidR="00116656" w:rsidRPr="00D86B85" w:rsidRDefault="00116656" w:rsidP="00975DEF">
            <w:pPr>
              <w:pStyle w:val="Normal3"/>
              <w:spacing w:after="0" w:line="240" w:lineRule="auto"/>
              <w:ind w:right="-45"/>
              <w:jc w:val="center"/>
              <w:rPr>
                <w:rFonts w:ascii="Arial" w:eastAsia="Arial" w:hAnsi="Arial" w:cs="Arial"/>
                <w:color w:val="373E49" w:themeColor="accent1"/>
                <w:sz w:val="20"/>
                <w:szCs w:val="20"/>
              </w:rPr>
            </w:pPr>
            <w:r w:rsidRPr="00D86B85">
              <w:rPr>
                <w:rFonts w:ascii="Arial" w:eastAsia="Arial" w:hAnsi="Arial" w:cs="Arial"/>
                <w:color w:val="373E49" w:themeColor="accent1"/>
                <w:sz w:val="20"/>
                <w:szCs w:val="20"/>
                <w:highlight w:val="cyan"/>
              </w:rPr>
              <w:t>&lt;Insert individual’s full personnel name&gt;</w:t>
            </w:r>
          </w:p>
        </w:tc>
        <w:sdt>
          <w:sdtPr>
            <w:rPr>
              <w:rFonts w:ascii="Arial" w:hAnsi="Arial" w:cs="Arial"/>
              <w:color w:val="373E49" w:themeColor="accent1"/>
              <w:sz w:val="20"/>
              <w:szCs w:val="20"/>
              <w:highlight w:val="cyan"/>
            </w:rPr>
            <w:id w:val="-1241255156"/>
            <w:placeholder>
              <w:docPart w:val="373C0E80F01441859ABD0FD9EE66E3B8"/>
            </w:placeholder>
            <w:date>
              <w:dateFormat w:val="MM/dd/yyyy"/>
              <w:lid w:val="en-US"/>
              <w:storeMappedDataAs w:val="dateTime"/>
              <w:calendar w:val="gregorian"/>
            </w:date>
          </w:sdtPr>
          <w:sdtEndPr/>
          <w:sdtContent>
            <w:tc>
              <w:tcPr>
                <w:tcW w:w="1515"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2022B512" w14:textId="77777777" w:rsidR="00116656" w:rsidRPr="00D86B85" w:rsidRDefault="00116656" w:rsidP="00975DEF">
                <w:pPr>
                  <w:pStyle w:val="Normal3"/>
                  <w:spacing w:after="0" w:line="240" w:lineRule="auto"/>
                  <w:ind w:right="-43"/>
                  <w:jc w:val="center"/>
                  <w:rPr>
                    <w:rFonts w:ascii="Arial" w:eastAsia="Arial" w:hAnsi="Arial" w:cs="Arial"/>
                    <w:color w:val="373E49" w:themeColor="accent1"/>
                    <w:sz w:val="20"/>
                    <w:szCs w:val="20"/>
                  </w:rPr>
                </w:pPr>
                <w:r w:rsidRPr="00D86B85">
                  <w:rPr>
                    <w:rFonts w:ascii="Arial" w:eastAsia="Arial" w:hAnsi="Arial" w:cs="Arial"/>
                    <w:color w:val="373E49" w:themeColor="accent1"/>
                    <w:sz w:val="20"/>
                    <w:szCs w:val="20"/>
                    <w:highlight w:val="cyan"/>
                    <w:lang w:bidi="en-US"/>
                  </w:rPr>
                  <w:t>Click here to add date</w:t>
                </w:r>
              </w:p>
            </w:tc>
          </w:sdtContent>
        </w:sdt>
        <w:tc>
          <w:tcPr>
            <w:tcW w:w="186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6E8934F3" w14:textId="77777777" w:rsidR="00116656" w:rsidRPr="00D86B85" w:rsidRDefault="00116656" w:rsidP="00975DEF">
            <w:pPr>
              <w:pStyle w:val="Normal3"/>
              <w:spacing w:after="0" w:line="240" w:lineRule="auto"/>
              <w:ind w:right="-45"/>
              <w:jc w:val="center"/>
              <w:rPr>
                <w:rFonts w:ascii="Arial" w:eastAsia="Arial" w:hAnsi="Arial" w:cs="Arial"/>
                <w:color w:val="373E49" w:themeColor="accent1"/>
                <w:sz w:val="20"/>
                <w:szCs w:val="20"/>
              </w:rPr>
            </w:pPr>
            <w:r w:rsidRPr="00D86B85">
              <w:rPr>
                <w:rFonts w:ascii="Arial" w:eastAsia="Arial" w:hAnsi="Arial" w:cs="Arial"/>
                <w:color w:val="373E49" w:themeColor="accent1"/>
                <w:sz w:val="20"/>
                <w:szCs w:val="20"/>
                <w:highlight w:val="cyan"/>
              </w:rPr>
              <w:t>&lt;Insert version number&gt;</w:t>
            </w:r>
          </w:p>
        </w:tc>
      </w:tr>
      <w:tr w:rsidR="00116656" w:rsidRPr="00744012" w14:paraId="4912B45D" w14:textId="77777777" w:rsidTr="00975DEF">
        <w:trPr>
          <w:trHeight w:val="680"/>
          <w:jc w:val="right"/>
        </w:trPr>
        <w:tc>
          <w:tcPr>
            <w:tcW w:w="2925"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307712AE" w14:textId="77777777" w:rsidR="00116656" w:rsidRPr="00744012" w:rsidRDefault="00116656" w:rsidP="00975DEF">
            <w:pPr>
              <w:pStyle w:val="Normal3"/>
              <w:spacing w:after="0" w:line="240" w:lineRule="auto"/>
              <w:ind w:right="-45"/>
              <w:jc w:val="center"/>
              <w:rPr>
                <w:rFonts w:ascii="Arial" w:eastAsia="Arial" w:hAnsi="Arial" w:cs="Arial"/>
                <w:sz w:val="20"/>
                <w:szCs w:val="20"/>
                <w:highlight w:val="cyan"/>
              </w:rPr>
            </w:pPr>
          </w:p>
        </w:tc>
        <w:tc>
          <w:tcPr>
            <w:tcW w:w="279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63146464" w14:textId="77777777" w:rsidR="00116656" w:rsidRPr="00744012" w:rsidRDefault="00116656" w:rsidP="00975DEF">
            <w:pPr>
              <w:pStyle w:val="Normal3"/>
              <w:spacing w:after="0" w:line="240" w:lineRule="auto"/>
              <w:ind w:right="-45"/>
              <w:jc w:val="center"/>
              <w:rPr>
                <w:rFonts w:ascii="Arial" w:eastAsia="Arial" w:hAnsi="Arial" w:cs="Arial"/>
                <w:sz w:val="20"/>
                <w:szCs w:val="20"/>
                <w:highlight w:val="cyan"/>
              </w:rPr>
            </w:pPr>
          </w:p>
        </w:tc>
        <w:tc>
          <w:tcPr>
            <w:tcW w:w="1515"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205C3F99" w14:textId="77777777" w:rsidR="00116656" w:rsidRPr="00744012" w:rsidRDefault="00116656" w:rsidP="00975DEF">
            <w:pPr>
              <w:pStyle w:val="Normal3"/>
              <w:spacing w:after="0" w:line="240" w:lineRule="auto"/>
              <w:ind w:right="-43"/>
              <w:jc w:val="center"/>
              <w:rPr>
                <w:rFonts w:ascii="Arial" w:hAnsi="Arial" w:cs="Arial"/>
                <w:color w:val="373E49" w:themeColor="accent1"/>
                <w:sz w:val="20"/>
                <w:szCs w:val="20"/>
                <w:highlight w:val="cyan"/>
              </w:rPr>
            </w:pPr>
          </w:p>
        </w:tc>
        <w:tc>
          <w:tcPr>
            <w:tcW w:w="186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0E00A04F" w14:textId="77777777" w:rsidR="00116656" w:rsidRPr="00744012" w:rsidRDefault="00116656" w:rsidP="00975DEF">
            <w:pPr>
              <w:pStyle w:val="Normal3"/>
              <w:spacing w:after="0" w:line="240" w:lineRule="auto"/>
              <w:ind w:right="-45"/>
              <w:jc w:val="center"/>
              <w:rPr>
                <w:rFonts w:ascii="Arial" w:eastAsia="Arial" w:hAnsi="Arial" w:cs="Arial"/>
                <w:sz w:val="20"/>
                <w:szCs w:val="20"/>
                <w:highlight w:val="cyan"/>
              </w:rPr>
            </w:pPr>
          </w:p>
        </w:tc>
      </w:tr>
    </w:tbl>
    <w:p w14:paraId="6D9E406E" w14:textId="77777777" w:rsidR="00116656" w:rsidRPr="00744012" w:rsidRDefault="00116656" w:rsidP="00116656">
      <w:pPr>
        <w:pStyle w:val="Normal3"/>
        <w:spacing w:after="0" w:line="240" w:lineRule="auto"/>
        <w:ind w:right="-1418"/>
        <w:rPr>
          <w:rFonts w:ascii="Arial" w:eastAsia="Arial" w:hAnsi="Arial" w:cs="Arial"/>
          <w:color w:val="2B3B82"/>
          <w:sz w:val="24"/>
          <w:szCs w:val="24"/>
        </w:rPr>
      </w:pPr>
    </w:p>
    <w:p w14:paraId="6B1AA455" w14:textId="77777777" w:rsidR="00116656" w:rsidRPr="000C64C4" w:rsidRDefault="00116656" w:rsidP="00116656">
      <w:pPr>
        <w:pStyle w:val="Normal3"/>
        <w:spacing w:after="0" w:line="240" w:lineRule="auto"/>
        <w:ind w:right="-1418"/>
        <w:rPr>
          <w:rFonts w:ascii="Arial" w:eastAsia="Arial" w:hAnsi="Arial" w:cs="Arial"/>
          <w:color w:val="2B3B82"/>
          <w:sz w:val="26"/>
          <w:szCs w:val="26"/>
        </w:rPr>
      </w:pPr>
    </w:p>
    <w:p w14:paraId="781F5221" w14:textId="77777777" w:rsidR="00116656" w:rsidRPr="00744012" w:rsidRDefault="00116656" w:rsidP="00116656">
      <w:pPr>
        <w:pStyle w:val="Normal4"/>
        <w:rPr>
          <w:rFonts w:ascii="Arial" w:eastAsia="Arial" w:hAnsi="Arial" w:cs="Arial"/>
          <w:color w:val="2B3B82" w:themeColor="text1"/>
          <w:sz w:val="40"/>
          <w:szCs w:val="40"/>
          <w:lang w:val="en-US" w:eastAsia="ar-SA"/>
        </w:rPr>
      </w:pPr>
      <w:r w:rsidRPr="00744012">
        <w:rPr>
          <w:rFonts w:ascii="Arial" w:eastAsia="Arial" w:hAnsi="Arial" w:cs="Arial"/>
          <w:color w:val="2B3B82" w:themeColor="text1"/>
          <w:sz w:val="40"/>
          <w:szCs w:val="40"/>
          <w:lang w:val="en-US" w:eastAsia="ar-SA"/>
        </w:rPr>
        <w:t>Review Table </w:t>
      </w:r>
    </w:p>
    <w:p w14:paraId="649EA290" w14:textId="77777777" w:rsidR="00116656" w:rsidRPr="00744012" w:rsidRDefault="00116656" w:rsidP="00116656">
      <w:pPr>
        <w:pStyle w:val="Normal3"/>
        <w:spacing w:after="0" w:line="240" w:lineRule="auto"/>
        <w:ind w:right="-1418"/>
        <w:rPr>
          <w:rFonts w:ascii="Arial" w:eastAsia="Arial" w:hAnsi="Arial" w:cs="Arial"/>
          <w:color w:val="2B3B82"/>
          <w:sz w:val="24"/>
          <w:szCs w:val="24"/>
        </w:rPr>
      </w:pPr>
    </w:p>
    <w:tbl>
      <w:tblPr>
        <w:bidiVisual/>
        <w:tblW w:w="9060" w:type="dxa"/>
        <w:jc w:val="right"/>
        <w:tblLayout w:type="fixed"/>
        <w:tblCellMar>
          <w:top w:w="15" w:type="dxa"/>
          <w:left w:w="15" w:type="dxa"/>
          <w:bottom w:w="15" w:type="dxa"/>
          <w:right w:w="15" w:type="dxa"/>
        </w:tblCellMar>
        <w:tblLook w:val="0400" w:firstRow="0" w:lastRow="0" w:firstColumn="0" w:lastColumn="0" w:noHBand="0" w:noVBand="1"/>
      </w:tblPr>
      <w:tblGrid>
        <w:gridCol w:w="3060"/>
        <w:gridCol w:w="3000"/>
        <w:gridCol w:w="3000"/>
      </w:tblGrid>
      <w:tr w:rsidR="00116656" w:rsidRPr="00744012" w14:paraId="02B041B6" w14:textId="77777777" w:rsidTr="00975DEF">
        <w:trPr>
          <w:trHeight w:val="680"/>
          <w:jc w:val="right"/>
        </w:trPr>
        <w:tc>
          <w:tcPr>
            <w:tcW w:w="306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34CF61C7" w14:textId="77777777" w:rsidR="00116656" w:rsidRPr="00744012" w:rsidRDefault="00116656" w:rsidP="00975DEF">
            <w:pPr>
              <w:pStyle w:val="Normal3"/>
              <w:spacing w:after="0" w:line="240" w:lineRule="auto"/>
              <w:ind w:right="-43"/>
              <w:jc w:val="center"/>
              <w:rPr>
                <w:rFonts w:ascii="Arial" w:eastAsia="Arial" w:hAnsi="Arial" w:cs="Arial"/>
                <w:color w:val="FFFFFF" w:themeColor="background1"/>
                <w:sz w:val="24"/>
                <w:szCs w:val="24"/>
              </w:rPr>
            </w:pPr>
            <w:r w:rsidRPr="00744012">
              <w:rPr>
                <w:rFonts w:ascii="Arial" w:eastAsia="Arial" w:hAnsi="Arial" w:cs="Arial"/>
                <w:color w:val="FFFFFF" w:themeColor="background1"/>
                <w:sz w:val="24"/>
                <w:szCs w:val="24"/>
              </w:rPr>
              <w:t>Upcoming Review Date</w:t>
            </w:r>
          </w:p>
        </w:tc>
        <w:tc>
          <w:tcPr>
            <w:tcW w:w="300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12E6E59D" w14:textId="77777777" w:rsidR="00116656" w:rsidRPr="00744012" w:rsidRDefault="00116656" w:rsidP="00975DEF">
            <w:pPr>
              <w:pStyle w:val="Normal3"/>
              <w:spacing w:after="0" w:line="240" w:lineRule="auto"/>
              <w:ind w:right="-43"/>
              <w:jc w:val="center"/>
              <w:rPr>
                <w:rFonts w:ascii="Arial" w:eastAsia="Arial" w:hAnsi="Arial" w:cs="Arial"/>
                <w:color w:val="FFFFFF" w:themeColor="background1"/>
                <w:sz w:val="24"/>
                <w:szCs w:val="24"/>
              </w:rPr>
            </w:pPr>
            <w:r w:rsidRPr="00744012">
              <w:rPr>
                <w:rFonts w:ascii="Arial" w:eastAsia="Arial" w:hAnsi="Arial" w:cs="Arial"/>
                <w:color w:val="FFFFFF" w:themeColor="background1"/>
                <w:sz w:val="24"/>
                <w:szCs w:val="24"/>
              </w:rPr>
              <w:t>Last Review Date</w:t>
            </w:r>
          </w:p>
        </w:tc>
        <w:tc>
          <w:tcPr>
            <w:tcW w:w="300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3F03751A" w14:textId="77777777" w:rsidR="00116656" w:rsidRPr="00744012" w:rsidRDefault="00116656" w:rsidP="00975DEF">
            <w:pPr>
              <w:pStyle w:val="Normal3"/>
              <w:spacing w:after="0" w:line="240" w:lineRule="auto"/>
              <w:ind w:right="-43"/>
              <w:jc w:val="center"/>
              <w:rPr>
                <w:rFonts w:ascii="Arial" w:eastAsia="Arial" w:hAnsi="Arial" w:cs="Arial"/>
                <w:color w:val="FFFFFF" w:themeColor="background1"/>
                <w:sz w:val="24"/>
                <w:szCs w:val="24"/>
              </w:rPr>
            </w:pPr>
            <w:r w:rsidRPr="00744012">
              <w:rPr>
                <w:rFonts w:ascii="Arial" w:eastAsia="Arial" w:hAnsi="Arial" w:cs="Arial"/>
                <w:color w:val="FFFFFF" w:themeColor="background1"/>
                <w:sz w:val="24"/>
                <w:szCs w:val="24"/>
              </w:rPr>
              <w:t>Periodical Review Rate</w:t>
            </w:r>
          </w:p>
        </w:tc>
      </w:tr>
      <w:tr w:rsidR="00116656" w:rsidRPr="00744012" w14:paraId="43189D9A" w14:textId="77777777" w:rsidTr="00975DEF">
        <w:trPr>
          <w:trHeight w:val="680"/>
          <w:jc w:val="right"/>
        </w:trPr>
        <w:sdt>
          <w:sdtPr>
            <w:rPr>
              <w:rFonts w:ascii="Arial" w:hAnsi="Arial" w:cs="Arial"/>
              <w:color w:val="373E49" w:themeColor="accent1"/>
              <w:sz w:val="20"/>
              <w:szCs w:val="20"/>
              <w:highlight w:val="cyan"/>
            </w:rPr>
            <w:id w:val="-966893853"/>
            <w:placeholder>
              <w:docPart w:val="C09BBD3516514A3F9121040A587C7908"/>
            </w:placeholder>
            <w:date>
              <w:dateFormat w:val="MM/dd/yyyy"/>
              <w:lid w:val="en-US"/>
              <w:storeMappedDataAs w:val="dateTime"/>
              <w:calendar w:val="gregorian"/>
            </w:date>
          </w:sdtPr>
          <w:sdtEndPr/>
          <w:sdtContent>
            <w:tc>
              <w:tcPr>
                <w:tcW w:w="306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3ED59FBC" w14:textId="77777777" w:rsidR="00116656" w:rsidRPr="00D86B85" w:rsidRDefault="00116656" w:rsidP="00975DEF">
                <w:pPr>
                  <w:pStyle w:val="Normal3"/>
                  <w:spacing w:after="0" w:line="240" w:lineRule="auto"/>
                  <w:ind w:right="-45"/>
                  <w:jc w:val="center"/>
                  <w:rPr>
                    <w:rFonts w:ascii="Arial" w:eastAsia="Arial" w:hAnsi="Arial" w:cs="Arial"/>
                    <w:color w:val="373E49" w:themeColor="accent1"/>
                    <w:sz w:val="20"/>
                    <w:szCs w:val="20"/>
                  </w:rPr>
                </w:pPr>
                <w:r w:rsidRPr="00D86B85">
                  <w:rPr>
                    <w:rFonts w:ascii="Arial" w:eastAsia="Arial" w:hAnsi="Arial" w:cs="Arial"/>
                    <w:color w:val="373E49" w:themeColor="accent1"/>
                    <w:sz w:val="20"/>
                    <w:szCs w:val="20"/>
                    <w:highlight w:val="cyan"/>
                    <w:lang w:bidi="en-US"/>
                  </w:rPr>
                  <w:t>Click here to add date</w:t>
                </w:r>
              </w:p>
            </w:tc>
          </w:sdtContent>
        </w:sdt>
        <w:sdt>
          <w:sdtPr>
            <w:rPr>
              <w:rFonts w:ascii="Arial" w:hAnsi="Arial" w:cs="Arial"/>
              <w:color w:val="373E49" w:themeColor="accent1"/>
              <w:sz w:val="20"/>
              <w:szCs w:val="20"/>
              <w:highlight w:val="cyan"/>
            </w:rPr>
            <w:id w:val="17201978"/>
            <w:placeholder>
              <w:docPart w:val="BFFE97DA7A5C4CF79773902312557C4A"/>
            </w:placeholder>
            <w:date>
              <w:dateFormat w:val="MM/dd/yyyy"/>
              <w:lid w:val="en-US"/>
              <w:storeMappedDataAs w:val="dateTime"/>
              <w:calendar w:val="gregorian"/>
            </w:date>
          </w:sdtPr>
          <w:sdtEndPr/>
          <w:sdtContent>
            <w:tc>
              <w:tcPr>
                <w:tcW w:w="300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245DC71E" w14:textId="77777777" w:rsidR="00116656" w:rsidRPr="00D86B85" w:rsidRDefault="00116656" w:rsidP="00975DEF">
                <w:pPr>
                  <w:pStyle w:val="Normal3"/>
                  <w:spacing w:after="0" w:line="240" w:lineRule="auto"/>
                  <w:ind w:right="-43"/>
                  <w:jc w:val="center"/>
                  <w:rPr>
                    <w:rFonts w:ascii="Arial" w:eastAsia="Arial" w:hAnsi="Arial" w:cs="Arial"/>
                    <w:color w:val="373E49" w:themeColor="accent1"/>
                    <w:sz w:val="20"/>
                    <w:szCs w:val="20"/>
                  </w:rPr>
                </w:pPr>
                <w:r w:rsidRPr="00D86B85">
                  <w:rPr>
                    <w:rFonts w:ascii="Arial" w:eastAsia="Arial" w:hAnsi="Arial" w:cs="Arial"/>
                    <w:color w:val="373E49" w:themeColor="accent1"/>
                    <w:sz w:val="20"/>
                    <w:szCs w:val="20"/>
                    <w:highlight w:val="cyan"/>
                    <w:lang w:bidi="en-US"/>
                  </w:rPr>
                  <w:t>Click here to add date</w:t>
                </w:r>
              </w:p>
            </w:tc>
          </w:sdtContent>
        </w:sdt>
        <w:tc>
          <w:tcPr>
            <w:tcW w:w="300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3CAC8FE2" w14:textId="77777777" w:rsidR="00116656" w:rsidRPr="00D86B85" w:rsidRDefault="00116656" w:rsidP="00975DEF">
            <w:pPr>
              <w:pStyle w:val="Normal3"/>
              <w:spacing w:after="0" w:line="240" w:lineRule="auto"/>
              <w:ind w:right="-45"/>
              <w:jc w:val="center"/>
              <w:rPr>
                <w:rFonts w:ascii="Arial" w:eastAsia="Arial" w:hAnsi="Arial" w:cs="Arial"/>
                <w:color w:val="373E49" w:themeColor="accent1"/>
                <w:sz w:val="20"/>
                <w:szCs w:val="20"/>
              </w:rPr>
            </w:pPr>
            <w:r w:rsidRPr="00D86B85">
              <w:rPr>
                <w:rFonts w:ascii="Arial" w:eastAsia="Arial" w:hAnsi="Arial" w:cs="Arial"/>
                <w:color w:val="373E49" w:themeColor="accent1"/>
                <w:sz w:val="20"/>
                <w:szCs w:val="20"/>
                <w:highlight w:val="cyan"/>
              </w:rPr>
              <w:t>&lt;Once a year&gt;</w:t>
            </w:r>
          </w:p>
        </w:tc>
      </w:tr>
      <w:tr w:rsidR="00116656" w:rsidRPr="00744012" w14:paraId="270914C6" w14:textId="77777777" w:rsidTr="00975DEF">
        <w:trPr>
          <w:trHeight w:val="680"/>
          <w:jc w:val="right"/>
        </w:trPr>
        <w:tc>
          <w:tcPr>
            <w:tcW w:w="306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2263083F" w14:textId="77777777" w:rsidR="00116656" w:rsidRPr="00744012" w:rsidRDefault="00116656" w:rsidP="00975DEF">
            <w:pPr>
              <w:pStyle w:val="Normal3"/>
              <w:spacing w:after="0" w:line="240" w:lineRule="auto"/>
              <w:ind w:right="-45"/>
              <w:jc w:val="center"/>
              <w:rPr>
                <w:rFonts w:ascii="Arial" w:hAnsi="Arial" w:cs="Arial"/>
                <w:color w:val="373E49" w:themeColor="accent1"/>
                <w:sz w:val="20"/>
                <w:szCs w:val="20"/>
                <w:highlight w:val="cyan"/>
              </w:rPr>
            </w:pPr>
          </w:p>
        </w:tc>
        <w:tc>
          <w:tcPr>
            <w:tcW w:w="300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4C40108F" w14:textId="77777777" w:rsidR="00116656" w:rsidRPr="00744012" w:rsidRDefault="00116656" w:rsidP="00975DEF">
            <w:pPr>
              <w:pStyle w:val="Normal3"/>
              <w:spacing w:after="0" w:line="240" w:lineRule="auto"/>
              <w:ind w:right="-43"/>
              <w:jc w:val="center"/>
              <w:rPr>
                <w:rFonts w:ascii="Arial" w:hAnsi="Arial" w:cs="Arial"/>
                <w:color w:val="373E49" w:themeColor="accent1"/>
                <w:sz w:val="20"/>
                <w:szCs w:val="20"/>
                <w:highlight w:val="cyan"/>
              </w:rPr>
            </w:pPr>
          </w:p>
        </w:tc>
        <w:tc>
          <w:tcPr>
            <w:tcW w:w="300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50C81637" w14:textId="77777777" w:rsidR="00116656" w:rsidRPr="00744012" w:rsidRDefault="00116656" w:rsidP="00975DEF">
            <w:pPr>
              <w:pStyle w:val="Normal3"/>
              <w:spacing w:after="0" w:line="240" w:lineRule="auto"/>
              <w:ind w:right="-45"/>
              <w:jc w:val="center"/>
              <w:rPr>
                <w:rFonts w:ascii="Arial" w:eastAsia="Arial" w:hAnsi="Arial" w:cs="Arial"/>
                <w:sz w:val="20"/>
                <w:szCs w:val="20"/>
                <w:highlight w:val="cyan"/>
              </w:rPr>
            </w:pPr>
          </w:p>
        </w:tc>
      </w:tr>
    </w:tbl>
    <w:p w14:paraId="2675118B" w14:textId="77777777" w:rsidR="00695224" w:rsidRPr="00452F76" w:rsidRDefault="00695224" w:rsidP="00695224">
      <w:pPr>
        <w:rPr>
          <w:rFonts w:ascii="Arial" w:hAnsi="Arial" w:cs="Arial"/>
          <w:rtl/>
        </w:rPr>
      </w:pPr>
    </w:p>
    <w:p w14:paraId="742ED736" w14:textId="77777777" w:rsidR="00695224" w:rsidRPr="00452F76" w:rsidRDefault="00695224" w:rsidP="00695224">
      <w:pPr>
        <w:rPr>
          <w:rFonts w:ascii="Arial" w:hAnsi="Arial" w:cs="Arial"/>
        </w:rPr>
      </w:pPr>
    </w:p>
    <w:p w14:paraId="44032B07" w14:textId="77777777" w:rsidR="00695224" w:rsidRPr="00452F76" w:rsidRDefault="00695224" w:rsidP="00695224">
      <w:pPr>
        <w:rPr>
          <w:rFonts w:ascii="Arial" w:hAnsi="Arial" w:cs="Arial"/>
        </w:rPr>
      </w:pPr>
    </w:p>
    <w:p w14:paraId="58A7B3D9" w14:textId="77777777" w:rsidR="009608DC" w:rsidRPr="001A04A8" w:rsidRDefault="009608DC" w:rsidP="001E1CB3">
      <w:pPr>
        <w:rPr>
          <w:rFonts w:cstheme="minorHAnsi"/>
        </w:rPr>
      </w:pPr>
    </w:p>
    <w:sdt>
      <w:sdtPr>
        <w:rPr>
          <w:rFonts w:eastAsiaTheme="minorEastAsia" w:cstheme="minorBidi"/>
          <w:color w:val="2B3B82" w:themeColor="text1"/>
          <w:sz w:val="26"/>
          <w:szCs w:val="21"/>
        </w:rPr>
        <w:id w:val="1681849050"/>
        <w:docPartObj>
          <w:docPartGallery w:val="Table of Contents"/>
          <w:docPartUnique/>
        </w:docPartObj>
      </w:sdtPr>
      <w:sdtEndPr>
        <w:rPr>
          <w:rFonts w:cstheme="minorHAnsi"/>
          <w:b/>
          <w:bCs/>
          <w:color w:val="2B579A"/>
          <w:sz w:val="22"/>
          <w:shd w:val="clear" w:color="auto" w:fill="E6E6E6"/>
        </w:rPr>
      </w:sdtEndPr>
      <w:sdtContent>
        <w:p w14:paraId="780622F4" w14:textId="77777777" w:rsidR="00B134EA" w:rsidRPr="000E3DC0" w:rsidRDefault="007414F1" w:rsidP="00C568B4">
          <w:pPr>
            <w:pStyle w:val="TOCHeading"/>
            <w:rPr>
              <w:color w:val="2B3B82" w:themeColor="text1"/>
            </w:rPr>
          </w:pPr>
          <w:r w:rsidRPr="000E3DC0">
            <w:rPr>
              <w:color w:val="2B3B82" w:themeColor="text1"/>
            </w:rPr>
            <w:t>Table of Contents</w:t>
          </w:r>
        </w:p>
        <w:p w14:paraId="165D0E2B" w14:textId="7ED26D65" w:rsidR="00724F0A" w:rsidRDefault="007414F1" w:rsidP="00C27F7B">
          <w:pPr>
            <w:pStyle w:val="TOC1"/>
            <w:rPr>
              <w:rFonts w:asciiTheme="minorHAnsi" w:hAnsiTheme="minorHAnsi"/>
              <w:noProof/>
              <w:sz w:val="22"/>
              <w:szCs w:val="22"/>
            </w:rPr>
          </w:pPr>
          <w:r w:rsidRPr="00C568B4">
            <w:rPr>
              <w:rStyle w:val="Hyperlink"/>
              <w:noProof/>
              <w:szCs w:val="26"/>
            </w:rPr>
            <w:fldChar w:fldCharType="begin"/>
          </w:r>
          <w:r w:rsidRPr="00C568B4">
            <w:rPr>
              <w:rStyle w:val="Hyperlink"/>
              <w:rFonts w:cs="Arial"/>
              <w:szCs w:val="26"/>
            </w:rPr>
            <w:instrText xml:space="preserve"> TOC \o "1-3" \h \z \u </w:instrText>
          </w:r>
          <w:r w:rsidRPr="00C568B4">
            <w:rPr>
              <w:rStyle w:val="Hyperlink"/>
              <w:noProof/>
              <w:szCs w:val="26"/>
            </w:rPr>
            <w:fldChar w:fldCharType="separate"/>
          </w:r>
          <w:hyperlink w:anchor="_Toc109900512" w:history="1">
            <w:r w:rsidR="00724F0A" w:rsidRPr="0075085A">
              <w:rPr>
                <w:rStyle w:val="Hyperlink"/>
                <w:noProof/>
              </w:rPr>
              <w:t>Purpose</w:t>
            </w:r>
            <w:r w:rsidR="00724F0A">
              <w:rPr>
                <w:noProof/>
                <w:webHidden/>
              </w:rPr>
              <w:tab/>
            </w:r>
            <w:r w:rsidR="00724F0A">
              <w:rPr>
                <w:noProof/>
                <w:webHidden/>
              </w:rPr>
              <w:fldChar w:fldCharType="begin"/>
            </w:r>
            <w:r w:rsidR="00724F0A">
              <w:rPr>
                <w:noProof/>
                <w:webHidden/>
              </w:rPr>
              <w:instrText xml:space="preserve"> PAGEREF _Toc109900512 \h </w:instrText>
            </w:r>
            <w:r w:rsidR="00724F0A">
              <w:rPr>
                <w:noProof/>
                <w:webHidden/>
              </w:rPr>
            </w:r>
            <w:r w:rsidR="00724F0A">
              <w:rPr>
                <w:noProof/>
                <w:webHidden/>
              </w:rPr>
              <w:fldChar w:fldCharType="separate"/>
            </w:r>
            <w:r w:rsidR="00D86B85">
              <w:rPr>
                <w:noProof/>
                <w:webHidden/>
              </w:rPr>
              <w:t>4</w:t>
            </w:r>
            <w:r w:rsidR="00724F0A">
              <w:rPr>
                <w:noProof/>
                <w:webHidden/>
              </w:rPr>
              <w:fldChar w:fldCharType="end"/>
            </w:r>
          </w:hyperlink>
        </w:p>
        <w:p w14:paraId="0AF54E35" w14:textId="4E7118D4" w:rsidR="00724F0A" w:rsidRDefault="0075061B" w:rsidP="00C27F7B">
          <w:pPr>
            <w:pStyle w:val="TOC1"/>
            <w:rPr>
              <w:rFonts w:asciiTheme="minorHAnsi" w:hAnsiTheme="minorHAnsi"/>
              <w:noProof/>
              <w:sz w:val="22"/>
              <w:szCs w:val="22"/>
            </w:rPr>
          </w:pPr>
          <w:hyperlink w:anchor="_Toc109900513" w:history="1">
            <w:r w:rsidR="00724F0A" w:rsidRPr="0075085A">
              <w:rPr>
                <w:rStyle w:val="Hyperlink"/>
                <w:noProof/>
              </w:rPr>
              <w:t>Scope</w:t>
            </w:r>
            <w:r w:rsidR="00724F0A">
              <w:rPr>
                <w:noProof/>
                <w:webHidden/>
              </w:rPr>
              <w:tab/>
            </w:r>
            <w:r w:rsidR="00724F0A">
              <w:rPr>
                <w:noProof/>
                <w:webHidden/>
              </w:rPr>
              <w:fldChar w:fldCharType="begin"/>
            </w:r>
            <w:r w:rsidR="00724F0A">
              <w:rPr>
                <w:noProof/>
                <w:webHidden/>
              </w:rPr>
              <w:instrText xml:space="preserve"> PAGEREF _Toc109900513 \h </w:instrText>
            </w:r>
            <w:r w:rsidR="00724F0A">
              <w:rPr>
                <w:noProof/>
                <w:webHidden/>
              </w:rPr>
            </w:r>
            <w:r w:rsidR="00724F0A">
              <w:rPr>
                <w:noProof/>
                <w:webHidden/>
              </w:rPr>
              <w:fldChar w:fldCharType="separate"/>
            </w:r>
            <w:r w:rsidR="00D86B85">
              <w:rPr>
                <w:noProof/>
                <w:webHidden/>
              </w:rPr>
              <w:t>4</w:t>
            </w:r>
            <w:r w:rsidR="00724F0A">
              <w:rPr>
                <w:noProof/>
                <w:webHidden/>
              </w:rPr>
              <w:fldChar w:fldCharType="end"/>
            </w:r>
          </w:hyperlink>
        </w:p>
        <w:p w14:paraId="7FC5FEC6" w14:textId="0C292EEE" w:rsidR="00724F0A" w:rsidRDefault="0075061B" w:rsidP="00C27F7B">
          <w:pPr>
            <w:pStyle w:val="TOC1"/>
            <w:rPr>
              <w:rFonts w:asciiTheme="minorHAnsi" w:hAnsiTheme="minorHAnsi"/>
              <w:noProof/>
              <w:sz w:val="22"/>
              <w:szCs w:val="22"/>
            </w:rPr>
          </w:pPr>
          <w:hyperlink w:anchor="_Toc109900514" w:history="1">
            <w:r w:rsidR="00724F0A" w:rsidRPr="0075085A">
              <w:rPr>
                <w:rStyle w:val="Hyperlink"/>
                <w:noProof/>
              </w:rPr>
              <w:t>Standards</w:t>
            </w:r>
            <w:r w:rsidR="00724F0A">
              <w:rPr>
                <w:noProof/>
                <w:webHidden/>
              </w:rPr>
              <w:tab/>
            </w:r>
            <w:r w:rsidR="00724F0A">
              <w:rPr>
                <w:noProof/>
                <w:webHidden/>
              </w:rPr>
              <w:fldChar w:fldCharType="begin"/>
            </w:r>
            <w:r w:rsidR="00724F0A">
              <w:rPr>
                <w:noProof/>
                <w:webHidden/>
              </w:rPr>
              <w:instrText xml:space="preserve"> PAGEREF _Toc109900514 \h </w:instrText>
            </w:r>
            <w:r w:rsidR="00724F0A">
              <w:rPr>
                <w:noProof/>
                <w:webHidden/>
              </w:rPr>
            </w:r>
            <w:r w:rsidR="00724F0A">
              <w:rPr>
                <w:noProof/>
                <w:webHidden/>
              </w:rPr>
              <w:fldChar w:fldCharType="separate"/>
            </w:r>
            <w:r w:rsidR="00D86B85">
              <w:rPr>
                <w:noProof/>
                <w:webHidden/>
              </w:rPr>
              <w:t>4</w:t>
            </w:r>
            <w:r w:rsidR="00724F0A">
              <w:rPr>
                <w:noProof/>
                <w:webHidden/>
              </w:rPr>
              <w:fldChar w:fldCharType="end"/>
            </w:r>
          </w:hyperlink>
        </w:p>
        <w:p w14:paraId="69CBE29F" w14:textId="74FD7CBB" w:rsidR="00724F0A" w:rsidRDefault="0075061B" w:rsidP="00C27F7B">
          <w:pPr>
            <w:pStyle w:val="TOC1"/>
            <w:rPr>
              <w:rFonts w:asciiTheme="minorHAnsi" w:hAnsiTheme="minorHAnsi"/>
              <w:noProof/>
              <w:sz w:val="22"/>
              <w:szCs w:val="22"/>
            </w:rPr>
          </w:pPr>
          <w:hyperlink w:anchor="_Toc109900515" w:history="1">
            <w:r w:rsidR="00724F0A" w:rsidRPr="0075085A">
              <w:rPr>
                <w:rStyle w:val="Hyperlink"/>
                <w:noProof/>
              </w:rPr>
              <w:t>Roles and Responsibilities</w:t>
            </w:r>
            <w:r w:rsidR="00724F0A">
              <w:rPr>
                <w:noProof/>
                <w:webHidden/>
              </w:rPr>
              <w:tab/>
            </w:r>
            <w:r w:rsidR="00724F0A">
              <w:rPr>
                <w:noProof/>
                <w:webHidden/>
              </w:rPr>
              <w:fldChar w:fldCharType="begin"/>
            </w:r>
            <w:r w:rsidR="00724F0A">
              <w:rPr>
                <w:noProof/>
                <w:webHidden/>
              </w:rPr>
              <w:instrText xml:space="preserve"> PAGEREF _Toc109900515 \h </w:instrText>
            </w:r>
            <w:r w:rsidR="00724F0A">
              <w:rPr>
                <w:noProof/>
                <w:webHidden/>
              </w:rPr>
            </w:r>
            <w:r w:rsidR="00724F0A">
              <w:rPr>
                <w:noProof/>
                <w:webHidden/>
              </w:rPr>
              <w:fldChar w:fldCharType="separate"/>
            </w:r>
            <w:r w:rsidR="00D86B85">
              <w:rPr>
                <w:noProof/>
                <w:webHidden/>
              </w:rPr>
              <w:t>12</w:t>
            </w:r>
            <w:r w:rsidR="00724F0A">
              <w:rPr>
                <w:noProof/>
                <w:webHidden/>
              </w:rPr>
              <w:fldChar w:fldCharType="end"/>
            </w:r>
          </w:hyperlink>
        </w:p>
        <w:p w14:paraId="4DC1CECB" w14:textId="4F06DE4A" w:rsidR="00724F0A" w:rsidRDefault="0075061B" w:rsidP="00C27F7B">
          <w:pPr>
            <w:pStyle w:val="TOC1"/>
            <w:rPr>
              <w:rFonts w:asciiTheme="minorHAnsi" w:hAnsiTheme="minorHAnsi"/>
              <w:noProof/>
              <w:sz w:val="22"/>
              <w:szCs w:val="22"/>
            </w:rPr>
          </w:pPr>
          <w:hyperlink w:anchor="_Toc109900516" w:history="1">
            <w:r w:rsidR="00724F0A" w:rsidRPr="0075085A">
              <w:rPr>
                <w:rStyle w:val="Hyperlink"/>
                <w:noProof/>
              </w:rPr>
              <w:t>Update and Review</w:t>
            </w:r>
            <w:r w:rsidR="00724F0A">
              <w:rPr>
                <w:noProof/>
                <w:webHidden/>
              </w:rPr>
              <w:tab/>
            </w:r>
            <w:r w:rsidR="00724F0A">
              <w:rPr>
                <w:noProof/>
                <w:webHidden/>
              </w:rPr>
              <w:fldChar w:fldCharType="begin"/>
            </w:r>
            <w:r w:rsidR="00724F0A">
              <w:rPr>
                <w:noProof/>
                <w:webHidden/>
              </w:rPr>
              <w:instrText xml:space="preserve"> PAGEREF _Toc109900516 \h </w:instrText>
            </w:r>
            <w:r w:rsidR="00724F0A">
              <w:rPr>
                <w:noProof/>
                <w:webHidden/>
              </w:rPr>
            </w:r>
            <w:r w:rsidR="00724F0A">
              <w:rPr>
                <w:noProof/>
                <w:webHidden/>
              </w:rPr>
              <w:fldChar w:fldCharType="separate"/>
            </w:r>
            <w:r w:rsidR="00D86B85">
              <w:rPr>
                <w:noProof/>
                <w:webHidden/>
              </w:rPr>
              <w:t>12</w:t>
            </w:r>
            <w:r w:rsidR="00724F0A">
              <w:rPr>
                <w:noProof/>
                <w:webHidden/>
              </w:rPr>
              <w:fldChar w:fldCharType="end"/>
            </w:r>
          </w:hyperlink>
        </w:p>
        <w:p w14:paraId="1F272434" w14:textId="4DB66D6B" w:rsidR="00724F0A" w:rsidRDefault="0075061B" w:rsidP="00C27F7B">
          <w:pPr>
            <w:pStyle w:val="TOC1"/>
            <w:rPr>
              <w:rFonts w:asciiTheme="minorHAnsi" w:hAnsiTheme="minorHAnsi"/>
              <w:noProof/>
              <w:sz w:val="22"/>
              <w:szCs w:val="22"/>
            </w:rPr>
          </w:pPr>
          <w:hyperlink w:anchor="_Toc109900517" w:history="1">
            <w:r w:rsidR="00724F0A" w:rsidRPr="0075085A">
              <w:rPr>
                <w:rStyle w:val="Hyperlink"/>
                <w:noProof/>
              </w:rPr>
              <w:t>Compliance</w:t>
            </w:r>
            <w:r w:rsidR="00724F0A">
              <w:rPr>
                <w:noProof/>
                <w:webHidden/>
              </w:rPr>
              <w:tab/>
            </w:r>
            <w:r w:rsidR="00724F0A">
              <w:rPr>
                <w:noProof/>
                <w:webHidden/>
              </w:rPr>
              <w:fldChar w:fldCharType="begin"/>
            </w:r>
            <w:r w:rsidR="00724F0A">
              <w:rPr>
                <w:noProof/>
                <w:webHidden/>
              </w:rPr>
              <w:instrText xml:space="preserve"> PAGEREF _Toc109900517 \h </w:instrText>
            </w:r>
            <w:r w:rsidR="00724F0A">
              <w:rPr>
                <w:noProof/>
                <w:webHidden/>
              </w:rPr>
            </w:r>
            <w:r w:rsidR="00724F0A">
              <w:rPr>
                <w:noProof/>
                <w:webHidden/>
              </w:rPr>
              <w:fldChar w:fldCharType="separate"/>
            </w:r>
            <w:r w:rsidR="00D86B85">
              <w:rPr>
                <w:noProof/>
                <w:webHidden/>
              </w:rPr>
              <w:t>12</w:t>
            </w:r>
            <w:r w:rsidR="00724F0A">
              <w:rPr>
                <w:noProof/>
                <w:webHidden/>
              </w:rPr>
              <w:fldChar w:fldCharType="end"/>
            </w:r>
          </w:hyperlink>
        </w:p>
        <w:p w14:paraId="636E015A" w14:textId="77777777" w:rsidR="00C568B4" w:rsidRDefault="007414F1" w:rsidP="00C568B4">
          <w:pPr>
            <w:pStyle w:val="TOC1"/>
            <w:rPr>
              <w:rFonts w:cstheme="minorHAnsi"/>
              <w:b/>
              <w:bCs/>
              <w:color w:val="2B579A"/>
              <w:sz w:val="22"/>
              <w:shd w:val="clear" w:color="auto" w:fill="E6E6E6"/>
            </w:rPr>
          </w:pPr>
          <w:r w:rsidRPr="00C568B4">
            <w:rPr>
              <w:rStyle w:val="Hyperlink"/>
              <w:noProof/>
              <w:szCs w:val="26"/>
            </w:rPr>
            <w:fldChar w:fldCharType="end"/>
          </w:r>
        </w:p>
      </w:sdtContent>
    </w:sdt>
    <w:bookmarkStart w:id="0" w:name="_Toc4396426" w:displacedByCustomXml="prev"/>
    <w:p w14:paraId="49489313" w14:textId="7014A795" w:rsidR="006B0F1E" w:rsidRPr="0010222E" w:rsidRDefault="007414F1" w:rsidP="00C568B4">
      <w:pPr>
        <w:pStyle w:val="TOC1"/>
        <w:rPr>
          <w:rFonts w:eastAsiaTheme="majorEastAsia"/>
        </w:rPr>
      </w:pPr>
      <w:r w:rsidRPr="001A04A8">
        <w:rPr>
          <w:rFonts w:eastAsiaTheme="majorEastAsia"/>
        </w:rPr>
        <w:br w:type="page"/>
      </w:r>
      <w:bookmarkStart w:id="1" w:name="_Toc8469284"/>
      <w:bookmarkStart w:id="2" w:name="_Toc8470048"/>
    </w:p>
    <w:p w14:paraId="5AFAABCC" w14:textId="1A42B47A" w:rsidR="00437948" w:rsidRPr="000E3DC0" w:rsidRDefault="00031988">
      <w:pPr>
        <w:pStyle w:val="Heading1"/>
        <w:rPr>
          <w:color w:val="2B3B82" w:themeColor="text1"/>
        </w:rPr>
      </w:pPr>
      <w:r w:rsidRPr="000E3DC0">
        <w:rPr>
          <w:color w:val="2B3B82" w:themeColor="text1"/>
          <w:shd w:val="clear" w:color="auto" w:fill="E6E6E6"/>
        </w:rPr>
        <w:lastRenderedPageBreak/>
        <w:fldChar w:fldCharType="begin"/>
      </w:r>
      <w:r w:rsidRPr="000E3DC0">
        <w:rPr>
          <w:color w:val="2B3B82" w:themeColor="text1"/>
        </w:rPr>
        <w:instrText xml:space="preserve"> HYPERLINK  \l "_Purpose" \o "This section clarifies the importance and reasons for the development and adoption of this standard. This section also describes the standard's relationship with the requirements of NCA ECC, and organizational, legal, and regulatory requirements" </w:instrText>
      </w:r>
      <w:r w:rsidRPr="000E3DC0">
        <w:rPr>
          <w:color w:val="2B3B82" w:themeColor="text1"/>
          <w:shd w:val="clear" w:color="auto" w:fill="E6E6E6"/>
        </w:rPr>
        <w:fldChar w:fldCharType="separate"/>
      </w:r>
      <w:bookmarkStart w:id="3" w:name="_Toc109900512"/>
      <w:r w:rsidR="00437948" w:rsidRPr="000E3DC0">
        <w:rPr>
          <w:rStyle w:val="Hyperlink"/>
          <w:color w:val="2B3B82" w:themeColor="text1"/>
          <w:u w:val="none"/>
        </w:rPr>
        <w:t>Purpose</w:t>
      </w:r>
      <w:bookmarkEnd w:id="1"/>
      <w:bookmarkEnd w:id="2"/>
      <w:bookmarkEnd w:id="3"/>
    </w:p>
    <w:p w14:paraId="20BD93F1" w14:textId="1753C052" w:rsidR="007414F1" w:rsidRPr="00130E18" w:rsidRDefault="00031988" w:rsidP="00C568B4">
      <w:pPr>
        <w:spacing w:after="0" w:line="276" w:lineRule="auto"/>
        <w:ind w:firstLine="720"/>
        <w:jc w:val="both"/>
        <w:rPr>
          <w:rFonts w:ascii="Arial" w:hAnsi="Arial" w:cs="Arial"/>
          <w:sz w:val="26"/>
          <w:szCs w:val="26"/>
        </w:rPr>
      </w:pPr>
      <w:r w:rsidRPr="000E3DC0">
        <w:rPr>
          <w:rFonts w:ascii="Arial" w:eastAsiaTheme="majorEastAsia" w:hAnsi="Arial" w:cs="Arial"/>
          <w:color w:val="2B3B82" w:themeColor="text1"/>
          <w:sz w:val="40"/>
          <w:szCs w:val="40"/>
          <w:shd w:val="clear" w:color="auto" w:fill="E6E6E6"/>
        </w:rPr>
        <w:fldChar w:fldCharType="end"/>
      </w:r>
      <w:r w:rsidR="007414F1" w:rsidRPr="00D86B85">
        <w:rPr>
          <w:rFonts w:ascii="Arial" w:hAnsi="Arial" w:cs="Arial"/>
          <w:color w:val="373E49" w:themeColor="accent1"/>
          <w:sz w:val="26"/>
          <w:szCs w:val="26"/>
        </w:rPr>
        <w:t xml:space="preserve">This standard </w:t>
      </w:r>
      <w:r w:rsidR="00695224" w:rsidRPr="00D86B85">
        <w:rPr>
          <w:rFonts w:ascii="Arial" w:hAnsi="Arial" w:cs="Arial"/>
          <w:color w:val="373E49" w:themeColor="accent1"/>
          <w:sz w:val="26"/>
          <w:szCs w:val="26"/>
        </w:rPr>
        <w:t xml:space="preserve">aims to define </w:t>
      </w:r>
      <w:r w:rsidR="001F1939" w:rsidRPr="00D86B85">
        <w:rPr>
          <w:rFonts w:ascii="Arial" w:hAnsi="Arial" w:cs="Arial"/>
          <w:color w:val="373E49" w:themeColor="accent1"/>
          <w:sz w:val="26"/>
          <w:szCs w:val="26"/>
        </w:rPr>
        <w:t xml:space="preserve">the </w:t>
      </w:r>
      <w:r w:rsidR="00B66C98" w:rsidRPr="00D86B85">
        <w:rPr>
          <w:rFonts w:ascii="Arial" w:hAnsi="Arial" w:cs="Arial"/>
          <w:color w:val="373E49" w:themeColor="accent1"/>
          <w:sz w:val="26"/>
          <w:szCs w:val="26"/>
        </w:rPr>
        <w:t xml:space="preserve">detailed </w:t>
      </w:r>
      <w:r w:rsidR="001F1939" w:rsidRPr="00D86B85">
        <w:rPr>
          <w:rFonts w:ascii="Arial" w:hAnsi="Arial" w:cs="Arial"/>
          <w:color w:val="373E49" w:themeColor="accent1"/>
          <w:sz w:val="26"/>
          <w:szCs w:val="26"/>
        </w:rPr>
        <w:t xml:space="preserve">cybersecurity requirements related to </w:t>
      </w:r>
      <w:r w:rsidR="00C77600" w:rsidRPr="00D86B85">
        <w:rPr>
          <w:rFonts w:ascii="Arial" w:hAnsi="Arial" w:cs="Arial"/>
          <w:color w:val="373E49" w:themeColor="accent1"/>
          <w:sz w:val="26"/>
          <w:szCs w:val="26"/>
        </w:rPr>
        <w:t>data protection</w:t>
      </w:r>
      <w:r w:rsidR="001F1939" w:rsidRPr="00D86B85">
        <w:rPr>
          <w:rFonts w:ascii="Arial" w:hAnsi="Arial" w:cs="Arial"/>
          <w:color w:val="373E49" w:themeColor="accent1"/>
          <w:sz w:val="26"/>
          <w:szCs w:val="26"/>
        </w:rPr>
        <w:t xml:space="preserve"> for </w:t>
      </w:r>
      <w:r w:rsidR="005D0526" w:rsidRPr="00D86B85">
        <w:rPr>
          <w:rFonts w:ascii="Arial" w:hAnsi="Arial" w:cs="Arial"/>
          <w:color w:val="373E49" w:themeColor="accent1"/>
          <w:sz w:val="26"/>
          <w:szCs w:val="26"/>
          <w:highlight w:val="cyan"/>
        </w:rPr>
        <w:t>&lt;</w:t>
      </w:r>
      <w:r w:rsidR="00695224" w:rsidRPr="00D86B85">
        <w:rPr>
          <w:rFonts w:ascii="Arial" w:hAnsi="Arial" w:cs="Arial"/>
          <w:color w:val="373E49" w:themeColor="accent1"/>
          <w:sz w:val="26"/>
          <w:szCs w:val="26"/>
          <w:highlight w:val="cyan"/>
        </w:rPr>
        <w:t>organization</w:t>
      </w:r>
      <w:r w:rsidR="005D0526" w:rsidRPr="00D86B85">
        <w:rPr>
          <w:rFonts w:ascii="Arial" w:hAnsi="Arial" w:cs="Arial"/>
          <w:color w:val="373E49" w:themeColor="accent1"/>
          <w:sz w:val="26"/>
          <w:szCs w:val="26"/>
          <w:highlight w:val="cyan"/>
        </w:rPr>
        <w:t xml:space="preserve"> name&gt;</w:t>
      </w:r>
      <w:r w:rsidR="001F1939" w:rsidRPr="00D86B85">
        <w:rPr>
          <w:rFonts w:ascii="Arial" w:hAnsi="Arial" w:cs="Arial"/>
          <w:color w:val="373E49" w:themeColor="accent1"/>
          <w:sz w:val="26"/>
          <w:szCs w:val="26"/>
        </w:rPr>
        <w:t xml:space="preserve">. </w:t>
      </w:r>
      <w:r w:rsidR="00695224" w:rsidRPr="00D86B85">
        <w:rPr>
          <w:rFonts w:ascii="Arial" w:hAnsi="Arial" w:cs="Arial"/>
          <w:color w:val="373E49" w:themeColor="accent1"/>
          <w:sz w:val="26"/>
          <w:szCs w:val="26"/>
        </w:rPr>
        <w:t>This standard</w:t>
      </w:r>
      <w:r w:rsidR="006B0F1E" w:rsidRPr="00D86B85">
        <w:rPr>
          <w:rFonts w:ascii="Arial" w:hAnsi="Arial" w:cs="Arial"/>
          <w:color w:val="373E49" w:themeColor="accent1"/>
          <w:sz w:val="26"/>
          <w:szCs w:val="26"/>
        </w:rPr>
        <w:t xml:space="preserve"> is intended to define a set of cybersecurity controls to ensure </w:t>
      </w:r>
      <w:r w:rsidR="00AB7CB1" w:rsidRPr="00D86B85">
        <w:rPr>
          <w:rFonts w:ascii="Arial" w:hAnsi="Arial" w:cs="Arial"/>
          <w:color w:val="373E49" w:themeColor="accent1"/>
          <w:sz w:val="26"/>
          <w:szCs w:val="26"/>
        </w:rPr>
        <w:t xml:space="preserve">the </w:t>
      </w:r>
      <w:r w:rsidR="00C77600" w:rsidRPr="00D86B85">
        <w:rPr>
          <w:rFonts w:ascii="Arial" w:hAnsi="Arial" w:cs="Arial"/>
          <w:color w:val="373E49" w:themeColor="accent1"/>
          <w:sz w:val="26"/>
          <w:szCs w:val="26"/>
        </w:rPr>
        <w:t>data protection</w:t>
      </w:r>
      <w:r w:rsidR="00F42B55" w:rsidRPr="00D86B85">
        <w:rPr>
          <w:rFonts w:ascii="Arial" w:hAnsi="Arial" w:cs="Arial"/>
          <w:color w:val="373E49" w:themeColor="accent1"/>
          <w:sz w:val="26"/>
          <w:szCs w:val="26"/>
        </w:rPr>
        <w:t xml:space="preserve"> of </w:t>
      </w:r>
      <w:r w:rsidR="00F42B55" w:rsidRPr="00D86B85">
        <w:rPr>
          <w:rFonts w:ascii="Arial" w:hAnsi="Arial" w:cs="Arial"/>
          <w:color w:val="373E49" w:themeColor="accent1"/>
          <w:sz w:val="26"/>
          <w:szCs w:val="26"/>
          <w:highlight w:val="cyan"/>
        </w:rPr>
        <w:t>&lt;</w:t>
      </w:r>
      <w:r w:rsidR="00695224" w:rsidRPr="00D86B85">
        <w:rPr>
          <w:rFonts w:ascii="Arial" w:hAnsi="Arial" w:cs="Arial"/>
          <w:color w:val="373E49" w:themeColor="accent1"/>
          <w:sz w:val="26"/>
          <w:szCs w:val="26"/>
          <w:highlight w:val="cyan"/>
        </w:rPr>
        <w:t>organization</w:t>
      </w:r>
      <w:r w:rsidR="00F42B55" w:rsidRPr="00D86B85">
        <w:rPr>
          <w:rFonts w:ascii="Arial" w:hAnsi="Arial" w:cs="Arial"/>
          <w:color w:val="373E49" w:themeColor="accent1"/>
          <w:sz w:val="26"/>
          <w:szCs w:val="26"/>
          <w:highlight w:val="cyan"/>
        </w:rPr>
        <w:t xml:space="preserve"> name&gt;</w:t>
      </w:r>
      <w:r w:rsidR="00F42B55" w:rsidRPr="00D86B85">
        <w:rPr>
          <w:rFonts w:ascii="Arial" w:hAnsi="Arial" w:cs="Arial"/>
          <w:color w:val="373E49" w:themeColor="accent1"/>
          <w:sz w:val="26"/>
          <w:szCs w:val="26"/>
        </w:rPr>
        <w:t xml:space="preserve"> </w:t>
      </w:r>
      <w:r w:rsidR="00C77600" w:rsidRPr="00D86B85">
        <w:rPr>
          <w:rFonts w:ascii="Arial" w:hAnsi="Arial" w:cs="Arial"/>
          <w:color w:val="373E49" w:themeColor="accent1"/>
          <w:sz w:val="26"/>
          <w:szCs w:val="26"/>
        </w:rPr>
        <w:t>information assets</w:t>
      </w:r>
      <w:r w:rsidR="006B0F1E" w:rsidRPr="00130E18">
        <w:rPr>
          <w:rFonts w:ascii="Arial" w:hAnsi="Arial" w:cs="Arial"/>
          <w:sz w:val="26"/>
          <w:szCs w:val="26"/>
        </w:rPr>
        <w:t xml:space="preserve">. </w:t>
      </w:r>
    </w:p>
    <w:p w14:paraId="5C0AB1A2" w14:textId="069EB9E3" w:rsidR="00AA3D52" w:rsidRPr="00130E18" w:rsidRDefault="00AA3D52" w:rsidP="007414F1">
      <w:pPr>
        <w:spacing w:after="0" w:line="276" w:lineRule="auto"/>
        <w:rPr>
          <w:rFonts w:ascii="Arial" w:hAnsi="Arial" w:cs="Arial"/>
          <w:sz w:val="26"/>
          <w:szCs w:val="26"/>
          <w:highlight w:val="yellow"/>
        </w:rPr>
      </w:pPr>
    </w:p>
    <w:p w14:paraId="60D8795D" w14:textId="1EBA09EF" w:rsidR="00434572" w:rsidRPr="00130E18" w:rsidRDefault="00695224" w:rsidP="00C568B4">
      <w:pPr>
        <w:spacing w:after="0" w:line="276" w:lineRule="auto"/>
        <w:ind w:firstLine="720"/>
        <w:jc w:val="both"/>
        <w:rPr>
          <w:rFonts w:ascii="Arial" w:hAnsi="Arial" w:cs="Arial"/>
          <w:sz w:val="26"/>
          <w:szCs w:val="26"/>
        </w:rPr>
      </w:pPr>
      <w:r w:rsidRPr="00D86B85">
        <w:rPr>
          <w:rFonts w:ascii="Arial" w:hAnsi="Arial" w:cs="Arial"/>
          <w:color w:val="373E49" w:themeColor="accent1"/>
          <w:sz w:val="26"/>
          <w:szCs w:val="26"/>
        </w:rPr>
        <w:t xml:space="preserve">The </w:t>
      </w:r>
      <w:r w:rsidR="00030BD3" w:rsidRPr="00D86B85">
        <w:rPr>
          <w:rFonts w:ascii="Arial" w:hAnsi="Arial" w:cs="Arial"/>
          <w:color w:val="373E49" w:themeColor="accent1"/>
          <w:sz w:val="26"/>
          <w:szCs w:val="26"/>
        </w:rPr>
        <w:t xml:space="preserve">requirements in this standard are aligned with the cybersecurity requirements issued by the National Cybersecurity Authority (NCA) including but not limited to </w:t>
      </w:r>
      <w:r w:rsidR="00C03C28">
        <w:rPr>
          <w:rFonts w:ascii="Arial" w:hAnsi="Arial" w:cs="Arial"/>
          <w:color w:val="373E49" w:themeColor="accent1"/>
          <w:sz w:val="26"/>
          <w:szCs w:val="26"/>
        </w:rPr>
        <w:t>(</w:t>
      </w:r>
      <w:r w:rsidR="00030BD3" w:rsidRPr="00D86B85">
        <w:rPr>
          <w:rFonts w:ascii="Arial" w:hAnsi="Arial" w:cs="Arial"/>
          <w:color w:val="373E49" w:themeColor="accent1"/>
          <w:sz w:val="26"/>
          <w:szCs w:val="26"/>
        </w:rPr>
        <w:t>ECC-1:2018 and CSCC-1:2019,</w:t>
      </w:r>
      <w:r w:rsidR="00B66C98" w:rsidRPr="00D86B85">
        <w:rPr>
          <w:rFonts w:ascii="Arial" w:hAnsi="Arial" w:cs="Arial"/>
          <w:color w:val="373E49" w:themeColor="accent1"/>
          <w:sz w:val="26"/>
          <w:szCs w:val="26"/>
        </w:rPr>
        <w:t xml:space="preserve"> and DCC-1:2022</w:t>
      </w:r>
      <w:r w:rsidR="00C03C28">
        <w:rPr>
          <w:rFonts w:ascii="Arial" w:hAnsi="Arial" w:cs="Arial"/>
          <w:color w:val="373E49" w:themeColor="accent1"/>
          <w:sz w:val="26"/>
          <w:szCs w:val="26"/>
        </w:rPr>
        <w:t>)</w:t>
      </w:r>
      <w:r w:rsidR="00030BD3" w:rsidRPr="00D86B85">
        <w:rPr>
          <w:rFonts w:ascii="Arial" w:hAnsi="Arial" w:cs="Arial"/>
          <w:color w:val="373E49" w:themeColor="accent1"/>
          <w:sz w:val="26"/>
          <w:szCs w:val="26"/>
        </w:rPr>
        <w:t xml:space="preserve"> in addition to other related cybersecurity legal and regulatory requirements</w:t>
      </w:r>
      <w:r w:rsidR="00030BD3" w:rsidRPr="005D09EE">
        <w:rPr>
          <w:rFonts w:ascii="Arial" w:hAnsi="Arial" w:cs="Arial"/>
          <w:sz w:val="26"/>
          <w:szCs w:val="26"/>
        </w:rPr>
        <w:t>.</w:t>
      </w:r>
      <w:r w:rsidRPr="0031211D" w:rsidDel="0006561F">
        <w:rPr>
          <w:rFonts w:ascii="Arial" w:hAnsi="Arial" w:cs="Arial"/>
          <w:sz w:val="26"/>
          <w:szCs w:val="26"/>
        </w:rPr>
        <w:t xml:space="preserve"> </w:t>
      </w:r>
    </w:p>
    <w:bookmarkStart w:id="4" w:name="_Scope"/>
    <w:bookmarkStart w:id="5" w:name="_Toc8469285"/>
    <w:bookmarkStart w:id="6" w:name="_Toc8470049"/>
    <w:bookmarkEnd w:id="4"/>
    <w:p w14:paraId="12AFDA98" w14:textId="0027231D" w:rsidR="00437948" w:rsidRPr="000E3DC0" w:rsidRDefault="00031988" w:rsidP="00C568B4">
      <w:pPr>
        <w:pStyle w:val="Heading1"/>
        <w:rPr>
          <w:rStyle w:val="Hyperlink"/>
          <w:color w:val="2B3B82" w:themeColor="text1"/>
          <w:u w:val="none"/>
        </w:rPr>
      </w:pPr>
      <w:r w:rsidRPr="000E3DC0">
        <w:rPr>
          <w:rStyle w:val="Hyperlink"/>
          <w:color w:val="2B3B82" w:themeColor="text1"/>
          <w:u w:val="none"/>
        </w:rPr>
        <w:fldChar w:fldCharType="begin"/>
      </w:r>
      <w:r w:rsidRPr="000E3DC0">
        <w:rPr>
          <w:rStyle w:val="Hyperlink"/>
          <w:color w:val="2B3B82" w:themeColor="text1"/>
          <w:u w:val="none"/>
        </w:rPr>
        <w:instrText xml:space="preserve"> HYPERLINK  \l "_Scope" \o "This section of the standard template aims to identify the assets, parties and persons to which this standard applies" </w:instrText>
      </w:r>
      <w:r w:rsidRPr="000E3DC0">
        <w:rPr>
          <w:rStyle w:val="Hyperlink"/>
          <w:color w:val="2B3B82" w:themeColor="text1"/>
          <w:u w:val="none"/>
        </w:rPr>
        <w:fldChar w:fldCharType="separate"/>
      </w:r>
      <w:bookmarkStart w:id="7" w:name="_Toc109900513"/>
      <w:r w:rsidR="00437948" w:rsidRPr="000E3DC0">
        <w:rPr>
          <w:rStyle w:val="Hyperlink"/>
          <w:color w:val="2B3B82" w:themeColor="text1"/>
          <w:u w:val="none"/>
        </w:rPr>
        <w:t>Scope</w:t>
      </w:r>
      <w:bookmarkEnd w:id="5"/>
      <w:bookmarkEnd w:id="6"/>
      <w:bookmarkEnd w:id="7"/>
      <w:r w:rsidRPr="000E3DC0">
        <w:rPr>
          <w:rStyle w:val="Hyperlink"/>
          <w:color w:val="2B3B82" w:themeColor="text1"/>
          <w:u w:val="none"/>
        </w:rPr>
        <w:fldChar w:fldCharType="end"/>
      </w:r>
    </w:p>
    <w:p w14:paraId="543E3620" w14:textId="64689E4D" w:rsidR="00695224" w:rsidRPr="00D86B85" w:rsidRDefault="006B0F1E" w:rsidP="00695224">
      <w:pPr>
        <w:spacing w:before="120" w:after="120" w:line="276" w:lineRule="auto"/>
        <w:ind w:firstLine="720"/>
        <w:jc w:val="both"/>
        <w:rPr>
          <w:rFonts w:ascii="Arial" w:eastAsia="Calibri" w:hAnsi="Arial" w:cs="Arial"/>
          <w:color w:val="373E49" w:themeColor="accent1"/>
          <w:sz w:val="26"/>
          <w:szCs w:val="26"/>
        </w:rPr>
      </w:pPr>
      <w:bookmarkStart w:id="8" w:name="_Controls"/>
      <w:bookmarkStart w:id="9" w:name="_Toc8469286"/>
      <w:bookmarkStart w:id="10" w:name="_Toc8470050"/>
      <w:bookmarkEnd w:id="8"/>
      <w:r w:rsidRPr="00D86B85">
        <w:rPr>
          <w:rFonts w:ascii="Arial" w:hAnsi="Arial" w:cs="Arial"/>
          <w:color w:val="373E49" w:themeColor="accent1"/>
          <w:sz w:val="26"/>
          <w:szCs w:val="26"/>
        </w:rPr>
        <w:t xml:space="preserve">This standard covers all </w:t>
      </w:r>
      <w:r w:rsidRPr="00D86B85">
        <w:rPr>
          <w:rFonts w:ascii="Arial" w:hAnsi="Arial" w:cs="Arial"/>
          <w:color w:val="373E49" w:themeColor="accent1"/>
          <w:sz w:val="26"/>
          <w:szCs w:val="26"/>
          <w:highlight w:val="cyan"/>
        </w:rPr>
        <w:t>&lt;</w:t>
      </w:r>
      <w:r w:rsidR="00695224" w:rsidRPr="00D86B85">
        <w:rPr>
          <w:rFonts w:ascii="Arial" w:hAnsi="Arial" w:cs="Arial"/>
          <w:color w:val="373E49" w:themeColor="accent1"/>
          <w:sz w:val="26"/>
          <w:szCs w:val="26"/>
          <w:highlight w:val="cyan"/>
        </w:rPr>
        <w:t xml:space="preserve">organization </w:t>
      </w:r>
      <w:r w:rsidRPr="00D86B85">
        <w:rPr>
          <w:rFonts w:ascii="Arial" w:hAnsi="Arial" w:cs="Arial"/>
          <w:color w:val="373E49" w:themeColor="accent1"/>
          <w:sz w:val="26"/>
          <w:szCs w:val="26"/>
          <w:highlight w:val="cyan"/>
        </w:rPr>
        <w:t>name&gt;</w:t>
      </w:r>
      <w:r w:rsidRPr="00D86B85">
        <w:rPr>
          <w:rFonts w:ascii="Arial" w:hAnsi="Arial" w:cs="Arial"/>
          <w:color w:val="373E49" w:themeColor="accent1"/>
          <w:sz w:val="26"/>
          <w:szCs w:val="26"/>
        </w:rPr>
        <w:t xml:space="preserve">’s information technology assets and applies to all </w:t>
      </w:r>
      <w:r w:rsidR="00695224" w:rsidRPr="00D86B85">
        <w:rPr>
          <w:rFonts w:ascii="Arial" w:eastAsia="Calibri" w:hAnsi="Arial" w:cs="Arial"/>
          <w:color w:val="373E49" w:themeColor="accent1"/>
          <w:sz w:val="26"/>
          <w:szCs w:val="26"/>
        </w:rPr>
        <w:t xml:space="preserve">personnel (employees and contractors) in </w:t>
      </w:r>
      <w:r w:rsidR="00695224" w:rsidRPr="00D86B85">
        <w:rPr>
          <w:rFonts w:ascii="Arial" w:eastAsia="Calibri" w:hAnsi="Arial" w:cs="Arial"/>
          <w:color w:val="373E49" w:themeColor="accent1"/>
          <w:sz w:val="26"/>
          <w:szCs w:val="26"/>
          <w:highlight w:val="cyan"/>
        </w:rPr>
        <w:t>&lt;organization name&gt;</w:t>
      </w:r>
      <w:r w:rsidR="00695224" w:rsidRPr="00D86B85">
        <w:rPr>
          <w:rFonts w:ascii="Arial" w:eastAsia="Calibri" w:hAnsi="Arial" w:cs="Arial"/>
          <w:color w:val="373E49" w:themeColor="accent1"/>
          <w:sz w:val="26"/>
          <w:szCs w:val="26"/>
        </w:rPr>
        <w:t xml:space="preserve">. </w:t>
      </w:r>
    </w:p>
    <w:p w14:paraId="2F792262" w14:textId="51F4AE26" w:rsidR="0050244C" w:rsidRPr="00130E18" w:rsidRDefault="0050244C" w:rsidP="00C568B4">
      <w:pPr>
        <w:spacing w:after="0" w:line="276" w:lineRule="auto"/>
        <w:ind w:firstLine="720"/>
        <w:jc w:val="both"/>
        <w:rPr>
          <w:rFonts w:ascii="Arial" w:hAnsi="Arial" w:cs="Arial"/>
          <w:sz w:val="26"/>
          <w:szCs w:val="26"/>
        </w:rPr>
      </w:pPr>
    </w:p>
    <w:p w14:paraId="1D471E3F" w14:textId="51312178" w:rsidR="00C77600" w:rsidRPr="000E3DC0" w:rsidRDefault="00695224" w:rsidP="00C568B4">
      <w:pPr>
        <w:pStyle w:val="Heading1"/>
        <w:rPr>
          <w:rFonts w:eastAsia="Arial"/>
          <w:color w:val="2B3B82" w:themeColor="text1"/>
        </w:rPr>
      </w:pPr>
      <w:bookmarkStart w:id="11" w:name="_Toc109900514"/>
      <w:bookmarkEnd w:id="9"/>
      <w:bookmarkEnd w:id="10"/>
      <w:r w:rsidRPr="000E3DC0">
        <w:rPr>
          <w:color w:val="2B3B82" w:themeColor="text1"/>
        </w:rPr>
        <w:t>Standard</w:t>
      </w:r>
      <w:r w:rsidR="00B66C98">
        <w:rPr>
          <w:color w:val="2B3B82" w:themeColor="text1"/>
        </w:rPr>
        <w:t>s</w:t>
      </w:r>
      <w:r w:rsidR="00B14759" w:rsidRPr="000E3DC0">
        <w:rPr>
          <w:color w:val="2B3B82" w:themeColor="text1"/>
        </w:rPr>
        <w:t xml:space="preserve"> </w:t>
      </w:r>
      <w:bookmarkEnd w:id="11"/>
    </w:p>
    <w:tbl>
      <w:tblPr>
        <w:tblW w:w="9214" w:type="dxa"/>
        <w:tblInd w:w="-5"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ayout w:type="fixed"/>
        <w:tblCellMar>
          <w:left w:w="115" w:type="dxa"/>
          <w:right w:w="115" w:type="dxa"/>
        </w:tblCellMar>
        <w:tblLook w:val="0400" w:firstRow="0" w:lastRow="0" w:firstColumn="0" w:lastColumn="0" w:noHBand="0" w:noVBand="1"/>
      </w:tblPr>
      <w:tblGrid>
        <w:gridCol w:w="1560"/>
        <w:gridCol w:w="7654"/>
      </w:tblGrid>
      <w:tr w:rsidR="00C77600" w14:paraId="5681A455" w14:textId="77777777" w:rsidTr="000E3DC0">
        <w:trPr>
          <w:trHeight w:val="660"/>
        </w:trPr>
        <w:tc>
          <w:tcPr>
            <w:tcW w:w="1560" w:type="dxa"/>
            <w:shd w:val="clear" w:color="auto" w:fill="373E49" w:themeFill="accent1"/>
            <w:vAlign w:val="center"/>
          </w:tcPr>
          <w:p w14:paraId="4DA623A7" w14:textId="1DE58323" w:rsidR="00C77600" w:rsidRPr="001C5904" w:rsidRDefault="00C77600" w:rsidP="00C568B4">
            <w:pPr>
              <w:pStyle w:val="ListParagraph"/>
              <w:numPr>
                <w:ilvl w:val="0"/>
                <w:numId w:val="33"/>
              </w:numPr>
              <w:spacing w:line="240" w:lineRule="auto"/>
              <w:rPr>
                <w:rFonts w:ascii="Arial" w:eastAsia="Arial" w:hAnsi="Arial" w:cs="Arial"/>
                <w:color w:val="FFFFFF"/>
                <w:sz w:val="26"/>
                <w:szCs w:val="26"/>
              </w:rPr>
            </w:pPr>
          </w:p>
        </w:tc>
        <w:tc>
          <w:tcPr>
            <w:tcW w:w="7654" w:type="dxa"/>
            <w:shd w:val="clear" w:color="auto" w:fill="373E49" w:themeFill="accent1"/>
            <w:vAlign w:val="center"/>
          </w:tcPr>
          <w:p w14:paraId="79B2AC1C" w14:textId="77777777" w:rsidR="00C77600" w:rsidRDefault="00C77600" w:rsidP="00C568B4">
            <w:pPr>
              <w:spacing w:after="0" w:line="240" w:lineRule="auto"/>
              <w:ind w:left="127"/>
              <w:rPr>
                <w:rFonts w:ascii="Arial" w:eastAsia="Arial" w:hAnsi="Arial" w:cs="Arial"/>
                <w:color w:val="FFFFFF"/>
                <w:sz w:val="26"/>
                <w:szCs w:val="26"/>
              </w:rPr>
            </w:pPr>
            <w:r>
              <w:rPr>
                <w:rFonts w:ascii="Arial" w:eastAsia="Arial" w:hAnsi="Arial" w:cs="Arial"/>
                <w:color w:val="FFFFFF"/>
                <w:sz w:val="26"/>
                <w:szCs w:val="26"/>
              </w:rPr>
              <w:t>Identity and Access Management</w:t>
            </w:r>
          </w:p>
        </w:tc>
      </w:tr>
      <w:tr w:rsidR="00C77600" w14:paraId="44651232" w14:textId="77777777" w:rsidTr="000E3DC0">
        <w:trPr>
          <w:trHeight w:val="570"/>
        </w:trPr>
        <w:tc>
          <w:tcPr>
            <w:tcW w:w="1560" w:type="dxa"/>
            <w:shd w:val="clear" w:color="auto" w:fill="DADADA" w:themeFill="background2" w:themeFillShade="E6"/>
            <w:vAlign w:val="center"/>
          </w:tcPr>
          <w:p w14:paraId="468A3BF4" w14:textId="77777777" w:rsidR="00C77600" w:rsidRPr="00D86B85" w:rsidRDefault="00C77600" w:rsidP="00C77600">
            <w:pPr>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Objective</w:t>
            </w:r>
          </w:p>
        </w:tc>
        <w:tc>
          <w:tcPr>
            <w:tcW w:w="7654" w:type="dxa"/>
            <w:shd w:val="clear" w:color="auto" w:fill="DADADA" w:themeFill="background2" w:themeFillShade="E6"/>
          </w:tcPr>
          <w:p w14:paraId="402AC8C5" w14:textId="0DD9E243" w:rsidR="00C77600" w:rsidRPr="00D86B85" w:rsidRDefault="00C77600" w:rsidP="00C77600">
            <w:pPr>
              <w:jc w:val="both"/>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T</w:t>
            </w:r>
            <w:r w:rsidR="00FF3B65" w:rsidRPr="00D86B85">
              <w:rPr>
                <w:rFonts w:ascii="Arial" w:eastAsia="Arial" w:hAnsi="Arial" w:cs="Arial"/>
                <w:color w:val="373E49" w:themeColor="accent1"/>
                <w:sz w:val="26"/>
                <w:szCs w:val="26"/>
              </w:rPr>
              <w:t>he objective of this secti</w:t>
            </w:r>
            <w:r w:rsidRPr="00D86B85">
              <w:rPr>
                <w:rFonts w:ascii="Arial" w:eastAsia="Arial" w:hAnsi="Arial" w:cs="Arial"/>
                <w:color w:val="373E49" w:themeColor="accent1"/>
                <w:sz w:val="26"/>
                <w:szCs w:val="26"/>
              </w:rPr>
              <w:t>o</w:t>
            </w:r>
            <w:r w:rsidR="00FF3B65" w:rsidRPr="00D86B85">
              <w:rPr>
                <w:rFonts w:ascii="Arial" w:eastAsia="Arial" w:hAnsi="Arial" w:cs="Arial"/>
                <w:color w:val="373E49" w:themeColor="accent1"/>
                <w:sz w:val="26"/>
                <w:szCs w:val="26"/>
              </w:rPr>
              <w:t>n is to</w:t>
            </w:r>
            <w:r w:rsidRPr="00D86B85">
              <w:rPr>
                <w:rFonts w:ascii="Arial" w:eastAsia="Arial" w:hAnsi="Arial" w:cs="Arial"/>
                <w:color w:val="373E49" w:themeColor="accent1"/>
                <w:sz w:val="26"/>
                <w:szCs w:val="26"/>
              </w:rPr>
              <w:t xml:space="preserve"> ensure secure logical access to </w:t>
            </w:r>
            <w:r w:rsidR="00FF3B65" w:rsidRPr="00D86B85">
              <w:rPr>
                <w:rFonts w:ascii="Arial" w:eastAsia="Arial" w:hAnsi="Arial" w:cs="Arial"/>
                <w:color w:val="373E49" w:themeColor="accent1"/>
                <w:sz w:val="26"/>
                <w:szCs w:val="26"/>
              </w:rPr>
              <w:t xml:space="preserve">data </w:t>
            </w:r>
            <w:r w:rsidRPr="00D86B85">
              <w:rPr>
                <w:rFonts w:ascii="Arial" w:eastAsia="Arial" w:hAnsi="Arial" w:cs="Arial"/>
                <w:color w:val="373E49" w:themeColor="accent1"/>
                <w:sz w:val="26"/>
                <w:szCs w:val="26"/>
              </w:rPr>
              <w:t>assets in order to prevent unauthorized access and allow only authorized access</w:t>
            </w:r>
            <w:r w:rsidR="002430B5" w:rsidRPr="00D86B85">
              <w:rPr>
                <w:rFonts w:ascii="Arial" w:eastAsia="Arial" w:hAnsi="Arial" w:cs="Arial"/>
                <w:color w:val="373E49" w:themeColor="accent1"/>
                <w:sz w:val="26"/>
                <w:szCs w:val="26"/>
              </w:rPr>
              <w:t>.</w:t>
            </w:r>
          </w:p>
        </w:tc>
      </w:tr>
      <w:tr w:rsidR="00C77600" w14:paraId="6F94BDE7" w14:textId="77777777" w:rsidTr="000E3DC0">
        <w:trPr>
          <w:trHeight w:val="570"/>
        </w:trPr>
        <w:tc>
          <w:tcPr>
            <w:tcW w:w="1560" w:type="dxa"/>
            <w:shd w:val="clear" w:color="auto" w:fill="DADADA" w:themeFill="background2" w:themeFillShade="E6"/>
          </w:tcPr>
          <w:p w14:paraId="7477DFD4" w14:textId="77777777" w:rsidR="00C77600" w:rsidRPr="00D86B85" w:rsidRDefault="00C77600" w:rsidP="00C77600">
            <w:pPr>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Risk Implication</w:t>
            </w:r>
          </w:p>
        </w:tc>
        <w:tc>
          <w:tcPr>
            <w:tcW w:w="7654" w:type="dxa"/>
            <w:shd w:val="clear" w:color="auto" w:fill="DADADA" w:themeFill="background2" w:themeFillShade="E6"/>
          </w:tcPr>
          <w:p w14:paraId="35D2B5C9" w14:textId="2CF8F822" w:rsidR="00C77600" w:rsidRPr="00D86B85" w:rsidRDefault="00C77600" w:rsidP="00C77600">
            <w:pPr>
              <w:jc w:val="both"/>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Improper management of data access may cause unauthorized access to critical data</w:t>
            </w:r>
            <w:r w:rsidR="002430B5" w:rsidRPr="00D86B85">
              <w:rPr>
                <w:rFonts w:ascii="Arial" w:eastAsia="Arial" w:hAnsi="Arial" w:cs="Arial"/>
                <w:color w:val="373E49" w:themeColor="accent1"/>
                <w:sz w:val="26"/>
                <w:szCs w:val="26"/>
              </w:rPr>
              <w:t>, which can lead to data</w:t>
            </w:r>
            <w:r w:rsidR="00472D4C" w:rsidRPr="00D86B85">
              <w:rPr>
                <w:rFonts w:ascii="Arial" w:eastAsia="Arial" w:hAnsi="Arial" w:cs="Arial"/>
                <w:color w:val="373E49" w:themeColor="accent1"/>
                <w:sz w:val="26"/>
                <w:szCs w:val="26"/>
              </w:rPr>
              <w:t xml:space="preserve"> damage, data</w:t>
            </w:r>
            <w:r w:rsidR="002430B5" w:rsidRPr="00D86B85">
              <w:rPr>
                <w:rFonts w:ascii="Arial" w:eastAsia="Arial" w:hAnsi="Arial" w:cs="Arial"/>
                <w:color w:val="373E49" w:themeColor="accent1"/>
                <w:sz w:val="26"/>
                <w:szCs w:val="26"/>
              </w:rPr>
              <w:t xml:space="preserve"> loss,</w:t>
            </w:r>
            <w:r w:rsidR="00472D4C" w:rsidRPr="00D86B85">
              <w:rPr>
                <w:rFonts w:ascii="Arial" w:eastAsia="Arial" w:hAnsi="Arial" w:cs="Arial"/>
                <w:color w:val="373E49" w:themeColor="accent1"/>
                <w:sz w:val="26"/>
                <w:szCs w:val="26"/>
              </w:rPr>
              <w:t xml:space="preserve"> or </w:t>
            </w:r>
            <w:r w:rsidR="00A6037B" w:rsidRPr="00D86B85">
              <w:rPr>
                <w:rFonts w:ascii="Arial" w:eastAsia="Arial" w:hAnsi="Arial" w:cs="Arial"/>
                <w:color w:val="373E49" w:themeColor="accent1"/>
                <w:sz w:val="26"/>
                <w:szCs w:val="26"/>
              </w:rPr>
              <w:t>data theft</w:t>
            </w:r>
            <w:r w:rsidRPr="00D86B85">
              <w:rPr>
                <w:rFonts w:ascii="Arial" w:eastAsia="Arial" w:hAnsi="Arial" w:cs="Arial"/>
                <w:color w:val="373E49" w:themeColor="accent1"/>
                <w:sz w:val="26"/>
                <w:szCs w:val="26"/>
              </w:rPr>
              <w:t>.</w:t>
            </w:r>
            <w:r w:rsidR="002430B5" w:rsidRPr="00D86B85">
              <w:rPr>
                <w:rFonts w:ascii="Arial" w:eastAsia="Arial" w:hAnsi="Arial" w:cs="Arial"/>
                <w:color w:val="373E49" w:themeColor="accent1"/>
                <w:sz w:val="26"/>
                <w:szCs w:val="26"/>
              </w:rPr>
              <w:t xml:space="preserve"> </w:t>
            </w:r>
          </w:p>
        </w:tc>
      </w:tr>
      <w:tr w:rsidR="00C77600" w14:paraId="78D03CB3" w14:textId="77777777" w:rsidTr="000E3DC0">
        <w:trPr>
          <w:trHeight w:val="570"/>
        </w:trPr>
        <w:tc>
          <w:tcPr>
            <w:tcW w:w="9214" w:type="dxa"/>
            <w:gridSpan w:val="2"/>
            <w:shd w:val="clear" w:color="auto" w:fill="F2F2F2" w:themeFill="background1" w:themeFillShade="F2"/>
            <w:vAlign w:val="center"/>
          </w:tcPr>
          <w:p w14:paraId="3846379C" w14:textId="6653FB81" w:rsidR="00C77600" w:rsidRPr="00D86B85" w:rsidRDefault="00F527AD" w:rsidP="00C77600">
            <w:pPr>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Requirements</w:t>
            </w:r>
          </w:p>
        </w:tc>
      </w:tr>
      <w:tr w:rsidR="00B44AF1" w14:paraId="44605742" w14:textId="77777777" w:rsidTr="0073203F">
        <w:trPr>
          <w:trHeight w:val="570"/>
        </w:trPr>
        <w:tc>
          <w:tcPr>
            <w:tcW w:w="1560" w:type="dxa"/>
            <w:shd w:val="clear" w:color="auto" w:fill="FFFFFF" w:themeFill="background1"/>
            <w:vAlign w:val="center"/>
          </w:tcPr>
          <w:p w14:paraId="6DC496E7" w14:textId="77777777" w:rsidR="00B44AF1" w:rsidRPr="001C5904" w:rsidRDefault="00B44AF1">
            <w:pPr>
              <w:pStyle w:val="ListParagraph"/>
              <w:numPr>
                <w:ilvl w:val="1"/>
                <w:numId w:val="33"/>
              </w:numPr>
              <w:ind w:left="22"/>
              <w:jc w:val="center"/>
              <w:rPr>
                <w:rFonts w:ascii="Arial" w:eastAsia="Arial" w:hAnsi="Arial" w:cs="Arial"/>
                <w:sz w:val="26"/>
                <w:szCs w:val="26"/>
              </w:rPr>
            </w:pPr>
          </w:p>
        </w:tc>
        <w:tc>
          <w:tcPr>
            <w:tcW w:w="7654" w:type="dxa"/>
            <w:shd w:val="clear" w:color="auto" w:fill="FFFFFF" w:themeFill="background1"/>
          </w:tcPr>
          <w:p w14:paraId="102BA0A9" w14:textId="4BDCA1E7" w:rsidR="00B44AF1" w:rsidRPr="00D86B85" w:rsidRDefault="00B44AF1" w:rsidP="00C568B4">
            <w:pPr>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 xml:space="preserve">User authorization must be based on identity and access control principles, </w:t>
            </w:r>
            <w:r w:rsidR="00C568B4" w:rsidRPr="00D86B85">
              <w:rPr>
                <w:rFonts w:ascii="Arial" w:eastAsia="Arial" w:hAnsi="Arial" w:cs="Arial"/>
                <w:color w:val="373E49" w:themeColor="accent1"/>
                <w:sz w:val="26"/>
                <w:szCs w:val="26"/>
              </w:rPr>
              <w:t>which are</w:t>
            </w:r>
            <w:r w:rsidRPr="00D86B85">
              <w:rPr>
                <w:rFonts w:ascii="Arial" w:eastAsia="Arial" w:hAnsi="Arial" w:cs="Arial"/>
                <w:color w:val="373E49" w:themeColor="accent1"/>
                <w:sz w:val="26"/>
                <w:szCs w:val="26"/>
              </w:rPr>
              <w:t>:</w:t>
            </w:r>
          </w:p>
          <w:p w14:paraId="4BA60F9A" w14:textId="0ECA5B8B" w:rsidR="00B44AF1" w:rsidRPr="00D86B85" w:rsidRDefault="00B44AF1" w:rsidP="00C568B4">
            <w:pPr>
              <w:numPr>
                <w:ilvl w:val="0"/>
                <w:numId w:val="38"/>
              </w:numPr>
              <w:spacing w:after="0"/>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Need-to-Know,</w:t>
            </w:r>
          </w:p>
          <w:p w14:paraId="3B3DE005" w14:textId="77777777" w:rsidR="00B44AF1" w:rsidRPr="00D86B85" w:rsidRDefault="00B44AF1" w:rsidP="00C568B4">
            <w:pPr>
              <w:numPr>
                <w:ilvl w:val="0"/>
                <w:numId w:val="38"/>
              </w:numPr>
              <w:spacing w:after="0"/>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 xml:space="preserve">Need-to-Use, </w:t>
            </w:r>
          </w:p>
          <w:p w14:paraId="017EBA08" w14:textId="2FBA9D1B" w:rsidR="00B44AF1" w:rsidRPr="00D86B85" w:rsidRDefault="00C03C28" w:rsidP="00C03C28">
            <w:pPr>
              <w:numPr>
                <w:ilvl w:val="0"/>
                <w:numId w:val="38"/>
              </w:numPr>
              <w:spacing w:after="0"/>
              <w:rPr>
                <w:rFonts w:ascii="Arial" w:eastAsia="Arial" w:hAnsi="Arial" w:cs="Arial"/>
                <w:color w:val="373E49" w:themeColor="accent1"/>
                <w:sz w:val="26"/>
                <w:szCs w:val="26"/>
              </w:rPr>
            </w:pPr>
            <w:r>
              <w:rPr>
                <w:rFonts w:ascii="Arial" w:eastAsia="Arial" w:hAnsi="Arial" w:cs="Arial"/>
                <w:color w:val="373E49" w:themeColor="accent1"/>
                <w:sz w:val="26"/>
                <w:szCs w:val="26"/>
              </w:rPr>
              <w:lastRenderedPageBreak/>
              <w:t>Least Privilege.</w:t>
            </w:r>
          </w:p>
          <w:p w14:paraId="29DDFDDA" w14:textId="70B8ED91" w:rsidR="00B44AF1" w:rsidRPr="00D86B85" w:rsidRDefault="00B44AF1" w:rsidP="00C568B4">
            <w:pPr>
              <w:numPr>
                <w:ilvl w:val="0"/>
                <w:numId w:val="38"/>
              </w:numPr>
              <w:spacing w:after="0"/>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Segregation of Duties.</w:t>
            </w:r>
          </w:p>
        </w:tc>
      </w:tr>
      <w:tr w:rsidR="00C77600" w14:paraId="76B55CA8" w14:textId="77777777" w:rsidTr="00C568B4">
        <w:trPr>
          <w:trHeight w:val="570"/>
        </w:trPr>
        <w:tc>
          <w:tcPr>
            <w:tcW w:w="1560" w:type="dxa"/>
            <w:shd w:val="clear" w:color="auto" w:fill="FFFFFF" w:themeFill="background1"/>
            <w:vAlign w:val="center"/>
          </w:tcPr>
          <w:p w14:paraId="67B5A7D8" w14:textId="3EE464D2" w:rsidR="00C77600" w:rsidRPr="001C5904" w:rsidRDefault="00C77600" w:rsidP="00C568B4">
            <w:pPr>
              <w:pStyle w:val="ListParagraph"/>
              <w:numPr>
                <w:ilvl w:val="1"/>
                <w:numId w:val="33"/>
              </w:numPr>
              <w:ind w:left="22"/>
              <w:jc w:val="center"/>
              <w:rPr>
                <w:rFonts w:ascii="Arial" w:eastAsia="Arial" w:hAnsi="Arial" w:cs="Arial"/>
                <w:sz w:val="26"/>
                <w:szCs w:val="26"/>
              </w:rPr>
            </w:pPr>
          </w:p>
        </w:tc>
        <w:tc>
          <w:tcPr>
            <w:tcW w:w="7654" w:type="dxa"/>
            <w:shd w:val="clear" w:color="auto" w:fill="FFFFFF" w:themeFill="background1"/>
          </w:tcPr>
          <w:p w14:paraId="3EF4FD62" w14:textId="5E857361" w:rsidR="00C77600" w:rsidRPr="00D86B85" w:rsidRDefault="00C77600" w:rsidP="00C77600">
            <w:pPr>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 xml:space="preserve">All access to data </w:t>
            </w:r>
            <w:r w:rsidR="00391F0D" w:rsidRPr="00D86B85">
              <w:rPr>
                <w:rFonts w:ascii="Arial" w:eastAsia="Arial" w:hAnsi="Arial" w:cs="Arial"/>
                <w:color w:val="373E49" w:themeColor="accent1"/>
                <w:sz w:val="26"/>
                <w:szCs w:val="26"/>
              </w:rPr>
              <w:t>must</w:t>
            </w:r>
            <w:r w:rsidRPr="00D86B85">
              <w:rPr>
                <w:rFonts w:ascii="Arial" w:eastAsia="Arial" w:hAnsi="Arial" w:cs="Arial"/>
                <w:color w:val="373E49" w:themeColor="accent1"/>
                <w:sz w:val="26"/>
                <w:szCs w:val="26"/>
              </w:rPr>
              <w:t xml:space="preserve"> be controlled using identification and authentication mechanisms. This access control </w:t>
            </w:r>
            <w:r w:rsidR="00391F0D" w:rsidRPr="00D86B85">
              <w:rPr>
                <w:rFonts w:ascii="Arial" w:eastAsia="Arial" w:hAnsi="Arial" w:cs="Arial"/>
                <w:color w:val="373E49" w:themeColor="accent1"/>
                <w:sz w:val="26"/>
                <w:szCs w:val="26"/>
              </w:rPr>
              <w:t>must</w:t>
            </w:r>
            <w:r w:rsidRPr="00D86B85">
              <w:rPr>
                <w:rFonts w:ascii="Arial" w:eastAsia="Arial" w:hAnsi="Arial" w:cs="Arial"/>
                <w:color w:val="373E49" w:themeColor="accent1"/>
                <w:sz w:val="26"/>
                <w:szCs w:val="26"/>
              </w:rPr>
              <w:t>:</w:t>
            </w:r>
          </w:p>
          <w:p w14:paraId="57A9725D" w14:textId="77777777" w:rsidR="00C77600" w:rsidRPr="00D86B85" w:rsidRDefault="00C77600" w:rsidP="00C568B4">
            <w:pPr>
              <w:numPr>
                <w:ilvl w:val="0"/>
                <w:numId w:val="36"/>
              </w:numPr>
              <w:pBdr>
                <w:top w:val="nil"/>
                <w:left w:val="nil"/>
                <w:bottom w:val="nil"/>
                <w:right w:val="nil"/>
                <w:between w:val="nil"/>
              </w:pBdr>
              <w:spacing w:after="0"/>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Assign privileges to individuals based on the individual’s job classification and function.</w:t>
            </w:r>
          </w:p>
          <w:p w14:paraId="1A954ADB" w14:textId="2DB9342B" w:rsidR="00C77600" w:rsidRPr="00D86B85" w:rsidRDefault="00C77600" w:rsidP="00C568B4">
            <w:pPr>
              <w:numPr>
                <w:ilvl w:val="0"/>
                <w:numId w:val="36"/>
              </w:numPr>
              <w:pBdr>
                <w:top w:val="nil"/>
                <w:left w:val="nil"/>
                <w:bottom w:val="nil"/>
                <w:right w:val="nil"/>
                <w:between w:val="nil"/>
              </w:pBdr>
              <w:spacing w:after="0"/>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 xml:space="preserve">Restrict privileges to the </w:t>
            </w:r>
            <w:r w:rsidR="00823A11" w:rsidRPr="00D86B85">
              <w:rPr>
                <w:rFonts w:ascii="Arial" w:eastAsia="Arial" w:hAnsi="Arial" w:cs="Arial"/>
                <w:color w:val="373E49" w:themeColor="accent1"/>
                <w:sz w:val="26"/>
                <w:szCs w:val="26"/>
              </w:rPr>
              <w:t xml:space="preserve">minimum </w:t>
            </w:r>
            <w:r w:rsidRPr="00D86B85">
              <w:rPr>
                <w:rFonts w:ascii="Arial" w:eastAsia="Arial" w:hAnsi="Arial" w:cs="Arial"/>
                <w:color w:val="373E49" w:themeColor="accent1"/>
                <w:sz w:val="26"/>
                <w:szCs w:val="26"/>
              </w:rPr>
              <w:t xml:space="preserve">needed for the individual or service to perform their </w:t>
            </w:r>
            <w:r w:rsidR="00823A11" w:rsidRPr="00D86B85">
              <w:rPr>
                <w:rFonts w:ascii="Arial" w:eastAsia="Arial" w:hAnsi="Arial" w:cs="Arial"/>
                <w:color w:val="373E49" w:themeColor="accent1"/>
                <w:sz w:val="26"/>
                <w:szCs w:val="26"/>
              </w:rPr>
              <w:t>duties</w:t>
            </w:r>
            <w:r w:rsidRPr="00D86B85">
              <w:rPr>
                <w:rFonts w:ascii="Arial" w:eastAsia="Arial" w:hAnsi="Arial" w:cs="Arial"/>
                <w:color w:val="373E49" w:themeColor="accent1"/>
                <w:sz w:val="26"/>
                <w:szCs w:val="26"/>
              </w:rPr>
              <w:t>.</w:t>
            </w:r>
          </w:p>
          <w:p w14:paraId="6C656AB4" w14:textId="77777777" w:rsidR="00C77600" w:rsidRPr="00D86B85" w:rsidRDefault="00C77600" w:rsidP="00C568B4">
            <w:pPr>
              <w:numPr>
                <w:ilvl w:val="0"/>
                <w:numId w:val="36"/>
              </w:numPr>
              <w:pBdr>
                <w:top w:val="nil"/>
                <w:left w:val="nil"/>
                <w:bottom w:val="nil"/>
                <w:right w:val="nil"/>
                <w:between w:val="nil"/>
              </w:pBdr>
              <w:spacing w:after="0"/>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Deny all access that is not explicitly granted.</w:t>
            </w:r>
          </w:p>
          <w:p w14:paraId="6A033856" w14:textId="77777777" w:rsidR="00C77600" w:rsidRPr="00D86B85" w:rsidRDefault="00C77600" w:rsidP="00C568B4">
            <w:pPr>
              <w:numPr>
                <w:ilvl w:val="0"/>
                <w:numId w:val="36"/>
              </w:numPr>
              <w:pBdr>
                <w:top w:val="nil"/>
                <w:left w:val="nil"/>
                <w:bottom w:val="nil"/>
                <w:right w:val="nil"/>
                <w:between w:val="nil"/>
              </w:pBdr>
              <w:spacing w:after="0"/>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Remove all system access not explicitly required.</w:t>
            </w:r>
          </w:p>
          <w:p w14:paraId="09BB6F9C" w14:textId="6D6DC1DB" w:rsidR="001723EA" w:rsidRPr="00D86B85" w:rsidRDefault="001723EA" w:rsidP="00C568B4">
            <w:pPr>
              <w:numPr>
                <w:ilvl w:val="0"/>
                <w:numId w:val="36"/>
              </w:numPr>
              <w:pBdr>
                <w:top w:val="nil"/>
                <w:left w:val="nil"/>
                <w:bottom w:val="nil"/>
                <w:right w:val="nil"/>
                <w:between w:val="nil"/>
              </w:pBdr>
              <w:spacing w:after="0"/>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Review user's identities and access rights periodically</w:t>
            </w:r>
            <w:r w:rsidR="004630B2">
              <w:rPr>
                <w:rFonts w:ascii="Arial" w:eastAsia="Arial" w:hAnsi="Arial" w:cs="Arial"/>
                <w:color w:val="373E49" w:themeColor="accent1"/>
                <w:sz w:val="26"/>
                <w:szCs w:val="26"/>
              </w:rPr>
              <w:t>.</w:t>
            </w:r>
          </w:p>
        </w:tc>
      </w:tr>
      <w:tr w:rsidR="00C77600" w14:paraId="5EE9D2B2" w14:textId="77777777" w:rsidTr="00C568B4">
        <w:trPr>
          <w:trHeight w:val="570"/>
        </w:trPr>
        <w:tc>
          <w:tcPr>
            <w:tcW w:w="1560" w:type="dxa"/>
            <w:shd w:val="clear" w:color="auto" w:fill="FFFFFF" w:themeFill="background1"/>
            <w:vAlign w:val="center"/>
          </w:tcPr>
          <w:p w14:paraId="26B08096" w14:textId="40A826B5" w:rsidR="00C77600" w:rsidRDefault="00C77600" w:rsidP="00C568B4">
            <w:pPr>
              <w:pStyle w:val="ListParagraph"/>
              <w:numPr>
                <w:ilvl w:val="1"/>
                <w:numId w:val="33"/>
              </w:numPr>
              <w:jc w:val="center"/>
              <w:rPr>
                <w:rFonts w:ascii="Arial" w:eastAsia="Arial" w:hAnsi="Arial" w:cs="Arial"/>
                <w:sz w:val="26"/>
                <w:szCs w:val="26"/>
              </w:rPr>
            </w:pPr>
          </w:p>
        </w:tc>
        <w:tc>
          <w:tcPr>
            <w:tcW w:w="7654" w:type="dxa"/>
            <w:shd w:val="clear" w:color="auto" w:fill="FFFFFF" w:themeFill="background1"/>
          </w:tcPr>
          <w:p w14:paraId="5C41AF2A" w14:textId="351328B8" w:rsidR="00C77600" w:rsidRPr="00D86B85" w:rsidRDefault="00C77600" w:rsidP="00C77600">
            <w:pPr>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 xml:space="preserve">Device, service, and application accounts </w:t>
            </w:r>
            <w:r w:rsidR="00391F0D" w:rsidRPr="00D86B85">
              <w:rPr>
                <w:rFonts w:ascii="Arial" w:eastAsia="Arial" w:hAnsi="Arial" w:cs="Arial"/>
                <w:color w:val="373E49" w:themeColor="accent1"/>
                <w:sz w:val="26"/>
                <w:szCs w:val="26"/>
              </w:rPr>
              <w:t>must</w:t>
            </w:r>
            <w:r w:rsidRPr="00D86B85">
              <w:rPr>
                <w:rFonts w:ascii="Arial" w:eastAsia="Arial" w:hAnsi="Arial" w:cs="Arial"/>
                <w:color w:val="373E49" w:themeColor="accent1"/>
                <w:sz w:val="26"/>
                <w:szCs w:val="26"/>
              </w:rPr>
              <w:t xml:space="preserve"> be assigned to an account owner and </w:t>
            </w:r>
            <w:r w:rsidR="00391F0D" w:rsidRPr="00D86B85">
              <w:rPr>
                <w:rFonts w:ascii="Arial" w:eastAsia="Arial" w:hAnsi="Arial" w:cs="Arial"/>
                <w:color w:val="373E49" w:themeColor="accent1"/>
                <w:sz w:val="26"/>
                <w:szCs w:val="26"/>
              </w:rPr>
              <w:t>must</w:t>
            </w:r>
            <w:r w:rsidRPr="00D86B85">
              <w:rPr>
                <w:rFonts w:ascii="Arial" w:eastAsia="Arial" w:hAnsi="Arial" w:cs="Arial"/>
                <w:color w:val="373E49" w:themeColor="accent1"/>
                <w:sz w:val="26"/>
                <w:szCs w:val="26"/>
              </w:rPr>
              <w:t xml:space="preserve"> not be used by individuals to access the </w:t>
            </w:r>
            <w:r w:rsidR="006611FF" w:rsidRPr="00D86B85">
              <w:rPr>
                <w:rFonts w:ascii="Arial" w:eastAsia="Arial" w:hAnsi="Arial" w:cs="Arial"/>
                <w:color w:val="373E49" w:themeColor="accent1"/>
                <w:sz w:val="26"/>
                <w:szCs w:val="26"/>
              </w:rPr>
              <w:t xml:space="preserve">related device, </w:t>
            </w:r>
            <w:r w:rsidR="00EC1AFC" w:rsidRPr="00D86B85">
              <w:rPr>
                <w:rFonts w:ascii="Arial" w:eastAsia="Arial" w:hAnsi="Arial" w:cs="Arial"/>
                <w:color w:val="373E49" w:themeColor="accent1"/>
                <w:sz w:val="26"/>
                <w:szCs w:val="26"/>
              </w:rPr>
              <w:t>service,</w:t>
            </w:r>
            <w:r w:rsidR="006611FF" w:rsidRPr="00D86B85">
              <w:rPr>
                <w:rFonts w:ascii="Arial" w:eastAsia="Arial" w:hAnsi="Arial" w:cs="Arial"/>
                <w:color w:val="373E49" w:themeColor="accent1"/>
                <w:sz w:val="26"/>
                <w:szCs w:val="26"/>
              </w:rPr>
              <w:t xml:space="preserve"> or application</w:t>
            </w:r>
            <w:r w:rsidRPr="00D86B85">
              <w:rPr>
                <w:rFonts w:ascii="Arial" w:eastAsia="Arial" w:hAnsi="Arial" w:cs="Arial"/>
                <w:color w:val="373E49" w:themeColor="accent1"/>
                <w:sz w:val="26"/>
                <w:szCs w:val="26"/>
              </w:rPr>
              <w:t xml:space="preserve">. These accounts and their associated passwords </w:t>
            </w:r>
            <w:r w:rsidR="00391F0D" w:rsidRPr="00D86B85">
              <w:rPr>
                <w:rFonts w:ascii="Arial" w:eastAsia="Arial" w:hAnsi="Arial" w:cs="Arial"/>
                <w:color w:val="373E49" w:themeColor="accent1"/>
                <w:sz w:val="26"/>
                <w:szCs w:val="26"/>
              </w:rPr>
              <w:t>must</w:t>
            </w:r>
            <w:r w:rsidRPr="00D86B85">
              <w:rPr>
                <w:rFonts w:ascii="Arial" w:eastAsia="Arial" w:hAnsi="Arial" w:cs="Arial"/>
                <w:color w:val="373E49" w:themeColor="accent1"/>
                <w:sz w:val="26"/>
                <w:szCs w:val="26"/>
              </w:rPr>
              <w:t xml:space="preserve"> be managed by the enterprise privileged account management tool.</w:t>
            </w:r>
          </w:p>
        </w:tc>
      </w:tr>
      <w:tr w:rsidR="00C77600" w14:paraId="43FF9412" w14:textId="77777777" w:rsidTr="00C568B4">
        <w:trPr>
          <w:trHeight w:val="570"/>
        </w:trPr>
        <w:tc>
          <w:tcPr>
            <w:tcW w:w="1560" w:type="dxa"/>
            <w:shd w:val="clear" w:color="auto" w:fill="FFFFFF" w:themeFill="background1"/>
            <w:vAlign w:val="center"/>
          </w:tcPr>
          <w:p w14:paraId="4B44DAD8" w14:textId="2B8FD6BB" w:rsidR="00C77600" w:rsidRDefault="00C77600" w:rsidP="00C568B4">
            <w:pPr>
              <w:pStyle w:val="ListParagraph"/>
              <w:numPr>
                <w:ilvl w:val="1"/>
                <w:numId w:val="33"/>
              </w:numPr>
              <w:jc w:val="center"/>
              <w:rPr>
                <w:rFonts w:ascii="Arial" w:eastAsia="Arial" w:hAnsi="Arial" w:cs="Arial"/>
                <w:sz w:val="26"/>
                <w:szCs w:val="26"/>
              </w:rPr>
            </w:pPr>
          </w:p>
        </w:tc>
        <w:tc>
          <w:tcPr>
            <w:tcW w:w="7654" w:type="dxa"/>
            <w:shd w:val="clear" w:color="auto" w:fill="FFFFFF" w:themeFill="background1"/>
          </w:tcPr>
          <w:p w14:paraId="2B8C64B1" w14:textId="62AE01A2" w:rsidR="00C77600" w:rsidRPr="00D86B85" w:rsidRDefault="00C77600" w:rsidP="00C77600">
            <w:pPr>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 xml:space="preserve">All accounts </w:t>
            </w:r>
            <w:r w:rsidR="00391F0D" w:rsidRPr="00D86B85">
              <w:rPr>
                <w:rFonts w:ascii="Arial" w:eastAsia="Arial" w:hAnsi="Arial" w:cs="Arial"/>
                <w:color w:val="373E49" w:themeColor="accent1"/>
                <w:sz w:val="26"/>
                <w:szCs w:val="26"/>
              </w:rPr>
              <w:t>must</w:t>
            </w:r>
            <w:r w:rsidRPr="00D86B85">
              <w:rPr>
                <w:rFonts w:ascii="Arial" w:eastAsia="Arial" w:hAnsi="Arial" w:cs="Arial"/>
                <w:color w:val="373E49" w:themeColor="accent1"/>
                <w:sz w:val="26"/>
                <w:szCs w:val="26"/>
              </w:rPr>
              <w:t xml:space="preserve"> be reviewed upon changes in user role and at least annually for user accounts or user groups which handle public and confidential data. </w:t>
            </w:r>
            <w:r w:rsidR="00FF3B65" w:rsidRPr="00D86B85">
              <w:rPr>
                <w:rFonts w:ascii="Arial" w:eastAsia="Arial" w:hAnsi="Arial" w:cs="Arial"/>
                <w:color w:val="373E49" w:themeColor="accent1"/>
                <w:sz w:val="26"/>
                <w:szCs w:val="26"/>
              </w:rPr>
              <w:br/>
              <w:t>P</w:t>
            </w:r>
            <w:r w:rsidRPr="00D86B85">
              <w:rPr>
                <w:rFonts w:ascii="Arial" w:eastAsia="Arial" w:hAnsi="Arial" w:cs="Arial"/>
                <w:color w:val="373E49" w:themeColor="accent1"/>
                <w:sz w:val="26"/>
                <w:szCs w:val="26"/>
              </w:rPr>
              <w:t>rivileged accounts and service accounts</w:t>
            </w:r>
            <w:r w:rsidR="00FF3B65" w:rsidRPr="00D86B85">
              <w:rPr>
                <w:rFonts w:ascii="Arial" w:eastAsia="Arial" w:hAnsi="Arial" w:cs="Arial"/>
                <w:color w:val="373E49" w:themeColor="accent1"/>
                <w:sz w:val="26"/>
                <w:szCs w:val="26"/>
              </w:rPr>
              <w:t>,</w:t>
            </w:r>
            <w:r w:rsidRPr="00D86B85">
              <w:rPr>
                <w:rFonts w:ascii="Arial" w:eastAsia="Arial" w:hAnsi="Arial" w:cs="Arial"/>
                <w:color w:val="373E49" w:themeColor="accent1"/>
                <w:sz w:val="26"/>
                <w:szCs w:val="26"/>
              </w:rPr>
              <w:t xml:space="preserve"> or accounts which handle secret and </w:t>
            </w:r>
            <w:r w:rsidR="00F27A10" w:rsidRPr="00D86B85">
              <w:rPr>
                <w:rFonts w:ascii="Arial" w:eastAsia="Arial" w:hAnsi="Arial" w:cs="Arial"/>
                <w:color w:val="373E49" w:themeColor="accent1"/>
                <w:sz w:val="26"/>
                <w:szCs w:val="26"/>
              </w:rPr>
              <w:t>top-secret</w:t>
            </w:r>
            <w:r w:rsidRPr="00D86B85">
              <w:rPr>
                <w:rFonts w:ascii="Arial" w:eastAsia="Arial" w:hAnsi="Arial" w:cs="Arial"/>
                <w:color w:val="373E49" w:themeColor="accent1"/>
                <w:sz w:val="26"/>
                <w:szCs w:val="26"/>
              </w:rPr>
              <w:t xml:space="preserve"> levels of data</w:t>
            </w:r>
            <w:r w:rsidR="00FF3B65" w:rsidRPr="00D86B85">
              <w:rPr>
                <w:rFonts w:ascii="Arial" w:eastAsia="Arial" w:hAnsi="Arial" w:cs="Arial"/>
                <w:color w:val="373E49" w:themeColor="accent1"/>
                <w:sz w:val="26"/>
                <w:szCs w:val="26"/>
              </w:rPr>
              <w:t xml:space="preserve"> must be reviewed every 6 months</w:t>
            </w:r>
            <w:r w:rsidRPr="00D86B85">
              <w:rPr>
                <w:rFonts w:ascii="Arial" w:eastAsia="Arial" w:hAnsi="Arial" w:cs="Arial"/>
                <w:color w:val="373E49" w:themeColor="accent1"/>
                <w:sz w:val="26"/>
                <w:szCs w:val="26"/>
              </w:rPr>
              <w:t>.</w:t>
            </w:r>
          </w:p>
        </w:tc>
      </w:tr>
      <w:tr w:rsidR="00C77600" w14:paraId="04DBFD43" w14:textId="77777777" w:rsidTr="000E3DC0">
        <w:tc>
          <w:tcPr>
            <w:tcW w:w="1560" w:type="dxa"/>
            <w:shd w:val="clear" w:color="auto" w:fill="373E49" w:themeFill="accent1"/>
            <w:vAlign w:val="center"/>
          </w:tcPr>
          <w:p w14:paraId="54BC5840" w14:textId="6566E3C3" w:rsidR="00C77600" w:rsidRDefault="00C77600" w:rsidP="00C568B4">
            <w:pPr>
              <w:pStyle w:val="ListParagraph"/>
              <w:numPr>
                <w:ilvl w:val="0"/>
                <w:numId w:val="33"/>
              </w:numPr>
              <w:rPr>
                <w:rFonts w:ascii="Arial" w:eastAsia="Arial" w:hAnsi="Arial" w:cs="Arial"/>
                <w:color w:val="FFFFFF"/>
                <w:sz w:val="26"/>
                <w:szCs w:val="26"/>
              </w:rPr>
            </w:pPr>
          </w:p>
        </w:tc>
        <w:tc>
          <w:tcPr>
            <w:tcW w:w="7654" w:type="dxa"/>
            <w:shd w:val="clear" w:color="auto" w:fill="373E49" w:themeFill="accent1"/>
            <w:vAlign w:val="center"/>
          </w:tcPr>
          <w:p w14:paraId="58926FE8" w14:textId="77777777" w:rsidR="00C77600" w:rsidRPr="00C568B4" w:rsidRDefault="0075061B" w:rsidP="00C568B4">
            <w:pPr>
              <w:spacing w:after="0" w:line="240" w:lineRule="auto"/>
              <w:ind w:left="127"/>
              <w:rPr>
                <w:rFonts w:ascii="Arial" w:eastAsia="Arial" w:hAnsi="Arial" w:cs="Arial"/>
                <w:color w:val="FFFFFF"/>
                <w:sz w:val="26"/>
                <w:szCs w:val="26"/>
              </w:rPr>
            </w:pPr>
            <w:sdt>
              <w:sdtPr>
                <w:rPr>
                  <w:rFonts w:ascii="Arial" w:eastAsia="Arial" w:hAnsi="Arial" w:cs="Arial"/>
                  <w:color w:val="FFFFFF"/>
                  <w:sz w:val="26"/>
                  <w:szCs w:val="26"/>
                  <w:shd w:val="clear" w:color="auto" w:fill="E6E6E6"/>
                </w:rPr>
                <w:tag w:val="goog_rdk_5"/>
                <w:id w:val="-1698539482"/>
              </w:sdtPr>
              <w:sdtEndPr/>
              <w:sdtContent/>
            </w:sdt>
            <w:sdt>
              <w:sdtPr>
                <w:rPr>
                  <w:rFonts w:ascii="Arial" w:eastAsia="Arial" w:hAnsi="Arial" w:cs="Arial"/>
                  <w:color w:val="FFFFFF"/>
                  <w:sz w:val="26"/>
                  <w:szCs w:val="26"/>
                  <w:shd w:val="clear" w:color="auto" w:fill="E6E6E6"/>
                </w:rPr>
                <w:tag w:val="goog_rdk_6"/>
                <w:id w:val="-125467967"/>
              </w:sdtPr>
              <w:sdtEndPr/>
              <w:sdtContent/>
            </w:sdt>
            <w:r w:rsidR="00C77600" w:rsidRPr="00C568B4">
              <w:rPr>
                <w:rFonts w:ascii="Arial" w:eastAsia="Arial" w:hAnsi="Arial" w:cs="Arial"/>
                <w:color w:val="FFFFFF"/>
                <w:sz w:val="26"/>
                <w:szCs w:val="26"/>
              </w:rPr>
              <w:t>Data and Information Privacy</w:t>
            </w:r>
          </w:p>
        </w:tc>
      </w:tr>
      <w:tr w:rsidR="00C77600" w14:paraId="09B0EA0F" w14:textId="77777777" w:rsidTr="000E3DC0">
        <w:tc>
          <w:tcPr>
            <w:tcW w:w="1560" w:type="dxa"/>
            <w:shd w:val="clear" w:color="auto" w:fill="D3D7DE" w:themeFill="accent1" w:themeFillTint="33"/>
            <w:vAlign w:val="center"/>
          </w:tcPr>
          <w:p w14:paraId="068FAEFD" w14:textId="77777777" w:rsidR="00C77600" w:rsidRPr="00D86B85" w:rsidRDefault="00C77600" w:rsidP="00C77600">
            <w:pPr>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Objective</w:t>
            </w:r>
          </w:p>
        </w:tc>
        <w:tc>
          <w:tcPr>
            <w:tcW w:w="7654" w:type="dxa"/>
            <w:shd w:val="clear" w:color="auto" w:fill="D3D7DE" w:themeFill="accent1" w:themeFillTint="33"/>
            <w:vAlign w:val="center"/>
          </w:tcPr>
          <w:p w14:paraId="5138C380" w14:textId="7925C55C" w:rsidR="00C77600" w:rsidRPr="00D86B85" w:rsidRDefault="00C77600" w:rsidP="00C77600">
            <w:pPr>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The objective of this section is to ensure</w:t>
            </w:r>
            <w:r w:rsidR="00417EB3" w:rsidRPr="00D86B85">
              <w:rPr>
                <w:rFonts w:ascii="Arial" w:eastAsia="Arial" w:hAnsi="Arial" w:cs="Arial"/>
                <w:color w:val="373E49" w:themeColor="accent1"/>
                <w:sz w:val="26"/>
                <w:szCs w:val="26"/>
              </w:rPr>
              <w:t xml:space="preserve">, that privacy requirements </w:t>
            </w:r>
            <w:r w:rsidRPr="00D86B85">
              <w:rPr>
                <w:rFonts w:ascii="Arial" w:eastAsia="Arial" w:hAnsi="Arial" w:cs="Arial"/>
                <w:color w:val="373E49" w:themeColor="accent1"/>
                <w:sz w:val="26"/>
                <w:szCs w:val="26"/>
              </w:rPr>
              <w:t xml:space="preserve">of data and information </w:t>
            </w:r>
            <w:r w:rsidR="001A23EB" w:rsidRPr="00D86B85">
              <w:rPr>
                <w:rFonts w:ascii="Arial" w:eastAsia="Arial" w:hAnsi="Arial" w:cs="Arial"/>
                <w:color w:val="373E49" w:themeColor="accent1"/>
                <w:sz w:val="26"/>
                <w:szCs w:val="26"/>
              </w:rPr>
              <w:t xml:space="preserve">are </w:t>
            </w:r>
            <w:r w:rsidR="00357B4C" w:rsidRPr="00D86B85">
              <w:rPr>
                <w:rFonts w:ascii="Arial" w:eastAsia="Arial" w:hAnsi="Arial" w:cs="Arial"/>
                <w:color w:val="373E49" w:themeColor="accent1"/>
                <w:sz w:val="26"/>
                <w:szCs w:val="26"/>
              </w:rPr>
              <w:t>implemented</w:t>
            </w:r>
            <w:r w:rsidRPr="00D86B85">
              <w:rPr>
                <w:rFonts w:ascii="Arial" w:eastAsia="Arial" w:hAnsi="Arial" w:cs="Arial"/>
                <w:color w:val="373E49" w:themeColor="accent1"/>
                <w:sz w:val="26"/>
                <w:szCs w:val="26"/>
              </w:rPr>
              <w:t>.</w:t>
            </w:r>
          </w:p>
        </w:tc>
      </w:tr>
      <w:tr w:rsidR="00C77600" w14:paraId="35735D4C" w14:textId="77777777" w:rsidTr="000E3DC0">
        <w:tc>
          <w:tcPr>
            <w:tcW w:w="1560" w:type="dxa"/>
            <w:shd w:val="clear" w:color="auto" w:fill="D3D7DE" w:themeFill="accent1" w:themeFillTint="33"/>
            <w:vAlign w:val="center"/>
          </w:tcPr>
          <w:p w14:paraId="630FEBC8" w14:textId="77777777" w:rsidR="00C77600" w:rsidRPr="00D86B85" w:rsidRDefault="00C77600" w:rsidP="00C77600">
            <w:pPr>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Risk Implication</w:t>
            </w:r>
          </w:p>
        </w:tc>
        <w:tc>
          <w:tcPr>
            <w:tcW w:w="7654" w:type="dxa"/>
            <w:shd w:val="clear" w:color="auto" w:fill="D3D7DE" w:themeFill="accent1" w:themeFillTint="33"/>
            <w:vAlign w:val="center"/>
          </w:tcPr>
          <w:p w14:paraId="74D5498B" w14:textId="77777777" w:rsidR="00C77600" w:rsidRPr="00D86B85" w:rsidRDefault="00C77600" w:rsidP="00C77600">
            <w:pPr>
              <w:jc w:val="both"/>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Insufficient or lack of data privacy practices may lead to unauthorized access to confidential data, which may result in data leak or data loss.</w:t>
            </w:r>
          </w:p>
        </w:tc>
      </w:tr>
      <w:tr w:rsidR="00C77600" w14:paraId="0F62DC0B" w14:textId="77777777" w:rsidTr="000E3DC0">
        <w:trPr>
          <w:trHeight w:val="260"/>
        </w:trPr>
        <w:tc>
          <w:tcPr>
            <w:tcW w:w="9214" w:type="dxa"/>
            <w:gridSpan w:val="2"/>
            <w:shd w:val="clear" w:color="auto" w:fill="F2F2F2" w:themeFill="background1" w:themeFillShade="F2"/>
          </w:tcPr>
          <w:p w14:paraId="25CEF392" w14:textId="39115707" w:rsidR="00C77600" w:rsidRPr="00D86B85" w:rsidRDefault="00F527AD" w:rsidP="00C77600">
            <w:pPr>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Requirements</w:t>
            </w:r>
          </w:p>
        </w:tc>
      </w:tr>
      <w:tr w:rsidR="00193C34" w14:paraId="6CE710AB" w14:textId="77777777" w:rsidTr="00C568B4">
        <w:tc>
          <w:tcPr>
            <w:tcW w:w="1560" w:type="dxa"/>
            <w:shd w:val="clear" w:color="auto" w:fill="FFFFFF" w:themeFill="background1"/>
            <w:vAlign w:val="center"/>
          </w:tcPr>
          <w:p w14:paraId="38A333B6" w14:textId="77777777" w:rsidR="00193C34" w:rsidRDefault="00193C34" w:rsidP="00193C34">
            <w:pPr>
              <w:pStyle w:val="ListParagraph"/>
              <w:numPr>
                <w:ilvl w:val="1"/>
                <w:numId w:val="33"/>
              </w:numPr>
              <w:ind w:left="22"/>
              <w:jc w:val="center"/>
              <w:rPr>
                <w:rFonts w:ascii="Arial" w:eastAsia="Arial" w:hAnsi="Arial" w:cs="Arial"/>
                <w:sz w:val="26"/>
                <w:szCs w:val="26"/>
              </w:rPr>
            </w:pPr>
          </w:p>
        </w:tc>
        <w:tc>
          <w:tcPr>
            <w:tcW w:w="7654" w:type="dxa"/>
            <w:shd w:val="clear" w:color="auto" w:fill="FFFFFF" w:themeFill="background1"/>
          </w:tcPr>
          <w:p w14:paraId="680397E5" w14:textId="2415A81D" w:rsidR="00193C34" w:rsidRPr="00D86B85" w:rsidRDefault="00101095" w:rsidP="00193C34">
            <w:pPr>
              <w:rPr>
                <w:rFonts w:ascii="Arial" w:eastAsia="Arial" w:hAnsi="Arial" w:cs="Arial"/>
                <w:color w:val="373E49" w:themeColor="accent1"/>
                <w:sz w:val="26"/>
                <w:szCs w:val="26"/>
              </w:rPr>
            </w:pPr>
            <w:r w:rsidRPr="00D86B85">
              <w:rPr>
                <w:rFonts w:ascii="Arial" w:eastAsia="Arial" w:hAnsi="Arial" w:cs="Arial"/>
                <w:color w:val="373E49" w:themeColor="accent1"/>
                <w:sz w:val="26"/>
                <w:szCs w:val="26"/>
                <w:highlight w:val="cyan"/>
              </w:rPr>
              <w:t>&lt;</w:t>
            </w:r>
            <w:r w:rsidRPr="00D86B85">
              <w:rPr>
                <w:rFonts w:ascii="Arial" w:hAnsi="Arial" w:cs="Arial"/>
                <w:color w:val="373E49" w:themeColor="accent1"/>
                <w:sz w:val="26"/>
                <w:szCs w:val="26"/>
                <w:highlight w:val="cyan"/>
              </w:rPr>
              <w:t xml:space="preserve">Organization </w:t>
            </w:r>
            <w:r w:rsidRPr="00D86B85">
              <w:rPr>
                <w:rFonts w:ascii="Arial" w:eastAsia="Arial" w:hAnsi="Arial" w:cs="Arial"/>
                <w:color w:val="373E49" w:themeColor="accent1"/>
                <w:sz w:val="26"/>
                <w:szCs w:val="26"/>
                <w:highlight w:val="cyan"/>
              </w:rPr>
              <w:t>name&gt;</w:t>
            </w:r>
            <w:r w:rsidRPr="00D86B85">
              <w:rPr>
                <w:rFonts w:ascii="Arial" w:eastAsia="Arial" w:hAnsi="Arial" w:cs="Arial"/>
                <w:color w:val="373E49" w:themeColor="accent1"/>
                <w:sz w:val="26"/>
                <w:szCs w:val="26"/>
              </w:rPr>
              <w:t xml:space="preserve"> must</w:t>
            </w:r>
            <w:r w:rsidR="00193C34" w:rsidRPr="00D86B85">
              <w:rPr>
                <w:rFonts w:ascii="Arial" w:eastAsia="Arial" w:hAnsi="Arial" w:cs="Arial"/>
                <w:color w:val="373E49" w:themeColor="accent1"/>
                <w:sz w:val="26"/>
                <w:szCs w:val="26"/>
              </w:rPr>
              <w:t xml:space="preserve"> consider privacy at the initial design stages and throughout the complete development process of new systems, applications, databases, products, processes, or services that involve processing personally identifying information (PII).</w:t>
            </w:r>
          </w:p>
        </w:tc>
      </w:tr>
      <w:tr w:rsidR="00193C34" w14:paraId="547172EC" w14:textId="77777777" w:rsidTr="00C568B4">
        <w:tc>
          <w:tcPr>
            <w:tcW w:w="1560" w:type="dxa"/>
            <w:shd w:val="clear" w:color="auto" w:fill="FFFFFF" w:themeFill="background1"/>
            <w:vAlign w:val="center"/>
          </w:tcPr>
          <w:p w14:paraId="559D1DE5" w14:textId="77777777" w:rsidR="00193C34" w:rsidRDefault="00193C34" w:rsidP="00193C34">
            <w:pPr>
              <w:pStyle w:val="ListParagraph"/>
              <w:numPr>
                <w:ilvl w:val="1"/>
                <w:numId w:val="33"/>
              </w:numPr>
              <w:ind w:left="22"/>
              <w:jc w:val="center"/>
              <w:rPr>
                <w:rFonts w:ascii="Arial" w:eastAsia="Arial" w:hAnsi="Arial" w:cs="Arial"/>
                <w:sz w:val="26"/>
                <w:szCs w:val="26"/>
              </w:rPr>
            </w:pPr>
          </w:p>
        </w:tc>
        <w:tc>
          <w:tcPr>
            <w:tcW w:w="7654" w:type="dxa"/>
            <w:shd w:val="clear" w:color="auto" w:fill="FFFFFF" w:themeFill="background1"/>
          </w:tcPr>
          <w:p w14:paraId="0790AE0A" w14:textId="339A3DCA" w:rsidR="00193C34" w:rsidRPr="00D86B85" w:rsidRDefault="00193C34" w:rsidP="00193C34">
            <w:pPr>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 xml:space="preserve">Privacy by Design </w:t>
            </w:r>
            <w:r w:rsidR="00101095" w:rsidRPr="00D86B85">
              <w:rPr>
                <w:rFonts w:ascii="Arial" w:eastAsia="Arial" w:hAnsi="Arial" w:cs="Arial"/>
                <w:color w:val="373E49" w:themeColor="accent1"/>
                <w:sz w:val="26"/>
                <w:szCs w:val="26"/>
              </w:rPr>
              <w:t>must</w:t>
            </w:r>
            <w:r w:rsidRPr="00D86B85">
              <w:rPr>
                <w:rFonts w:ascii="Arial" w:eastAsia="Arial" w:hAnsi="Arial" w:cs="Arial"/>
                <w:color w:val="373E49" w:themeColor="accent1"/>
                <w:sz w:val="26"/>
                <w:szCs w:val="26"/>
              </w:rPr>
              <w:t xml:space="preserve"> be embedded into the design and architecture of IT systems processing personally identifying information (PII) to ensure that current, new or changes to the systems that collect, or process personally identifying information (PII) satisfy requirements.</w:t>
            </w:r>
          </w:p>
        </w:tc>
      </w:tr>
      <w:tr w:rsidR="00193C34" w14:paraId="3F5A8192" w14:textId="77777777" w:rsidTr="00C568B4">
        <w:tc>
          <w:tcPr>
            <w:tcW w:w="1560" w:type="dxa"/>
            <w:shd w:val="clear" w:color="auto" w:fill="FFFFFF" w:themeFill="background1"/>
            <w:vAlign w:val="center"/>
          </w:tcPr>
          <w:p w14:paraId="4814B0A6" w14:textId="77777777" w:rsidR="00193C34" w:rsidRDefault="00193C34" w:rsidP="00193C34">
            <w:pPr>
              <w:pStyle w:val="ListParagraph"/>
              <w:numPr>
                <w:ilvl w:val="1"/>
                <w:numId w:val="33"/>
              </w:numPr>
              <w:ind w:left="22"/>
              <w:jc w:val="center"/>
              <w:rPr>
                <w:rFonts w:ascii="Arial" w:eastAsia="Arial" w:hAnsi="Arial" w:cs="Arial"/>
                <w:sz w:val="26"/>
                <w:szCs w:val="26"/>
              </w:rPr>
            </w:pPr>
          </w:p>
        </w:tc>
        <w:tc>
          <w:tcPr>
            <w:tcW w:w="7654" w:type="dxa"/>
            <w:shd w:val="clear" w:color="auto" w:fill="FFFFFF" w:themeFill="background1"/>
          </w:tcPr>
          <w:p w14:paraId="5CC9A8B8" w14:textId="627939FF" w:rsidR="00193C34" w:rsidRPr="00D86B85" w:rsidRDefault="00193C34" w:rsidP="00193C34">
            <w:pPr>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 xml:space="preserve">When applicable, </w:t>
            </w:r>
            <w:r w:rsidR="00101095" w:rsidRPr="00D86B85">
              <w:rPr>
                <w:rFonts w:ascii="Arial" w:eastAsia="Arial" w:hAnsi="Arial" w:cs="Arial"/>
                <w:color w:val="373E49" w:themeColor="accent1"/>
                <w:sz w:val="26"/>
                <w:szCs w:val="26"/>
                <w:highlight w:val="cyan"/>
              </w:rPr>
              <w:t>&lt;</w:t>
            </w:r>
            <w:r w:rsidR="00101095" w:rsidRPr="00D86B85">
              <w:rPr>
                <w:rFonts w:ascii="Arial" w:hAnsi="Arial" w:cs="Arial"/>
                <w:color w:val="373E49" w:themeColor="accent1"/>
                <w:sz w:val="26"/>
                <w:szCs w:val="26"/>
                <w:highlight w:val="cyan"/>
              </w:rPr>
              <w:t xml:space="preserve">Organization </w:t>
            </w:r>
            <w:r w:rsidR="00101095" w:rsidRPr="00D86B85">
              <w:rPr>
                <w:rFonts w:ascii="Arial" w:eastAsia="Arial" w:hAnsi="Arial" w:cs="Arial"/>
                <w:color w:val="373E49" w:themeColor="accent1"/>
                <w:sz w:val="26"/>
                <w:szCs w:val="26"/>
                <w:highlight w:val="cyan"/>
              </w:rPr>
              <w:t>name&gt;</w:t>
            </w:r>
            <w:r w:rsidR="00101095" w:rsidRPr="00D86B85">
              <w:rPr>
                <w:rFonts w:ascii="Arial" w:eastAsia="Arial" w:hAnsi="Arial" w:cs="Arial"/>
                <w:color w:val="373E49" w:themeColor="accent1"/>
                <w:sz w:val="26"/>
                <w:szCs w:val="26"/>
              </w:rPr>
              <w:t xml:space="preserve"> must</w:t>
            </w:r>
            <w:r w:rsidRPr="00D86B85">
              <w:rPr>
                <w:rFonts w:ascii="Arial" w:eastAsia="Arial" w:hAnsi="Arial" w:cs="Arial"/>
                <w:color w:val="373E49" w:themeColor="accent1"/>
                <w:sz w:val="26"/>
                <w:szCs w:val="26"/>
              </w:rPr>
              <w:t xml:space="preserve"> apply suitable data pseudonymization / anonymization techniques to meet the requirements of Privacy by Design principle.</w:t>
            </w:r>
          </w:p>
        </w:tc>
      </w:tr>
      <w:tr w:rsidR="00193C34" w14:paraId="1635A012" w14:textId="77777777" w:rsidTr="00C568B4">
        <w:tc>
          <w:tcPr>
            <w:tcW w:w="1560" w:type="dxa"/>
            <w:shd w:val="clear" w:color="auto" w:fill="FFFFFF" w:themeFill="background1"/>
            <w:vAlign w:val="center"/>
          </w:tcPr>
          <w:p w14:paraId="540C17E6" w14:textId="77777777" w:rsidR="00193C34" w:rsidRDefault="00193C34" w:rsidP="00193C34">
            <w:pPr>
              <w:pStyle w:val="ListParagraph"/>
              <w:numPr>
                <w:ilvl w:val="1"/>
                <w:numId w:val="33"/>
              </w:numPr>
              <w:ind w:left="22"/>
              <w:jc w:val="center"/>
              <w:rPr>
                <w:rFonts w:ascii="Arial" w:eastAsia="Arial" w:hAnsi="Arial" w:cs="Arial"/>
                <w:sz w:val="26"/>
                <w:szCs w:val="26"/>
              </w:rPr>
            </w:pPr>
          </w:p>
        </w:tc>
        <w:tc>
          <w:tcPr>
            <w:tcW w:w="7654" w:type="dxa"/>
            <w:shd w:val="clear" w:color="auto" w:fill="FFFFFF" w:themeFill="background1"/>
          </w:tcPr>
          <w:p w14:paraId="6EFDB5D5" w14:textId="73E32F95" w:rsidR="00193C34" w:rsidRPr="00D86B85" w:rsidRDefault="00193C34" w:rsidP="00193C34">
            <w:pPr>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 xml:space="preserve">The default system settings </w:t>
            </w:r>
            <w:r w:rsidR="00101095" w:rsidRPr="00D86B85">
              <w:rPr>
                <w:rFonts w:ascii="Arial" w:eastAsia="Arial" w:hAnsi="Arial" w:cs="Arial"/>
                <w:color w:val="373E49" w:themeColor="accent1"/>
                <w:sz w:val="26"/>
                <w:szCs w:val="26"/>
              </w:rPr>
              <w:t>must</w:t>
            </w:r>
            <w:r w:rsidRPr="00D86B85">
              <w:rPr>
                <w:rFonts w:ascii="Arial" w:eastAsia="Arial" w:hAnsi="Arial" w:cs="Arial"/>
                <w:color w:val="373E49" w:themeColor="accent1"/>
                <w:sz w:val="26"/>
                <w:szCs w:val="26"/>
              </w:rPr>
              <w:t xml:space="preserve"> be the most privacy friendly (data minimization principle), if a system or service includes choices for data subjects on how much personally identifying information (PII) is shared.</w:t>
            </w:r>
          </w:p>
        </w:tc>
      </w:tr>
      <w:tr w:rsidR="00193C34" w14:paraId="7E56FD9E" w14:textId="77777777" w:rsidTr="00C568B4">
        <w:tc>
          <w:tcPr>
            <w:tcW w:w="1560" w:type="dxa"/>
            <w:shd w:val="clear" w:color="auto" w:fill="FFFFFF" w:themeFill="background1"/>
            <w:vAlign w:val="center"/>
          </w:tcPr>
          <w:p w14:paraId="38EF6605" w14:textId="77777777" w:rsidR="00193C34" w:rsidRDefault="00193C34" w:rsidP="00193C34">
            <w:pPr>
              <w:pStyle w:val="ListParagraph"/>
              <w:numPr>
                <w:ilvl w:val="1"/>
                <w:numId w:val="33"/>
              </w:numPr>
              <w:ind w:left="22"/>
              <w:jc w:val="center"/>
              <w:rPr>
                <w:rFonts w:ascii="Arial" w:eastAsia="Arial" w:hAnsi="Arial" w:cs="Arial"/>
                <w:sz w:val="26"/>
                <w:szCs w:val="26"/>
              </w:rPr>
            </w:pPr>
          </w:p>
        </w:tc>
        <w:tc>
          <w:tcPr>
            <w:tcW w:w="7654" w:type="dxa"/>
            <w:shd w:val="clear" w:color="auto" w:fill="FFFFFF" w:themeFill="background1"/>
          </w:tcPr>
          <w:p w14:paraId="53299C1E" w14:textId="2544A1E8" w:rsidR="00193C34" w:rsidRPr="00D86B85" w:rsidRDefault="00101095" w:rsidP="00C327A2">
            <w:pPr>
              <w:rPr>
                <w:rFonts w:ascii="Arial" w:eastAsia="Arial" w:hAnsi="Arial" w:cs="Arial"/>
                <w:color w:val="373E49" w:themeColor="accent1"/>
                <w:sz w:val="26"/>
                <w:szCs w:val="26"/>
              </w:rPr>
            </w:pPr>
            <w:r w:rsidRPr="00D86B85">
              <w:rPr>
                <w:rFonts w:ascii="Arial" w:eastAsia="Arial" w:hAnsi="Arial" w:cs="Arial"/>
                <w:color w:val="373E49" w:themeColor="accent1"/>
                <w:sz w:val="26"/>
                <w:szCs w:val="26"/>
                <w:highlight w:val="cyan"/>
              </w:rPr>
              <w:t>&lt;</w:t>
            </w:r>
            <w:r w:rsidRPr="00D86B85">
              <w:rPr>
                <w:rFonts w:ascii="Arial" w:hAnsi="Arial" w:cs="Arial"/>
                <w:color w:val="373E49" w:themeColor="accent1"/>
                <w:sz w:val="26"/>
                <w:szCs w:val="26"/>
                <w:highlight w:val="cyan"/>
              </w:rPr>
              <w:t xml:space="preserve">Organization </w:t>
            </w:r>
            <w:r w:rsidRPr="00D86B85">
              <w:rPr>
                <w:rFonts w:ascii="Arial" w:eastAsia="Arial" w:hAnsi="Arial" w:cs="Arial"/>
                <w:color w:val="373E49" w:themeColor="accent1"/>
                <w:sz w:val="26"/>
                <w:szCs w:val="26"/>
                <w:highlight w:val="cyan"/>
              </w:rPr>
              <w:t>name&gt;</w:t>
            </w:r>
            <w:r w:rsidRPr="00D86B85">
              <w:rPr>
                <w:rFonts w:ascii="Arial" w:eastAsia="Arial" w:hAnsi="Arial" w:cs="Arial"/>
                <w:color w:val="373E49" w:themeColor="accent1"/>
                <w:sz w:val="26"/>
                <w:szCs w:val="26"/>
              </w:rPr>
              <w:t xml:space="preserve"> must</w:t>
            </w:r>
            <w:r w:rsidR="00193C34" w:rsidRPr="00D86B85">
              <w:rPr>
                <w:rFonts w:ascii="Arial" w:eastAsia="Arial" w:hAnsi="Arial" w:cs="Arial"/>
                <w:color w:val="373E49" w:themeColor="accent1"/>
                <w:sz w:val="26"/>
                <w:szCs w:val="26"/>
              </w:rPr>
              <w:t xml:space="preserve"> put appropriate technical and organizational measures in place to ensure, that only necessary personally identifying information </w:t>
            </w:r>
            <w:r w:rsidR="00C327A2">
              <w:rPr>
                <w:rFonts w:ascii="Arial" w:eastAsia="Arial" w:hAnsi="Arial" w:cs="Arial"/>
                <w:color w:val="373E49" w:themeColor="accent1"/>
                <w:sz w:val="26"/>
                <w:szCs w:val="26"/>
              </w:rPr>
              <w:t>(PII) are processed by default.</w:t>
            </w:r>
            <w:bookmarkStart w:id="12" w:name="_GoBack"/>
            <w:bookmarkEnd w:id="12"/>
          </w:p>
        </w:tc>
      </w:tr>
      <w:tr w:rsidR="00101095" w14:paraId="32D320DE" w14:textId="77777777" w:rsidTr="00C568B4">
        <w:tc>
          <w:tcPr>
            <w:tcW w:w="1560" w:type="dxa"/>
            <w:shd w:val="clear" w:color="auto" w:fill="FFFFFF" w:themeFill="background1"/>
            <w:vAlign w:val="center"/>
          </w:tcPr>
          <w:p w14:paraId="62D4C1A4" w14:textId="77777777" w:rsidR="00101095" w:rsidRDefault="00101095" w:rsidP="00101095">
            <w:pPr>
              <w:pStyle w:val="ListParagraph"/>
              <w:numPr>
                <w:ilvl w:val="1"/>
                <w:numId w:val="33"/>
              </w:numPr>
              <w:ind w:left="22"/>
              <w:jc w:val="center"/>
              <w:rPr>
                <w:rFonts w:ascii="Arial" w:eastAsia="Arial" w:hAnsi="Arial" w:cs="Arial"/>
                <w:sz w:val="26"/>
                <w:szCs w:val="26"/>
              </w:rPr>
            </w:pPr>
          </w:p>
        </w:tc>
        <w:tc>
          <w:tcPr>
            <w:tcW w:w="7654" w:type="dxa"/>
            <w:shd w:val="clear" w:color="auto" w:fill="FFFFFF" w:themeFill="background1"/>
          </w:tcPr>
          <w:p w14:paraId="17159A74" w14:textId="6AD74D2A" w:rsidR="00101095" w:rsidRPr="00D86B85" w:rsidRDefault="00101095" w:rsidP="00101095">
            <w:pPr>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 xml:space="preserve">Security controls outlined in this document must be aligned with the privacy requirements. </w:t>
            </w:r>
            <w:r w:rsidRPr="00D86B85">
              <w:rPr>
                <w:rFonts w:ascii="Arial" w:eastAsia="Arial" w:hAnsi="Arial" w:cs="Arial"/>
                <w:color w:val="373E49" w:themeColor="accent1"/>
                <w:sz w:val="26"/>
                <w:szCs w:val="26"/>
                <w:highlight w:val="cyan"/>
              </w:rPr>
              <w:t>&lt;</w:t>
            </w:r>
            <w:r w:rsidRPr="00D86B85">
              <w:rPr>
                <w:rFonts w:ascii="Arial" w:hAnsi="Arial" w:cs="Arial"/>
                <w:color w:val="373E49" w:themeColor="accent1"/>
                <w:sz w:val="26"/>
                <w:szCs w:val="26"/>
                <w:highlight w:val="cyan"/>
              </w:rPr>
              <w:t xml:space="preserve">Organization </w:t>
            </w:r>
            <w:r w:rsidRPr="00D86B85">
              <w:rPr>
                <w:rFonts w:ascii="Arial" w:eastAsia="Arial" w:hAnsi="Arial" w:cs="Arial"/>
                <w:color w:val="373E49" w:themeColor="accent1"/>
                <w:sz w:val="26"/>
                <w:szCs w:val="26"/>
                <w:highlight w:val="cyan"/>
              </w:rPr>
              <w:t>name&gt;</w:t>
            </w:r>
            <w:r w:rsidRPr="00D86B85">
              <w:rPr>
                <w:rFonts w:ascii="Arial" w:eastAsia="Arial" w:hAnsi="Arial" w:cs="Arial"/>
                <w:color w:val="373E49" w:themeColor="accent1"/>
                <w:sz w:val="26"/>
                <w:szCs w:val="26"/>
              </w:rPr>
              <w:t xml:space="preserve"> should have a separate policy/standard/requirement for data privacy. </w:t>
            </w:r>
          </w:p>
        </w:tc>
      </w:tr>
    </w:tbl>
    <w:p w14:paraId="2C41EAFD" w14:textId="77777777" w:rsidR="00101095" w:rsidRDefault="00101095">
      <w:bookmarkStart w:id="13" w:name="_heading=h.26in1rg" w:colFirst="0" w:colLast="0"/>
      <w:bookmarkEnd w:id="13"/>
      <w:r>
        <w:rPr>
          <w:rFonts w:hint="eastAsia"/>
        </w:rPr>
        <w:br w:type="page"/>
      </w:r>
    </w:p>
    <w:tbl>
      <w:tblPr>
        <w:tblW w:w="9214" w:type="dxa"/>
        <w:tblInd w:w="-5"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ayout w:type="fixed"/>
        <w:tblCellMar>
          <w:left w:w="115" w:type="dxa"/>
          <w:right w:w="115" w:type="dxa"/>
        </w:tblCellMar>
        <w:tblLook w:val="0400" w:firstRow="0" w:lastRow="0" w:firstColumn="0" w:lastColumn="0" w:noHBand="0" w:noVBand="1"/>
      </w:tblPr>
      <w:tblGrid>
        <w:gridCol w:w="1560"/>
        <w:gridCol w:w="26"/>
        <w:gridCol w:w="7628"/>
      </w:tblGrid>
      <w:tr w:rsidR="00C77600" w14:paraId="1AE1C72A" w14:textId="77777777" w:rsidTr="000E3DC0">
        <w:trPr>
          <w:trHeight w:val="602"/>
        </w:trPr>
        <w:tc>
          <w:tcPr>
            <w:tcW w:w="1560" w:type="dxa"/>
            <w:shd w:val="clear" w:color="auto" w:fill="373E49" w:themeFill="accent1"/>
            <w:tcMar>
              <w:left w:w="0" w:type="dxa"/>
              <w:right w:w="0" w:type="dxa"/>
            </w:tcMar>
            <w:vAlign w:val="center"/>
          </w:tcPr>
          <w:p w14:paraId="143A39C3" w14:textId="2222CDE7" w:rsidR="00C77600" w:rsidRDefault="00C77600" w:rsidP="00C568B4">
            <w:pPr>
              <w:pStyle w:val="ListParagraph"/>
              <w:numPr>
                <w:ilvl w:val="0"/>
                <w:numId w:val="33"/>
              </w:numPr>
              <w:ind w:hanging="218"/>
              <w:rPr>
                <w:rFonts w:ascii="Arial" w:eastAsia="Arial" w:hAnsi="Arial" w:cs="Arial"/>
                <w:color w:val="FFFFFF"/>
                <w:sz w:val="26"/>
                <w:szCs w:val="26"/>
              </w:rPr>
            </w:pPr>
          </w:p>
        </w:tc>
        <w:tc>
          <w:tcPr>
            <w:tcW w:w="7654" w:type="dxa"/>
            <w:gridSpan w:val="2"/>
            <w:shd w:val="clear" w:color="auto" w:fill="373E49" w:themeFill="accent1"/>
            <w:tcMar>
              <w:left w:w="0" w:type="dxa"/>
              <w:right w:w="0" w:type="dxa"/>
            </w:tcMar>
            <w:vAlign w:val="center"/>
          </w:tcPr>
          <w:p w14:paraId="18C6BA32" w14:textId="77777777" w:rsidR="00C77600" w:rsidRDefault="00C77600" w:rsidP="00C568B4">
            <w:pPr>
              <w:spacing w:after="0" w:line="240" w:lineRule="auto"/>
              <w:ind w:left="127"/>
              <w:rPr>
                <w:rFonts w:ascii="Arial" w:eastAsia="Arial" w:hAnsi="Arial" w:cs="Arial"/>
                <w:color w:val="FFFFFF"/>
                <w:sz w:val="26"/>
                <w:szCs w:val="26"/>
              </w:rPr>
            </w:pPr>
            <w:r>
              <w:rPr>
                <w:rFonts w:ascii="Arial" w:eastAsia="Arial" w:hAnsi="Arial" w:cs="Arial"/>
                <w:color w:val="FFFFFF"/>
                <w:sz w:val="26"/>
                <w:szCs w:val="26"/>
              </w:rPr>
              <w:t>Data in Transit Encryption</w:t>
            </w:r>
          </w:p>
        </w:tc>
      </w:tr>
      <w:tr w:rsidR="00C77600" w14:paraId="489CE755" w14:textId="77777777" w:rsidTr="000E3DC0">
        <w:trPr>
          <w:trHeight w:val="602"/>
        </w:trPr>
        <w:tc>
          <w:tcPr>
            <w:tcW w:w="1560" w:type="dxa"/>
            <w:tcBorders>
              <w:top w:val="single" w:sz="4" w:space="0" w:color="AFAFAF"/>
              <w:left w:val="single" w:sz="4" w:space="0" w:color="AFAFAF"/>
              <w:bottom w:val="single" w:sz="4" w:space="0" w:color="AFAFAF"/>
              <w:right w:val="single" w:sz="4" w:space="0" w:color="AFAFAF"/>
            </w:tcBorders>
            <w:shd w:val="clear" w:color="auto" w:fill="D3D7DE" w:themeFill="accent1" w:themeFillTint="33"/>
            <w:tcMar>
              <w:left w:w="0" w:type="dxa"/>
              <w:right w:w="0" w:type="dxa"/>
            </w:tcMar>
            <w:vAlign w:val="center"/>
          </w:tcPr>
          <w:p w14:paraId="62A2562B" w14:textId="77777777" w:rsidR="00C77600" w:rsidRPr="00D86B85" w:rsidRDefault="00C77600" w:rsidP="00C77600">
            <w:pPr>
              <w:ind w:left="142"/>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Objective</w:t>
            </w:r>
          </w:p>
        </w:tc>
        <w:tc>
          <w:tcPr>
            <w:tcW w:w="7654" w:type="dxa"/>
            <w:gridSpan w:val="2"/>
            <w:tcBorders>
              <w:top w:val="single" w:sz="4" w:space="0" w:color="AFAFAF"/>
              <w:left w:val="single" w:sz="4" w:space="0" w:color="AFAFAF"/>
              <w:bottom w:val="single" w:sz="4" w:space="0" w:color="AFAFAF"/>
              <w:right w:val="single" w:sz="4" w:space="0" w:color="AFAFAF"/>
            </w:tcBorders>
            <w:shd w:val="clear" w:color="auto" w:fill="D3D7DE" w:themeFill="accent1" w:themeFillTint="33"/>
            <w:tcMar>
              <w:left w:w="0" w:type="dxa"/>
              <w:right w:w="0" w:type="dxa"/>
            </w:tcMar>
            <w:vAlign w:val="center"/>
          </w:tcPr>
          <w:p w14:paraId="08D0AD81" w14:textId="7731433F" w:rsidR="00C77600" w:rsidRPr="00D86B85" w:rsidRDefault="00C77600" w:rsidP="00C77600">
            <w:pPr>
              <w:pBdr>
                <w:top w:val="nil"/>
                <w:left w:val="nil"/>
                <w:bottom w:val="nil"/>
                <w:right w:val="nil"/>
                <w:between w:val="nil"/>
              </w:pBdr>
              <w:ind w:left="142"/>
              <w:rPr>
                <w:rFonts w:ascii="Arial" w:hAnsi="Arial" w:cs="Arial"/>
                <w:color w:val="373E49" w:themeColor="accent1"/>
                <w:sz w:val="26"/>
                <w:szCs w:val="26"/>
              </w:rPr>
            </w:pPr>
            <w:r w:rsidRPr="00D86B85">
              <w:rPr>
                <w:rFonts w:ascii="Arial" w:hAnsi="Arial" w:cs="Arial"/>
                <w:color w:val="373E49" w:themeColor="accent1"/>
                <w:sz w:val="26"/>
                <w:szCs w:val="26"/>
              </w:rPr>
              <w:t xml:space="preserve">The </w:t>
            </w:r>
            <w:r w:rsidR="008E3E95" w:rsidRPr="00D86B85">
              <w:rPr>
                <w:rFonts w:ascii="Arial" w:hAnsi="Arial" w:cs="Arial"/>
                <w:color w:val="373E49" w:themeColor="accent1"/>
                <w:sz w:val="26"/>
                <w:szCs w:val="26"/>
              </w:rPr>
              <w:t xml:space="preserve">objective of this section is to </w:t>
            </w:r>
            <w:r w:rsidR="001D0471" w:rsidRPr="00D86B85">
              <w:rPr>
                <w:rFonts w:ascii="Arial" w:hAnsi="Arial" w:cs="Arial"/>
                <w:color w:val="373E49" w:themeColor="accent1"/>
                <w:sz w:val="26"/>
                <w:szCs w:val="26"/>
              </w:rPr>
              <w:t xml:space="preserve">define </w:t>
            </w:r>
            <w:r w:rsidR="00761B9C" w:rsidRPr="00D86B85">
              <w:rPr>
                <w:rFonts w:ascii="Arial" w:hAnsi="Arial" w:cs="Arial"/>
                <w:color w:val="373E49" w:themeColor="accent1"/>
                <w:sz w:val="26"/>
                <w:szCs w:val="26"/>
              </w:rPr>
              <w:t xml:space="preserve">the </w:t>
            </w:r>
            <w:r w:rsidRPr="00D86B85">
              <w:rPr>
                <w:rFonts w:ascii="Arial" w:hAnsi="Arial" w:cs="Arial"/>
                <w:color w:val="373E49" w:themeColor="accent1"/>
                <w:sz w:val="26"/>
                <w:szCs w:val="26"/>
              </w:rPr>
              <w:t xml:space="preserve">encryption </w:t>
            </w:r>
            <w:r w:rsidR="003B2777" w:rsidRPr="00D86B85">
              <w:rPr>
                <w:rFonts w:ascii="Arial" w:hAnsi="Arial" w:cs="Arial"/>
                <w:color w:val="373E49" w:themeColor="accent1"/>
                <w:sz w:val="26"/>
                <w:szCs w:val="26"/>
              </w:rPr>
              <w:t>requirements</w:t>
            </w:r>
            <w:r w:rsidR="00761B9C" w:rsidRPr="00D86B85">
              <w:rPr>
                <w:rFonts w:ascii="Arial" w:hAnsi="Arial" w:cs="Arial"/>
                <w:color w:val="373E49" w:themeColor="accent1"/>
                <w:sz w:val="26"/>
                <w:szCs w:val="26"/>
              </w:rPr>
              <w:t xml:space="preserve"> </w:t>
            </w:r>
            <w:r w:rsidR="005C26F7" w:rsidRPr="00D86B85">
              <w:rPr>
                <w:rFonts w:ascii="Arial" w:hAnsi="Arial" w:cs="Arial"/>
                <w:color w:val="373E49" w:themeColor="accent1"/>
                <w:sz w:val="26"/>
                <w:szCs w:val="26"/>
              </w:rPr>
              <w:t xml:space="preserve">of </w:t>
            </w:r>
            <w:r w:rsidR="00761B9C" w:rsidRPr="00D86B85">
              <w:rPr>
                <w:rFonts w:ascii="Arial" w:hAnsi="Arial" w:cs="Arial"/>
                <w:color w:val="373E49" w:themeColor="accent1"/>
                <w:sz w:val="26"/>
                <w:szCs w:val="26"/>
              </w:rPr>
              <w:t xml:space="preserve">specific </w:t>
            </w:r>
            <w:r w:rsidR="00FD0166" w:rsidRPr="00D86B85">
              <w:rPr>
                <w:rFonts w:ascii="Arial" w:hAnsi="Arial" w:cs="Arial"/>
                <w:color w:val="373E49" w:themeColor="accent1"/>
                <w:sz w:val="26"/>
                <w:szCs w:val="26"/>
              </w:rPr>
              <w:t xml:space="preserve">data, </w:t>
            </w:r>
            <w:r w:rsidRPr="00D86B85">
              <w:rPr>
                <w:rFonts w:ascii="Arial" w:hAnsi="Arial" w:cs="Arial"/>
                <w:color w:val="373E49" w:themeColor="accent1"/>
                <w:sz w:val="26"/>
                <w:szCs w:val="26"/>
              </w:rPr>
              <w:t xml:space="preserve">based on its classification, risk assessment results, and use case. </w:t>
            </w:r>
          </w:p>
        </w:tc>
      </w:tr>
      <w:tr w:rsidR="00C77600" w14:paraId="27D7AA86" w14:textId="77777777" w:rsidTr="000E3DC0">
        <w:trPr>
          <w:trHeight w:val="602"/>
        </w:trPr>
        <w:tc>
          <w:tcPr>
            <w:tcW w:w="1560" w:type="dxa"/>
            <w:tcBorders>
              <w:top w:val="single" w:sz="4" w:space="0" w:color="AFAFAF"/>
              <w:left w:val="single" w:sz="4" w:space="0" w:color="AFAFAF"/>
              <w:bottom w:val="single" w:sz="4" w:space="0" w:color="AFAFAF"/>
              <w:right w:val="single" w:sz="4" w:space="0" w:color="AFAFAF"/>
            </w:tcBorders>
            <w:shd w:val="clear" w:color="auto" w:fill="D3D7DE" w:themeFill="accent1" w:themeFillTint="33"/>
            <w:tcMar>
              <w:left w:w="0" w:type="dxa"/>
              <w:right w:w="0" w:type="dxa"/>
            </w:tcMar>
            <w:vAlign w:val="center"/>
          </w:tcPr>
          <w:p w14:paraId="46638DEE" w14:textId="77777777" w:rsidR="00C77600" w:rsidRPr="00D86B85" w:rsidRDefault="00C77600" w:rsidP="00C77600">
            <w:pPr>
              <w:ind w:left="142"/>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Risk Implication</w:t>
            </w:r>
          </w:p>
        </w:tc>
        <w:tc>
          <w:tcPr>
            <w:tcW w:w="7654" w:type="dxa"/>
            <w:gridSpan w:val="2"/>
            <w:tcBorders>
              <w:top w:val="single" w:sz="4" w:space="0" w:color="AFAFAF"/>
              <w:left w:val="single" w:sz="4" w:space="0" w:color="AFAFAF"/>
              <w:bottom w:val="single" w:sz="4" w:space="0" w:color="AFAFAF"/>
              <w:right w:val="single" w:sz="4" w:space="0" w:color="AFAFAF"/>
            </w:tcBorders>
            <w:shd w:val="clear" w:color="auto" w:fill="D3D7DE" w:themeFill="accent1" w:themeFillTint="33"/>
            <w:tcMar>
              <w:left w:w="0" w:type="dxa"/>
              <w:right w:w="0" w:type="dxa"/>
            </w:tcMar>
            <w:vAlign w:val="center"/>
          </w:tcPr>
          <w:p w14:paraId="7448CC6F" w14:textId="5F3B6236" w:rsidR="00C77600" w:rsidRPr="00D86B85" w:rsidRDefault="00C77600" w:rsidP="00C77600">
            <w:pPr>
              <w:pBdr>
                <w:top w:val="nil"/>
                <w:left w:val="nil"/>
                <w:bottom w:val="nil"/>
                <w:right w:val="nil"/>
                <w:between w:val="nil"/>
              </w:pBdr>
              <w:ind w:left="142"/>
              <w:rPr>
                <w:rFonts w:ascii="Arial" w:hAnsi="Arial" w:cs="Arial"/>
                <w:color w:val="373E49" w:themeColor="accent1"/>
                <w:sz w:val="26"/>
                <w:szCs w:val="26"/>
              </w:rPr>
            </w:pPr>
            <w:r w:rsidRPr="00D86B85">
              <w:rPr>
                <w:rFonts w:ascii="Arial" w:hAnsi="Arial" w:cs="Arial"/>
                <w:color w:val="373E49" w:themeColor="accent1"/>
                <w:sz w:val="26"/>
                <w:szCs w:val="26"/>
              </w:rPr>
              <w:t xml:space="preserve">Improper or lack of encryption of data in </w:t>
            </w:r>
            <w:r w:rsidR="00CC47F9" w:rsidRPr="00D86B85">
              <w:rPr>
                <w:rFonts w:ascii="Arial" w:hAnsi="Arial" w:cs="Arial"/>
                <w:color w:val="373E49" w:themeColor="accent1"/>
                <w:sz w:val="26"/>
                <w:szCs w:val="26"/>
              </w:rPr>
              <w:t>transit</w:t>
            </w:r>
            <w:r w:rsidRPr="00D86B85">
              <w:rPr>
                <w:rFonts w:ascii="Arial" w:hAnsi="Arial" w:cs="Arial"/>
                <w:color w:val="373E49" w:themeColor="accent1"/>
                <w:sz w:val="26"/>
                <w:szCs w:val="26"/>
              </w:rPr>
              <w:t xml:space="preserve"> may lead to sending confidential data - </w:t>
            </w:r>
            <w:r w:rsidR="00C03C28" w:rsidRPr="00C03C28">
              <w:rPr>
                <w:rFonts w:ascii="Arial" w:hAnsi="Arial" w:cs="Arial"/>
                <w:color w:val="373E49" w:themeColor="accent1"/>
                <w:sz w:val="26"/>
                <w:szCs w:val="26"/>
              </w:rPr>
              <w:t xml:space="preserve">Intentionally </w:t>
            </w:r>
            <w:r w:rsidRPr="00D86B85">
              <w:rPr>
                <w:rFonts w:ascii="Arial" w:hAnsi="Arial" w:cs="Arial"/>
                <w:color w:val="373E49" w:themeColor="accent1"/>
                <w:sz w:val="26"/>
                <w:szCs w:val="26"/>
              </w:rPr>
              <w:t xml:space="preserve">or </w:t>
            </w:r>
            <w:r w:rsidR="00526BAC" w:rsidRPr="00D86B85">
              <w:rPr>
                <w:rFonts w:ascii="Arial" w:hAnsi="Arial" w:cs="Arial"/>
                <w:color w:val="373E49" w:themeColor="accent1"/>
                <w:sz w:val="26"/>
                <w:szCs w:val="26"/>
              </w:rPr>
              <w:t>unintentionally</w:t>
            </w:r>
            <w:r w:rsidRPr="00D86B85">
              <w:rPr>
                <w:rFonts w:ascii="Arial" w:hAnsi="Arial" w:cs="Arial"/>
                <w:color w:val="373E49" w:themeColor="accent1"/>
                <w:sz w:val="26"/>
                <w:szCs w:val="26"/>
              </w:rPr>
              <w:t xml:space="preserve"> - to someone who has no legitimate access to it or sharing it publicly.</w:t>
            </w:r>
          </w:p>
        </w:tc>
      </w:tr>
      <w:tr w:rsidR="00C77600" w14:paraId="2C2B5F10" w14:textId="77777777" w:rsidTr="000E3DC0">
        <w:trPr>
          <w:trHeight w:val="570"/>
        </w:trPr>
        <w:tc>
          <w:tcPr>
            <w:tcW w:w="9214" w:type="dxa"/>
            <w:gridSpan w:val="3"/>
            <w:shd w:val="clear" w:color="auto" w:fill="F2F2F2" w:themeFill="background1" w:themeFillShade="F2"/>
            <w:vAlign w:val="center"/>
          </w:tcPr>
          <w:p w14:paraId="17B5953F" w14:textId="192ACD1E" w:rsidR="00C77600" w:rsidRPr="00D86B85" w:rsidRDefault="00F527AD" w:rsidP="00C77600">
            <w:pPr>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Requirements</w:t>
            </w:r>
          </w:p>
        </w:tc>
      </w:tr>
      <w:tr w:rsidR="00C77600" w14:paraId="328C930D" w14:textId="77777777" w:rsidTr="00C568B4">
        <w:trPr>
          <w:trHeight w:val="570"/>
        </w:trPr>
        <w:tc>
          <w:tcPr>
            <w:tcW w:w="1560" w:type="dxa"/>
            <w:shd w:val="clear" w:color="auto" w:fill="FFFFFF" w:themeFill="background1"/>
            <w:vAlign w:val="center"/>
          </w:tcPr>
          <w:p w14:paraId="0C30EA31" w14:textId="53D8D91B" w:rsidR="00C77600" w:rsidRDefault="00C77600" w:rsidP="00C568B4">
            <w:pPr>
              <w:pStyle w:val="ListParagraph"/>
              <w:numPr>
                <w:ilvl w:val="1"/>
                <w:numId w:val="33"/>
              </w:numPr>
              <w:ind w:left="22"/>
              <w:jc w:val="center"/>
              <w:rPr>
                <w:rFonts w:ascii="Arial" w:eastAsia="Arial" w:hAnsi="Arial" w:cs="Arial"/>
                <w:sz w:val="26"/>
                <w:szCs w:val="26"/>
              </w:rPr>
            </w:pPr>
          </w:p>
        </w:tc>
        <w:tc>
          <w:tcPr>
            <w:tcW w:w="7654" w:type="dxa"/>
            <w:gridSpan w:val="2"/>
            <w:shd w:val="clear" w:color="auto" w:fill="FFFFFF" w:themeFill="background1"/>
          </w:tcPr>
          <w:p w14:paraId="4B951D29" w14:textId="1E37B45D" w:rsidR="00C77600" w:rsidRPr="00D86B85" w:rsidRDefault="005C26F7" w:rsidP="00C77600">
            <w:pPr>
              <w:rPr>
                <w:rFonts w:ascii="Arial" w:eastAsia="Arial" w:hAnsi="Arial" w:cs="Arial"/>
                <w:color w:val="373E49" w:themeColor="accent1"/>
                <w:sz w:val="26"/>
                <w:szCs w:val="26"/>
              </w:rPr>
            </w:pPr>
            <w:r w:rsidRPr="00D86B85">
              <w:rPr>
                <w:rFonts w:ascii="Arial" w:hAnsi="Arial" w:cs="Arial"/>
                <w:color w:val="373E49" w:themeColor="accent1"/>
                <w:sz w:val="26"/>
                <w:szCs w:val="26"/>
                <w:highlight w:val="cyan"/>
              </w:rPr>
              <w:t>&lt;</w:t>
            </w:r>
            <w:r w:rsidR="00695224" w:rsidRPr="00D86B85">
              <w:rPr>
                <w:rFonts w:ascii="Arial" w:hAnsi="Arial" w:cs="Arial"/>
                <w:color w:val="373E49" w:themeColor="accent1"/>
                <w:sz w:val="26"/>
                <w:szCs w:val="26"/>
                <w:highlight w:val="cyan"/>
              </w:rPr>
              <w:t xml:space="preserve">organization </w:t>
            </w:r>
            <w:r w:rsidRPr="00D86B85">
              <w:rPr>
                <w:rFonts w:ascii="Arial" w:hAnsi="Arial" w:cs="Arial"/>
                <w:color w:val="373E49" w:themeColor="accent1"/>
                <w:sz w:val="26"/>
                <w:szCs w:val="26"/>
                <w:highlight w:val="cyan"/>
              </w:rPr>
              <w:t>name&gt;</w:t>
            </w:r>
            <w:r w:rsidRPr="00D86B85">
              <w:rPr>
                <w:rFonts w:ascii="Arial" w:hAnsi="Arial" w:cs="Arial"/>
                <w:color w:val="373E49" w:themeColor="accent1"/>
                <w:sz w:val="26"/>
                <w:szCs w:val="26"/>
              </w:rPr>
              <w:t xml:space="preserve"> </w:t>
            </w:r>
            <w:r w:rsidR="00391F0D" w:rsidRPr="00D86B85">
              <w:rPr>
                <w:rFonts w:ascii="Arial" w:eastAsia="Arial" w:hAnsi="Arial" w:cs="Arial"/>
                <w:color w:val="373E49" w:themeColor="accent1"/>
                <w:sz w:val="26"/>
                <w:szCs w:val="26"/>
              </w:rPr>
              <w:t>must</w:t>
            </w:r>
            <w:r w:rsidR="00C77600" w:rsidRPr="00D86B85">
              <w:rPr>
                <w:rFonts w:ascii="Arial" w:eastAsia="Arial" w:hAnsi="Arial" w:cs="Arial"/>
                <w:color w:val="373E49" w:themeColor="accent1"/>
                <w:sz w:val="26"/>
                <w:szCs w:val="26"/>
              </w:rPr>
              <w:t xml:space="preserve"> use </w:t>
            </w:r>
            <w:r w:rsidR="00EF377D" w:rsidRPr="00D86B85">
              <w:rPr>
                <w:rFonts w:ascii="Arial" w:eastAsia="Arial" w:hAnsi="Arial" w:cs="Arial"/>
                <w:color w:val="373E49" w:themeColor="accent1"/>
                <w:sz w:val="26"/>
                <w:szCs w:val="26"/>
              </w:rPr>
              <w:t>e</w:t>
            </w:r>
            <w:r w:rsidR="00EF377D" w:rsidRPr="00D86B85">
              <w:rPr>
                <w:rFonts w:ascii="Arial" w:eastAsia="Arial" w:hAnsi="Arial" w:cs="Arial" w:hint="eastAsia"/>
                <w:color w:val="373E49" w:themeColor="accent1"/>
                <w:sz w:val="26"/>
                <w:szCs w:val="26"/>
              </w:rPr>
              <w:t>ncryption o</w:t>
            </w:r>
            <w:r w:rsidR="00EF377D" w:rsidRPr="00D86B85">
              <w:rPr>
                <w:rFonts w:ascii="Arial" w:eastAsia="Arial" w:hAnsi="Arial" w:cs="Arial"/>
                <w:color w:val="373E49" w:themeColor="accent1"/>
                <w:sz w:val="26"/>
                <w:szCs w:val="26"/>
              </w:rPr>
              <w:t>n</w:t>
            </w:r>
            <w:r w:rsidR="00EF377D" w:rsidRPr="00D86B85">
              <w:rPr>
                <w:rFonts w:ascii="Arial" w:eastAsia="Arial" w:hAnsi="Arial" w:cs="Arial" w:hint="eastAsia"/>
                <w:color w:val="373E49" w:themeColor="accent1"/>
                <w:sz w:val="26"/>
                <w:szCs w:val="26"/>
              </w:rPr>
              <w:t xml:space="preserve"> all critical systems data during transfer (Data-In-Transit)</w:t>
            </w:r>
            <w:r w:rsidR="001772CC" w:rsidRPr="00D86B85">
              <w:rPr>
                <w:rFonts w:ascii="Arial" w:eastAsia="Arial" w:hAnsi="Arial" w:cs="Arial"/>
                <w:color w:val="373E49" w:themeColor="accent1"/>
                <w:sz w:val="26"/>
                <w:szCs w:val="26"/>
              </w:rPr>
              <w:t xml:space="preserve">, </w:t>
            </w:r>
            <w:r w:rsidR="00916F2A" w:rsidRPr="00D86B85">
              <w:rPr>
                <w:rFonts w:ascii="Arial" w:eastAsia="Arial" w:hAnsi="Arial" w:cs="Arial"/>
                <w:color w:val="373E49" w:themeColor="accent1"/>
                <w:sz w:val="26"/>
                <w:szCs w:val="26"/>
              </w:rPr>
              <w:t xml:space="preserve">using </w:t>
            </w:r>
            <w:r w:rsidR="00916F2A" w:rsidRPr="00D86B85">
              <w:rPr>
                <w:rFonts w:ascii="Arial" w:eastAsia="Arial" w:hAnsi="Arial" w:cs="Arial" w:hint="eastAsia"/>
                <w:color w:val="373E49" w:themeColor="accent1"/>
                <w:sz w:val="26"/>
                <w:szCs w:val="26"/>
              </w:rPr>
              <w:t>updated and secure encryption methods, algorithms, and keys in accordance with relevant National Cryptographic Standards</w:t>
            </w:r>
            <w:r w:rsidR="00916F2A" w:rsidRPr="00D86B85">
              <w:rPr>
                <w:rFonts w:ascii="Arial" w:eastAsia="Arial" w:hAnsi="Arial" w:cs="Arial"/>
                <w:color w:val="373E49" w:themeColor="accent1"/>
                <w:sz w:val="26"/>
                <w:szCs w:val="26"/>
              </w:rPr>
              <w:t>.</w:t>
            </w:r>
          </w:p>
        </w:tc>
      </w:tr>
      <w:tr w:rsidR="00EF377D" w14:paraId="61650828" w14:textId="77777777" w:rsidTr="00C568B4">
        <w:trPr>
          <w:trHeight w:val="570"/>
        </w:trPr>
        <w:tc>
          <w:tcPr>
            <w:tcW w:w="1560" w:type="dxa"/>
            <w:shd w:val="clear" w:color="auto" w:fill="FFFFFF" w:themeFill="background1"/>
            <w:vAlign w:val="center"/>
          </w:tcPr>
          <w:p w14:paraId="68225A4E" w14:textId="77777777" w:rsidR="00EF377D" w:rsidRDefault="00EF377D" w:rsidP="00EF377D">
            <w:pPr>
              <w:pStyle w:val="ListParagraph"/>
              <w:numPr>
                <w:ilvl w:val="1"/>
                <w:numId w:val="33"/>
              </w:numPr>
              <w:ind w:left="22"/>
              <w:jc w:val="center"/>
              <w:rPr>
                <w:rFonts w:ascii="Arial" w:eastAsia="Arial" w:hAnsi="Arial" w:cs="Arial"/>
                <w:sz w:val="26"/>
                <w:szCs w:val="26"/>
              </w:rPr>
            </w:pPr>
          </w:p>
        </w:tc>
        <w:tc>
          <w:tcPr>
            <w:tcW w:w="7654" w:type="dxa"/>
            <w:gridSpan w:val="2"/>
            <w:shd w:val="clear" w:color="auto" w:fill="FFFFFF" w:themeFill="background1"/>
          </w:tcPr>
          <w:p w14:paraId="08EF5A3A" w14:textId="5ABA6660" w:rsidR="00EF377D" w:rsidRPr="00D86B85" w:rsidRDefault="00EF377D" w:rsidP="00EF377D">
            <w:pPr>
              <w:rPr>
                <w:rFonts w:ascii="Arial" w:hAnsi="Arial" w:cs="Arial"/>
                <w:color w:val="373E49" w:themeColor="accent1"/>
                <w:sz w:val="26"/>
                <w:szCs w:val="26"/>
                <w:highlight w:val="cyan"/>
              </w:rPr>
            </w:pPr>
            <w:r w:rsidRPr="00D86B85">
              <w:rPr>
                <w:rFonts w:ascii="Arial" w:eastAsia="Arial" w:hAnsi="Arial" w:cs="Arial"/>
                <w:color w:val="373E49" w:themeColor="accent1"/>
                <w:sz w:val="26"/>
                <w:szCs w:val="26"/>
              </w:rPr>
              <w:t xml:space="preserve">Encryption must be used if electronic personally identifiable information (PII) is transmitted (through, but not limited to, e-mail, </w:t>
            </w:r>
            <w:r w:rsidR="00C03C28">
              <w:rPr>
                <w:rFonts w:ascii="Arial" w:eastAsia="Arial" w:hAnsi="Arial" w:cs="Arial"/>
                <w:color w:val="373E49" w:themeColor="accent1"/>
                <w:sz w:val="26"/>
                <w:szCs w:val="26"/>
              </w:rPr>
              <w:t>(</w:t>
            </w:r>
            <w:r w:rsidRPr="00D86B85">
              <w:rPr>
                <w:rFonts w:ascii="Arial" w:eastAsia="Arial" w:hAnsi="Arial" w:cs="Arial"/>
                <w:color w:val="373E49" w:themeColor="accent1"/>
                <w:sz w:val="26"/>
                <w:szCs w:val="26"/>
              </w:rPr>
              <w:t>SSH</w:t>
            </w:r>
            <w:r w:rsidR="00C03C28">
              <w:rPr>
                <w:rFonts w:ascii="Arial" w:eastAsia="Arial" w:hAnsi="Arial" w:cs="Arial"/>
                <w:color w:val="373E49" w:themeColor="accent1"/>
                <w:sz w:val="26"/>
                <w:szCs w:val="26"/>
              </w:rPr>
              <w:t>)</w:t>
            </w:r>
            <w:r w:rsidRPr="00D86B85">
              <w:rPr>
                <w:rFonts w:ascii="Arial" w:eastAsia="Arial" w:hAnsi="Arial" w:cs="Arial"/>
                <w:color w:val="373E49" w:themeColor="accent1"/>
                <w:sz w:val="26"/>
                <w:szCs w:val="26"/>
              </w:rPr>
              <w:t xml:space="preserve"> File Transfer Protocol (SFTP), instant messaging, e-fax, Voice Over Internet Protocol (VoIP).</w:t>
            </w:r>
          </w:p>
        </w:tc>
      </w:tr>
      <w:tr w:rsidR="00C77600" w14:paraId="3EEE10E4" w14:textId="77777777" w:rsidTr="00C568B4">
        <w:trPr>
          <w:trHeight w:val="570"/>
        </w:trPr>
        <w:tc>
          <w:tcPr>
            <w:tcW w:w="1560" w:type="dxa"/>
            <w:shd w:val="clear" w:color="auto" w:fill="FFFFFF" w:themeFill="background1"/>
            <w:vAlign w:val="center"/>
          </w:tcPr>
          <w:p w14:paraId="55F21571" w14:textId="50FDB80B" w:rsidR="00C77600" w:rsidRDefault="00C77600" w:rsidP="00C568B4">
            <w:pPr>
              <w:pStyle w:val="ListParagraph"/>
              <w:numPr>
                <w:ilvl w:val="1"/>
                <w:numId w:val="33"/>
              </w:numPr>
              <w:ind w:left="22"/>
              <w:jc w:val="center"/>
              <w:rPr>
                <w:rFonts w:ascii="Arial" w:eastAsia="Arial" w:hAnsi="Arial" w:cs="Arial"/>
                <w:sz w:val="26"/>
                <w:szCs w:val="26"/>
              </w:rPr>
            </w:pPr>
          </w:p>
        </w:tc>
        <w:tc>
          <w:tcPr>
            <w:tcW w:w="7654" w:type="dxa"/>
            <w:gridSpan w:val="2"/>
            <w:shd w:val="clear" w:color="auto" w:fill="FFFFFF" w:themeFill="background1"/>
          </w:tcPr>
          <w:p w14:paraId="432D60F9" w14:textId="213BAB49" w:rsidR="00C77600" w:rsidRPr="00D86B85" w:rsidRDefault="00C77600" w:rsidP="00C77600">
            <w:pPr>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 xml:space="preserve">Encryption </w:t>
            </w:r>
            <w:r w:rsidR="00AA79A4" w:rsidRPr="00D86B85">
              <w:rPr>
                <w:rFonts w:ascii="Arial" w:eastAsia="Arial" w:hAnsi="Arial" w:cs="Arial"/>
                <w:color w:val="373E49" w:themeColor="accent1"/>
                <w:sz w:val="26"/>
                <w:szCs w:val="26"/>
              </w:rPr>
              <w:t>(</w:t>
            </w:r>
            <w:r w:rsidR="008676DD" w:rsidRPr="00D86B85">
              <w:rPr>
                <w:rFonts w:ascii="Arial" w:eastAsia="Arial" w:hAnsi="Arial" w:cs="Arial"/>
                <w:color w:val="373E49" w:themeColor="accent1"/>
                <w:sz w:val="26"/>
                <w:szCs w:val="26"/>
              </w:rPr>
              <w:t>with the use of</w:t>
            </w:r>
            <w:r w:rsidR="00A0097D" w:rsidRPr="00D86B85">
              <w:rPr>
                <w:rFonts w:ascii="Arial" w:eastAsia="Arial" w:hAnsi="Arial" w:cs="Arial"/>
                <w:color w:val="373E49" w:themeColor="accent1"/>
                <w:sz w:val="26"/>
                <w:szCs w:val="26"/>
              </w:rPr>
              <w:t xml:space="preserve"> WPA </w:t>
            </w:r>
            <w:r w:rsidR="00A0097D" w:rsidRPr="00D86B85">
              <w:rPr>
                <w:rFonts w:ascii="Arial" w:eastAsia="Arial" w:hAnsi="Arial" w:cs="Arial" w:hint="eastAsia"/>
                <w:color w:val="373E49" w:themeColor="accent1"/>
                <w:sz w:val="26"/>
                <w:szCs w:val="26"/>
              </w:rPr>
              <w:t>(Wi-Fi Protected Access)</w:t>
            </w:r>
            <w:r w:rsidR="00A0097D" w:rsidRPr="00D86B85">
              <w:rPr>
                <w:rFonts w:ascii="Arial" w:eastAsia="Arial" w:hAnsi="Arial" w:cs="Arial"/>
                <w:color w:val="373E49" w:themeColor="accent1"/>
                <w:sz w:val="26"/>
                <w:szCs w:val="26"/>
              </w:rPr>
              <w:t xml:space="preserve"> </w:t>
            </w:r>
            <w:r w:rsidR="009C3B4A" w:rsidRPr="00D86B85">
              <w:rPr>
                <w:rFonts w:ascii="Arial" w:eastAsia="Arial" w:hAnsi="Arial" w:cs="Arial"/>
                <w:color w:val="373E49" w:themeColor="accent1"/>
                <w:sz w:val="26"/>
                <w:szCs w:val="26"/>
              </w:rPr>
              <w:t xml:space="preserve">or higher level </w:t>
            </w:r>
            <w:r w:rsidR="00A0097D" w:rsidRPr="00D86B85">
              <w:rPr>
                <w:rFonts w:ascii="Arial" w:eastAsia="Arial" w:hAnsi="Arial" w:cs="Arial"/>
                <w:color w:val="373E49" w:themeColor="accent1"/>
                <w:sz w:val="26"/>
                <w:szCs w:val="26"/>
              </w:rPr>
              <w:t xml:space="preserve">cryptographic protocol) </w:t>
            </w:r>
            <w:r w:rsidR="00391F0D" w:rsidRPr="00D86B85">
              <w:rPr>
                <w:rFonts w:ascii="Arial" w:eastAsia="Arial" w:hAnsi="Arial" w:cs="Arial"/>
                <w:color w:val="373E49" w:themeColor="accent1"/>
                <w:sz w:val="26"/>
                <w:szCs w:val="26"/>
              </w:rPr>
              <w:t>must</w:t>
            </w:r>
            <w:r w:rsidRPr="00D86B85">
              <w:rPr>
                <w:rFonts w:ascii="Arial" w:eastAsia="Arial" w:hAnsi="Arial" w:cs="Arial"/>
                <w:color w:val="373E49" w:themeColor="accent1"/>
                <w:sz w:val="26"/>
                <w:szCs w:val="26"/>
              </w:rPr>
              <w:t xml:space="preserve"> be used if connecting to the internal network(s) over a wireless network.</w:t>
            </w:r>
          </w:p>
        </w:tc>
      </w:tr>
      <w:tr w:rsidR="00C77600" w14:paraId="37BE60EE" w14:textId="77777777" w:rsidTr="00C568B4">
        <w:trPr>
          <w:trHeight w:val="570"/>
        </w:trPr>
        <w:tc>
          <w:tcPr>
            <w:tcW w:w="1560" w:type="dxa"/>
            <w:shd w:val="clear" w:color="auto" w:fill="FFFFFF" w:themeFill="background1"/>
            <w:vAlign w:val="center"/>
          </w:tcPr>
          <w:p w14:paraId="4E0ACBE6" w14:textId="45A6466F" w:rsidR="00C77600" w:rsidRPr="00C568B4" w:rsidRDefault="00C77600" w:rsidP="00C568B4">
            <w:pPr>
              <w:pStyle w:val="ListParagraph"/>
              <w:numPr>
                <w:ilvl w:val="1"/>
                <w:numId w:val="33"/>
              </w:numPr>
              <w:ind w:left="22"/>
              <w:jc w:val="center"/>
              <w:rPr>
                <w:rFonts w:ascii="Arial" w:eastAsia="Arial" w:hAnsi="Arial" w:cs="Arial"/>
                <w:sz w:val="26"/>
                <w:szCs w:val="26"/>
              </w:rPr>
            </w:pPr>
          </w:p>
        </w:tc>
        <w:tc>
          <w:tcPr>
            <w:tcW w:w="7654" w:type="dxa"/>
            <w:gridSpan w:val="2"/>
            <w:shd w:val="clear" w:color="auto" w:fill="FFFFFF" w:themeFill="background1"/>
          </w:tcPr>
          <w:p w14:paraId="0F3D24ED" w14:textId="124AD0D4" w:rsidR="00C77600" w:rsidRPr="00D86B85" w:rsidRDefault="00C77600" w:rsidP="00C77600">
            <w:pPr>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 xml:space="preserve">Encryption </w:t>
            </w:r>
            <w:r w:rsidR="00391F0D" w:rsidRPr="00D86B85">
              <w:rPr>
                <w:rFonts w:ascii="Arial" w:eastAsia="Arial" w:hAnsi="Arial" w:cs="Arial"/>
                <w:color w:val="373E49" w:themeColor="accent1"/>
                <w:sz w:val="26"/>
                <w:szCs w:val="26"/>
              </w:rPr>
              <w:t>must</w:t>
            </w:r>
            <w:r w:rsidRPr="00D86B85">
              <w:rPr>
                <w:rFonts w:ascii="Arial" w:eastAsia="Arial" w:hAnsi="Arial" w:cs="Arial"/>
                <w:color w:val="373E49" w:themeColor="accent1"/>
                <w:sz w:val="26"/>
                <w:szCs w:val="26"/>
              </w:rPr>
              <w:t xml:space="preserve"> be used if remotely accessing an </w:t>
            </w:r>
            <w:r w:rsidRPr="00D86B85">
              <w:rPr>
                <w:rFonts w:ascii="Arial" w:eastAsia="Arial" w:hAnsi="Arial" w:cs="Arial"/>
                <w:color w:val="373E49" w:themeColor="accent1"/>
                <w:sz w:val="26"/>
                <w:szCs w:val="26"/>
                <w:highlight w:val="cyan"/>
              </w:rPr>
              <w:t>&lt;</w:t>
            </w:r>
            <w:r w:rsidR="00695224" w:rsidRPr="00D86B85">
              <w:rPr>
                <w:rFonts w:ascii="Arial" w:eastAsia="Arial" w:hAnsi="Arial" w:cs="Arial"/>
                <w:color w:val="373E49" w:themeColor="accent1"/>
                <w:sz w:val="26"/>
                <w:szCs w:val="26"/>
                <w:highlight w:val="cyan"/>
              </w:rPr>
              <w:t>organization</w:t>
            </w:r>
            <w:r w:rsidRPr="00D86B85">
              <w:rPr>
                <w:rFonts w:ascii="Arial" w:eastAsia="Arial" w:hAnsi="Arial" w:cs="Arial"/>
                <w:color w:val="373E49" w:themeColor="accent1"/>
                <w:sz w:val="26"/>
                <w:szCs w:val="26"/>
                <w:highlight w:val="cyan"/>
              </w:rPr>
              <w:t xml:space="preserve"> name&gt;</w:t>
            </w:r>
            <w:r w:rsidRPr="00D86B85">
              <w:rPr>
                <w:rFonts w:ascii="Arial" w:eastAsia="Arial" w:hAnsi="Arial" w:cs="Arial"/>
                <w:color w:val="373E49" w:themeColor="accent1"/>
                <w:sz w:val="26"/>
                <w:szCs w:val="26"/>
              </w:rPr>
              <w:t xml:space="preserve">’s internal network(s) or devices over a shared (e.g., Internet) or personal (e.g., Bluetooth, </w:t>
            </w:r>
            <w:r w:rsidR="00F5702F" w:rsidRPr="00D86B85">
              <w:rPr>
                <w:rFonts w:ascii="Arial" w:eastAsia="Arial" w:hAnsi="Arial" w:cs="Arial"/>
                <w:color w:val="373E49" w:themeColor="accent1"/>
                <w:sz w:val="26"/>
                <w:szCs w:val="26"/>
              </w:rPr>
              <w:t>NFC</w:t>
            </w:r>
            <w:r w:rsidRPr="00D86B85">
              <w:rPr>
                <w:rFonts w:ascii="Arial" w:eastAsia="Arial" w:hAnsi="Arial" w:cs="Arial"/>
                <w:color w:val="373E49" w:themeColor="accent1"/>
                <w:sz w:val="26"/>
                <w:szCs w:val="26"/>
              </w:rPr>
              <w:t xml:space="preserve">) network. This does not apply to remote access over an </w:t>
            </w:r>
            <w:r w:rsidR="00AB44CE" w:rsidRPr="00D86B85">
              <w:rPr>
                <w:rFonts w:ascii="Arial" w:eastAsia="Arial" w:hAnsi="Arial" w:cs="Arial"/>
                <w:color w:val="373E49" w:themeColor="accent1"/>
                <w:sz w:val="26"/>
                <w:szCs w:val="26"/>
                <w:highlight w:val="cyan"/>
              </w:rPr>
              <w:t>&lt;</w:t>
            </w:r>
            <w:r w:rsidR="00695224" w:rsidRPr="00D86B85">
              <w:rPr>
                <w:rFonts w:ascii="Arial" w:eastAsia="Arial" w:hAnsi="Arial" w:cs="Arial"/>
                <w:color w:val="373E49" w:themeColor="accent1"/>
                <w:sz w:val="26"/>
                <w:szCs w:val="26"/>
                <w:highlight w:val="cyan"/>
              </w:rPr>
              <w:t>organization</w:t>
            </w:r>
            <w:r w:rsidR="00AB44CE" w:rsidRPr="00D86B85">
              <w:rPr>
                <w:rFonts w:ascii="Arial" w:eastAsia="Arial" w:hAnsi="Arial" w:cs="Arial"/>
                <w:color w:val="373E49" w:themeColor="accent1"/>
                <w:sz w:val="26"/>
                <w:szCs w:val="26"/>
                <w:highlight w:val="cyan"/>
              </w:rPr>
              <w:t xml:space="preserve"> name&gt;</w:t>
            </w:r>
            <w:r w:rsidR="00AB44CE" w:rsidRPr="00D86B85">
              <w:rPr>
                <w:rFonts w:ascii="Arial" w:eastAsia="Arial" w:hAnsi="Arial" w:cs="Arial"/>
                <w:color w:val="373E49" w:themeColor="accent1"/>
                <w:sz w:val="26"/>
                <w:szCs w:val="26"/>
              </w:rPr>
              <w:t xml:space="preserve">’s </w:t>
            </w:r>
            <w:r w:rsidRPr="00D86B85">
              <w:rPr>
                <w:rFonts w:ascii="Arial" w:eastAsia="Arial" w:hAnsi="Arial" w:cs="Arial"/>
                <w:color w:val="373E49" w:themeColor="accent1"/>
                <w:sz w:val="26"/>
                <w:szCs w:val="26"/>
              </w:rPr>
              <w:t>managed point to point dedicated connection.</w:t>
            </w:r>
          </w:p>
        </w:tc>
      </w:tr>
      <w:tr w:rsidR="00C77600" w14:paraId="720DD742" w14:textId="77777777" w:rsidTr="00C568B4">
        <w:trPr>
          <w:trHeight w:val="570"/>
        </w:trPr>
        <w:tc>
          <w:tcPr>
            <w:tcW w:w="1560" w:type="dxa"/>
            <w:shd w:val="clear" w:color="auto" w:fill="FFFFFF" w:themeFill="background1"/>
            <w:vAlign w:val="center"/>
          </w:tcPr>
          <w:p w14:paraId="1D995338" w14:textId="01CDE7E2" w:rsidR="00C77600" w:rsidRDefault="00C77600" w:rsidP="00C568B4">
            <w:pPr>
              <w:pStyle w:val="ListParagraph"/>
              <w:numPr>
                <w:ilvl w:val="1"/>
                <w:numId w:val="33"/>
              </w:numPr>
              <w:ind w:left="22"/>
              <w:jc w:val="center"/>
              <w:rPr>
                <w:rFonts w:ascii="Arial" w:eastAsia="Arial" w:hAnsi="Arial" w:cs="Arial"/>
                <w:sz w:val="26"/>
                <w:szCs w:val="26"/>
              </w:rPr>
            </w:pPr>
          </w:p>
        </w:tc>
        <w:tc>
          <w:tcPr>
            <w:tcW w:w="7654" w:type="dxa"/>
            <w:gridSpan w:val="2"/>
            <w:shd w:val="clear" w:color="auto" w:fill="FFFFFF" w:themeFill="background1"/>
          </w:tcPr>
          <w:p w14:paraId="1E1A4D22" w14:textId="5F12CCB3" w:rsidR="00C77600" w:rsidRPr="00D86B85" w:rsidRDefault="00C77600" w:rsidP="00C77600">
            <w:pPr>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 xml:space="preserve">Encryption </w:t>
            </w:r>
            <w:r w:rsidR="00391F0D" w:rsidRPr="00D86B85">
              <w:rPr>
                <w:rFonts w:ascii="Arial" w:eastAsia="Arial" w:hAnsi="Arial" w:cs="Arial"/>
                <w:color w:val="373E49" w:themeColor="accent1"/>
                <w:sz w:val="26"/>
                <w:szCs w:val="26"/>
              </w:rPr>
              <w:t>must</w:t>
            </w:r>
            <w:r w:rsidRPr="00D86B85">
              <w:rPr>
                <w:rFonts w:ascii="Arial" w:eastAsia="Arial" w:hAnsi="Arial" w:cs="Arial"/>
                <w:color w:val="373E49" w:themeColor="accent1"/>
                <w:sz w:val="26"/>
                <w:szCs w:val="26"/>
              </w:rPr>
              <w:t xml:space="preserve"> be used if data is being transmitted with an </w:t>
            </w:r>
            <w:r w:rsidRPr="00D86B85">
              <w:rPr>
                <w:rFonts w:ascii="Arial" w:eastAsia="Arial" w:hAnsi="Arial" w:cs="Arial"/>
                <w:color w:val="373E49" w:themeColor="accent1"/>
                <w:sz w:val="26"/>
                <w:szCs w:val="26"/>
                <w:highlight w:val="cyan"/>
              </w:rPr>
              <w:t>&lt;</w:t>
            </w:r>
            <w:r w:rsidR="00695224" w:rsidRPr="00D86B85">
              <w:rPr>
                <w:rFonts w:ascii="Arial" w:eastAsia="Arial" w:hAnsi="Arial" w:cs="Arial"/>
                <w:color w:val="373E49" w:themeColor="accent1"/>
                <w:sz w:val="26"/>
                <w:szCs w:val="26"/>
                <w:highlight w:val="cyan"/>
              </w:rPr>
              <w:t>organization name</w:t>
            </w:r>
            <w:r w:rsidRPr="00D86B85">
              <w:rPr>
                <w:rFonts w:ascii="Arial" w:eastAsia="Arial" w:hAnsi="Arial" w:cs="Arial"/>
                <w:color w:val="373E49" w:themeColor="accent1"/>
                <w:sz w:val="26"/>
                <w:szCs w:val="26"/>
                <w:highlight w:val="cyan"/>
              </w:rPr>
              <w:t>&gt;</w:t>
            </w:r>
            <w:r w:rsidRPr="00D86B85">
              <w:rPr>
                <w:rFonts w:ascii="Arial" w:eastAsia="Arial" w:hAnsi="Arial" w:cs="Arial"/>
                <w:color w:val="373E49" w:themeColor="accent1"/>
                <w:sz w:val="26"/>
                <w:szCs w:val="26"/>
              </w:rPr>
              <w:t xml:space="preserve"> public facing website and/or web services, they are required to utilize Hypertext Transfer Protocol Secure (HTTPS) in lieu of Hypertext Transfer Protocol (HTTP) where technically feasible. Public facing websites </w:t>
            </w:r>
            <w:r w:rsidR="00391F0D" w:rsidRPr="00D86B85">
              <w:rPr>
                <w:rFonts w:ascii="Arial" w:eastAsia="Arial" w:hAnsi="Arial" w:cs="Arial"/>
                <w:color w:val="373E49" w:themeColor="accent1"/>
                <w:sz w:val="26"/>
                <w:szCs w:val="26"/>
              </w:rPr>
              <w:t>must</w:t>
            </w:r>
            <w:r w:rsidRPr="00D86B85">
              <w:rPr>
                <w:rFonts w:ascii="Arial" w:eastAsia="Arial" w:hAnsi="Arial" w:cs="Arial"/>
                <w:color w:val="373E49" w:themeColor="accent1"/>
                <w:sz w:val="26"/>
                <w:szCs w:val="26"/>
              </w:rPr>
              <w:t xml:space="preserve"> utilize </w:t>
            </w:r>
            <w:r w:rsidR="00C03C28">
              <w:rPr>
                <w:rFonts w:ascii="Arial" w:eastAsia="Arial" w:hAnsi="Arial" w:cs="Arial"/>
                <w:color w:val="373E49" w:themeColor="accent1"/>
                <w:sz w:val="26"/>
                <w:szCs w:val="26"/>
              </w:rPr>
              <w:t>(</w:t>
            </w:r>
            <w:r w:rsidRPr="00D86B85">
              <w:rPr>
                <w:rFonts w:ascii="Arial" w:eastAsia="Arial" w:hAnsi="Arial" w:cs="Arial"/>
                <w:color w:val="373E49" w:themeColor="accent1"/>
                <w:sz w:val="26"/>
                <w:szCs w:val="26"/>
              </w:rPr>
              <w:t>HTTP</w:t>
            </w:r>
            <w:r w:rsidR="00C03C28">
              <w:rPr>
                <w:rFonts w:ascii="Arial" w:eastAsia="Arial" w:hAnsi="Arial" w:cs="Arial"/>
                <w:color w:val="373E49" w:themeColor="accent1"/>
                <w:sz w:val="26"/>
                <w:szCs w:val="26"/>
              </w:rPr>
              <w:t>)</w:t>
            </w:r>
            <w:r w:rsidRPr="00D86B85">
              <w:rPr>
                <w:rFonts w:ascii="Arial" w:eastAsia="Arial" w:hAnsi="Arial" w:cs="Arial"/>
                <w:color w:val="373E49" w:themeColor="accent1"/>
                <w:sz w:val="26"/>
                <w:szCs w:val="26"/>
              </w:rPr>
              <w:t xml:space="preserve"> </w:t>
            </w:r>
            <w:r w:rsidRPr="00D86B85">
              <w:rPr>
                <w:rFonts w:ascii="Arial" w:eastAsia="Arial" w:hAnsi="Arial" w:cs="Arial"/>
                <w:color w:val="373E49" w:themeColor="accent1"/>
                <w:sz w:val="26"/>
                <w:szCs w:val="26"/>
              </w:rPr>
              <w:lastRenderedPageBreak/>
              <w:t xml:space="preserve">Strict Transport Security (HSTS), automatically redirecting </w:t>
            </w:r>
            <w:r w:rsidR="00C03C28">
              <w:rPr>
                <w:rFonts w:ascii="Arial" w:eastAsia="Arial" w:hAnsi="Arial" w:cs="Arial"/>
                <w:color w:val="373E49" w:themeColor="accent1"/>
                <w:sz w:val="26"/>
                <w:szCs w:val="26"/>
              </w:rPr>
              <w:t>(</w:t>
            </w:r>
            <w:r w:rsidRPr="00D86B85">
              <w:rPr>
                <w:rFonts w:ascii="Arial" w:eastAsia="Arial" w:hAnsi="Arial" w:cs="Arial"/>
                <w:color w:val="373E49" w:themeColor="accent1"/>
                <w:sz w:val="26"/>
                <w:szCs w:val="26"/>
              </w:rPr>
              <w:t>HTTP</w:t>
            </w:r>
            <w:r w:rsidR="00C03C28">
              <w:rPr>
                <w:rFonts w:ascii="Arial" w:eastAsia="Arial" w:hAnsi="Arial" w:cs="Arial"/>
                <w:color w:val="373E49" w:themeColor="accent1"/>
                <w:sz w:val="26"/>
                <w:szCs w:val="26"/>
              </w:rPr>
              <w:t>)</w:t>
            </w:r>
            <w:r w:rsidRPr="00D86B85">
              <w:rPr>
                <w:rFonts w:ascii="Arial" w:eastAsia="Arial" w:hAnsi="Arial" w:cs="Arial"/>
                <w:color w:val="373E49" w:themeColor="accent1"/>
                <w:sz w:val="26"/>
                <w:szCs w:val="26"/>
              </w:rPr>
              <w:t xml:space="preserve"> requests to </w:t>
            </w:r>
            <w:r w:rsidR="00C03C28">
              <w:rPr>
                <w:rFonts w:ascii="Arial" w:eastAsia="Arial" w:hAnsi="Arial" w:cs="Arial"/>
                <w:color w:val="373E49" w:themeColor="accent1"/>
                <w:sz w:val="26"/>
                <w:szCs w:val="26"/>
              </w:rPr>
              <w:t>(</w:t>
            </w:r>
            <w:r w:rsidRPr="00D86B85">
              <w:rPr>
                <w:rFonts w:ascii="Arial" w:eastAsia="Arial" w:hAnsi="Arial" w:cs="Arial"/>
                <w:color w:val="373E49" w:themeColor="accent1"/>
                <w:sz w:val="26"/>
                <w:szCs w:val="26"/>
              </w:rPr>
              <w:t>HTTPS</w:t>
            </w:r>
            <w:r w:rsidR="00C03C28">
              <w:rPr>
                <w:rFonts w:ascii="Arial" w:eastAsia="Arial" w:hAnsi="Arial" w:cs="Arial"/>
                <w:color w:val="373E49" w:themeColor="accent1"/>
                <w:sz w:val="26"/>
                <w:szCs w:val="26"/>
              </w:rPr>
              <w:t>)</w:t>
            </w:r>
            <w:r w:rsidRPr="00D86B85">
              <w:rPr>
                <w:rFonts w:ascii="Arial" w:eastAsia="Arial" w:hAnsi="Arial" w:cs="Arial"/>
                <w:color w:val="373E49" w:themeColor="accent1"/>
                <w:sz w:val="26"/>
                <w:szCs w:val="26"/>
              </w:rPr>
              <w:t xml:space="preserve"> websites where technically feasible.</w:t>
            </w:r>
          </w:p>
        </w:tc>
      </w:tr>
      <w:tr w:rsidR="00C77600" w14:paraId="2848C5A0" w14:textId="77777777" w:rsidTr="00C568B4">
        <w:trPr>
          <w:trHeight w:val="570"/>
        </w:trPr>
        <w:tc>
          <w:tcPr>
            <w:tcW w:w="1560" w:type="dxa"/>
            <w:shd w:val="clear" w:color="auto" w:fill="FFFFFF" w:themeFill="background1"/>
            <w:vAlign w:val="center"/>
          </w:tcPr>
          <w:p w14:paraId="1807EAE0" w14:textId="7889DC4E" w:rsidR="00C77600" w:rsidRDefault="00C77600" w:rsidP="00C568B4">
            <w:pPr>
              <w:pStyle w:val="ListParagraph"/>
              <w:numPr>
                <w:ilvl w:val="1"/>
                <w:numId w:val="33"/>
              </w:numPr>
              <w:ind w:left="22"/>
              <w:jc w:val="center"/>
              <w:rPr>
                <w:rFonts w:ascii="Arial" w:eastAsia="Arial" w:hAnsi="Arial" w:cs="Arial"/>
                <w:sz w:val="26"/>
                <w:szCs w:val="26"/>
              </w:rPr>
            </w:pPr>
          </w:p>
        </w:tc>
        <w:tc>
          <w:tcPr>
            <w:tcW w:w="7654" w:type="dxa"/>
            <w:gridSpan w:val="2"/>
            <w:shd w:val="clear" w:color="auto" w:fill="FFFFFF" w:themeFill="background1"/>
          </w:tcPr>
          <w:p w14:paraId="02CA5C6F" w14:textId="1DD1C037" w:rsidR="00C77600" w:rsidRPr="00D86B85" w:rsidRDefault="00C77600" w:rsidP="00C77600">
            <w:pPr>
              <w:rPr>
                <w:rFonts w:ascii="Arial" w:eastAsia="Arial" w:hAnsi="Arial" w:cs="Arial"/>
                <w:color w:val="373E49" w:themeColor="accent1"/>
                <w:sz w:val="26"/>
                <w:szCs w:val="26"/>
              </w:rPr>
            </w:pPr>
            <w:r w:rsidRPr="00D86B85">
              <w:rPr>
                <w:rFonts w:ascii="Arial" w:eastAsia="Arial" w:hAnsi="Arial" w:cs="Arial"/>
                <w:color w:val="373E49" w:themeColor="accent1"/>
                <w:sz w:val="26"/>
                <w:szCs w:val="26"/>
                <w:highlight w:val="cyan"/>
              </w:rPr>
              <w:t>&lt;</w:t>
            </w:r>
            <w:r w:rsidR="00695224" w:rsidRPr="00D86B85">
              <w:rPr>
                <w:rFonts w:ascii="Arial" w:eastAsia="Arial" w:hAnsi="Arial" w:cs="Arial"/>
                <w:color w:val="373E49" w:themeColor="accent1"/>
                <w:sz w:val="26"/>
                <w:szCs w:val="26"/>
                <w:highlight w:val="cyan"/>
              </w:rPr>
              <w:t>organization name</w:t>
            </w:r>
            <w:r w:rsidRPr="00D86B85">
              <w:rPr>
                <w:rFonts w:ascii="Arial" w:eastAsia="Arial" w:hAnsi="Arial" w:cs="Arial"/>
                <w:color w:val="373E49" w:themeColor="accent1"/>
                <w:sz w:val="26"/>
                <w:szCs w:val="26"/>
                <w:highlight w:val="cyan"/>
              </w:rPr>
              <w:t>&gt;</w:t>
            </w:r>
            <w:r w:rsidRPr="00D86B85">
              <w:rPr>
                <w:rFonts w:ascii="Arial" w:eastAsia="Arial" w:hAnsi="Arial" w:cs="Arial"/>
                <w:color w:val="373E49" w:themeColor="accent1"/>
                <w:sz w:val="26"/>
                <w:szCs w:val="26"/>
              </w:rPr>
              <w:t xml:space="preserve"> </w:t>
            </w:r>
            <w:r w:rsidR="00391F0D" w:rsidRPr="00D86B85">
              <w:rPr>
                <w:rFonts w:ascii="Arial" w:eastAsia="Arial" w:hAnsi="Arial" w:cs="Arial"/>
                <w:color w:val="373E49" w:themeColor="accent1"/>
                <w:sz w:val="26"/>
                <w:szCs w:val="26"/>
              </w:rPr>
              <w:t>must</w:t>
            </w:r>
            <w:r w:rsidRPr="00D86B85">
              <w:rPr>
                <w:rFonts w:ascii="Arial" w:eastAsia="Arial" w:hAnsi="Arial" w:cs="Arial"/>
                <w:color w:val="373E49" w:themeColor="accent1"/>
                <w:sz w:val="26"/>
                <w:szCs w:val="26"/>
              </w:rPr>
              <w:t xml:space="preserve"> use appropriate encryption methods for data in transit including, but are not limited to, Transport Layer Security (TLS) 1.2 or later, Secure Shell (SSH) 2.0 or later, Wi-Fi Protected Access (WPA) version 2 or later (with Wi</w:t>
            </w:r>
            <w:r w:rsidR="00695224" w:rsidRPr="00D86B85">
              <w:rPr>
                <w:rFonts w:ascii="Arial" w:eastAsia="Arial" w:hAnsi="Arial" w:cs="Arial"/>
                <w:color w:val="373E49" w:themeColor="accent1"/>
                <w:sz w:val="26"/>
                <w:szCs w:val="26"/>
              </w:rPr>
              <w:t>-</w:t>
            </w:r>
            <w:r w:rsidRPr="00D86B85">
              <w:rPr>
                <w:rFonts w:ascii="Arial" w:eastAsia="Arial" w:hAnsi="Arial" w:cs="Arial"/>
                <w:color w:val="373E49" w:themeColor="accent1"/>
                <w:sz w:val="26"/>
                <w:szCs w:val="26"/>
              </w:rPr>
              <w:t>Fi Protected Setup disabled) and encrypted Virtual Private Networks (VPNs)</w:t>
            </w:r>
            <w:r w:rsidR="00C51309" w:rsidRPr="00D86B85">
              <w:rPr>
                <w:rFonts w:ascii="Arial" w:eastAsia="Arial" w:hAnsi="Arial" w:cs="Arial"/>
                <w:color w:val="373E49" w:themeColor="accent1"/>
                <w:sz w:val="26"/>
                <w:szCs w:val="26"/>
              </w:rPr>
              <w:t xml:space="preserve"> </w:t>
            </w:r>
            <w:r w:rsidR="00C51309" w:rsidRPr="00D86B85">
              <w:rPr>
                <w:rFonts w:ascii="Arial" w:eastAsia="Arial" w:hAnsi="Arial" w:cs="Arial" w:hint="eastAsia"/>
                <w:color w:val="373E49" w:themeColor="accent1"/>
                <w:sz w:val="26"/>
                <w:szCs w:val="26"/>
              </w:rPr>
              <w:t xml:space="preserve">as prescribed by NCA in </w:t>
            </w:r>
            <w:r w:rsidR="00C03C28">
              <w:rPr>
                <w:rFonts w:ascii="Arial" w:eastAsia="Arial" w:hAnsi="Arial" w:cs="Arial"/>
                <w:color w:val="373E49" w:themeColor="accent1"/>
                <w:sz w:val="26"/>
                <w:szCs w:val="26"/>
              </w:rPr>
              <w:t>(</w:t>
            </w:r>
            <w:r w:rsidR="00C51309" w:rsidRPr="00D86B85">
              <w:rPr>
                <w:rFonts w:ascii="Arial" w:eastAsia="Arial" w:hAnsi="Arial" w:cs="Arial" w:hint="eastAsia"/>
                <w:color w:val="373E49" w:themeColor="accent1"/>
                <w:sz w:val="26"/>
                <w:szCs w:val="26"/>
              </w:rPr>
              <w:t>NCS-1:2020</w:t>
            </w:r>
            <w:r w:rsidR="00C03C28">
              <w:rPr>
                <w:rFonts w:ascii="Arial" w:eastAsia="Arial" w:hAnsi="Arial" w:cs="Arial"/>
                <w:color w:val="373E49" w:themeColor="accent1"/>
                <w:sz w:val="26"/>
                <w:szCs w:val="26"/>
              </w:rPr>
              <w:t>)</w:t>
            </w:r>
            <w:r w:rsidRPr="00D86B85">
              <w:rPr>
                <w:rFonts w:ascii="Arial" w:eastAsia="Arial" w:hAnsi="Arial" w:cs="Arial"/>
                <w:color w:val="373E49" w:themeColor="accent1"/>
                <w:sz w:val="26"/>
                <w:szCs w:val="26"/>
              </w:rPr>
              <w:t>. Components should be configured to support the strongest cipher suites possible.</w:t>
            </w:r>
          </w:p>
        </w:tc>
      </w:tr>
      <w:tr w:rsidR="00C77600" w14:paraId="7A9E9F3D" w14:textId="77777777" w:rsidTr="000E3DC0">
        <w:trPr>
          <w:trHeight w:val="570"/>
        </w:trPr>
        <w:tc>
          <w:tcPr>
            <w:tcW w:w="1560" w:type="dxa"/>
            <w:shd w:val="clear" w:color="auto" w:fill="373E49" w:themeFill="accent1"/>
            <w:vAlign w:val="center"/>
          </w:tcPr>
          <w:p w14:paraId="0AD2408E" w14:textId="7A760B8E" w:rsidR="00C77600" w:rsidRDefault="00C77600" w:rsidP="00C568B4">
            <w:pPr>
              <w:pStyle w:val="ListParagraph"/>
              <w:numPr>
                <w:ilvl w:val="0"/>
                <w:numId w:val="33"/>
              </w:numPr>
              <w:rPr>
                <w:rFonts w:ascii="Arial" w:eastAsia="Arial" w:hAnsi="Arial" w:cs="Arial"/>
                <w:color w:val="FFFFFF"/>
                <w:sz w:val="26"/>
                <w:szCs w:val="26"/>
              </w:rPr>
            </w:pPr>
          </w:p>
        </w:tc>
        <w:tc>
          <w:tcPr>
            <w:tcW w:w="7654" w:type="dxa"/>
            <w:gridSpan w:val="2"/>
            <w:shd w:val="clear" w:color="auto" w:fill="373E49" w:themeFill="accent1"/>
            <w:vAlign w:val="center"/>
          </w:tcPr>
          <w:p w14:paraId="3F033F42" w14:textId="1DA643A5" w:rsidR="00C77600" w:rsidRDefault="00C77600" w:rsidP="00C568B4">
            <w:pPr>
              <w:spacing w:after="0" w:line="240" w:lineRule="auto"/>
              <w:ind w:left="127"/>
              <w:rPr>
                <w:rFonts w:ascii="Arial" w:eastAsia="Arial" w:hAnsi="Arial" w:cs="Arial"/>
                <w:color w:val="FFFFFF"/>
                <w:sz w:val="26"/>
                <w:szCs w:val="26"/>
              </w:rPr>
            </w:pPr>
            <w:r>
              <w:rPr>
                <w:rFonts w:ascii="Arial" w:eastAsia="Arial" w:hAnsi="Arial" w:cs="Arial"/>
                <w:color w:val="FFFFFF"/>
                <w:sz w:val="26"/>
                <w:szCs w:val="26"/>
              </w:rPr>
              <w:t xml:space="preserve">Encryption in Data </w:t>
            </w:r>
            <w:r w:rsidR="00B65CFB">
              <w:rPr>
                <w:rFonts w:ascii="Arial" w:eastAsia="Arial" w:hAnsi="Arial" w:cs="Arial"/>
                <w:color w:val="FFFFFF"/>
                <w:sz w:val="26"/>
                <w:szCs w:val="26"/>
              </w:rPr>
              <w:t>at</w:t>
            </w:r>
            <w:r>
              <w:rPr>
                <w:rFonts w:ascii="Arial" w:eastAsia="Arial" w:hAnsi="Arial" w:cs="Arial"/>
                <w:color w:val="FFFFFF"/>
                <w:sz w:val="26"/>
                <w:szCs w:val="26"/>
              </w:rPr>
              <w:t xml:space="preserve"> rest</w:t>
            </w:r>
          </w:p>
        </w:tc>
      </w:tr>
      <w:tr w:rsidR="00C77600" w14:paraId="3BECF34C" w14:textId="77777777" w:rsidTr="000E3DC0">
        <w:trPr>
          <w:trHeight w:val="570"/>
        </w:trPr>
        <w:tc>
          <w:tcPr>
            <w:tcW w:w="1560" w:type="dxa"/>
            <w:shd w:val="clear" w:color="auto" w:fill="D3D7DE" w:themeFill="accent1" w:themeFillTint="33"/>
            <w:vAlign w:val="center"/>
          </w:tcPr>
          <w:p w14:paraId="324FE651" w14:textId="77777777" w:rsidR="00C77600" w:rsidRPr="00D86B85" w:rsidRDefault="00C77600" w:rsidP="00C77600">
            <w:pPr>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Objectives</w:t>
            </w:r>
          </w:p>
        </w:tc>
        <w:tc>
          <w:tcPr>
            <w:tcW w:w="7654" w:type="dxa"/>
            <w:gridSpan w:val="2"/>
            <w:shd w:val="clear" w:color="auto" w:fill="D3D7DE" w:themeFill="accent1" w:themeFillTint="33"/>
          </w:tcPr>
          <w:p w14:paraId="3E436E58" w14:textId="0AD0C3F1" w:rsidR="00C77600" w:rsidRPr="00D86B85" w:rsidRDefault="0057015F" w:rsidP="00C77600">
            <w:pPr>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 xml:space="preserve">The objective of this section is to ensure </w:t>
            </w:r>
            <w:r w:rsidR="00DB59B1" w:rsidRPr="00D86B85">
              <w:rPr>
                <w:rFonts w:ascii="Arial" w:eastAsia="Arial" w:hAnsi="Arial" w:cs="Arial"/>
                <w:color w:val="373E49" w:themeColor="accent1"/>
                <w:sz w:val="26"/>
                <w:szCs w:val="26"/>
              </w:rPr>
              <w:t>that</w:t>
            </w:r>
            <w:r w:rsidR="00C77600" w:rsidRPr="00D86B85">
              <w:rPr>
                <w:rFonts w:ascii="Arial" w:eastAsia="Arial" w:hAnsi="Arial" w:cs="Arial"/>
                <w:color w:val="373E49" w:themeColor="accent1"/>
                <w:sz w:val="26"/>
                <w:szCs w:val="26"/>
              </w:rPr>
              <w:t xml:space="preserve"> encryption of </w:t>
            </w:r>
            <w:r w:rsidR="00DB59B1" w:rsidRPr="00D86B85">
              <w:rPr>
                <w:rFonts w:ascii="Arial" w:eastAsia="Arial" w:hAnsi="Arial" w:cs="Arial"/>
                <w:color w:val="373E49" w:themeColor="accent1"/>
                <w:sz w:val="26"/>
                <w:szCs w:val="26"/>
              </w:rPr>
              <w:t xml:space="preserve">data </w:t>
            </w:r>
            <w:r w:rsidR="00C77600" w:rsidRPr="00D86B85">
              <w:rPr>
                <w:rFonts w:ascii="Arial" w:eastAsia="Arial" w:hAnsi="Arial" w:cs="Arial"/>
                <w:color w:val="373E49" w:themeColor="accent1"/>
                <w:sz w:val="26"/>
                <w:szCs w:val="26"/>
              </w:rPr>
              <w:t>is based on its classification, risk assessment results, and use case.</w:t>
            </w:r>
          </w:p>
        </w:tc>
      </w:tr>
      <w:tr w:rsidR="00C77600" w14:paraId="0E7CA0C9" w14:textId="77777777" w:rsidTr="000E3DC0">
        <w:trPr>
          <w:trHeight w:val="570"/>
        </w:trPr>
        <w:tc>
          <w:tcPr>
            <w:tcW w:w="1560" w:type="dxa"/>
            <w:shd w:val="clear" w:color="auto" w:fill="D3D7DE" w:themeFill="accent1" w:themeFillTint="33"/>
          </w:tcPr>
          <w:p w14:paraId="0C3E6F79" w14:textId="77777777" w:rsidR="00C77600" w:rsidRPr="00D86B85" w:rsidRDefault="00C77600" w:rsidP="00C77600">
            <w:pPr>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Risk Implication</w:t>
            </w:r>
          </w:p>
        </w:tc>
        <w:tc>
          <w:tcPr>
            <w:tcW w:w="7654" w:type="dxa"/>
            <w:gridSpan w:val="2"/>
            <w:shd w:val="clear" w:color="auto" w:fill="D3D7DE" w:themeFill="accent1" w:themeFillTint="33"/>
          </w:tcPr>
          <w:p w14:paraId="524725A9" w14:textId="77777777" w:rsidR="00C77600" w:rsidRPr="00D86B85" w:rsidRDefault="00C77600" w:rsidP="00C77600">
            <w:pPr>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Improper or lack of encryption of data at rest may lead to data leaks, unauthorized access to data, public disclosure of confidential information.</w:t>
            </w:r>
          </w:p>
        </w:tc>
      </w:tr>
      <w:tr w:rsidR="00C77600" w14:paraId="169D2645" w14:textId="77777777" w:rsidTr="000E3DC0">
        <w:trPr>
          <w:trHeight w:val="570"/>
        </w:trPr>
        <w:tc>
          <w:tcPr>
            <w:tcW w:w="9214" w:type="dxa"/>
            <w:gridSpan w:val="3"/>
            <w:shd w:val="clear" w:color="auto" w:fill="F2F2F2" w:themeFill="background1" w:themeFillShade="F2"/>
          </w:tcPr>
          <w:p w14:paraId="5E30F112" w14:textId="05F9AEEC" w:rsidR="00C77600" w:rsidRPr="00D86B85" w:rsidRDefault="00F527AD" w:rsidP="00C77600">
            <w:pPr>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Requirements</w:t>
            </w:r>
          </w:p>
        </w:tc>
      </w:tr>
      <w:tr w:rsidR="00F93D54" w14:paraId="00111A63" w14:textId="77777777" w:rsidTr="00C568B4">
        <w:trPr>
          <w:trHeight w:val="570"/>
        </w:trPr>
        <w:tc>
          <w:tcPr>
            <w:tcW w:w="1560" w:type="dxa"/>
            <w:shd w:val="clear" w:color="auto" w:fill="FFFFFF" w:themeFill="background1"/>
            <w:vAlign w:val="center"/>
          </w:tcPr>
          <w:p w14:paraId="59F1BBCB" w14:textId="77777777" w:rsidR="00F93D54" w:rsidRDefault="00F93D54" w:rsidP="00C568B4">
            <w:pPr>
              <w:pStyle w:val="ListParagraph"/>
              <w:numPr>
                <w:ilvl w:val="1"/>
                <w:numId w:val="33"/>
              </w:numPr>
              <w:ind w:left="22"/>
              <w:jc w:val="center"/>
              <w:rPr>
                <w:rFonts w:ascii="Arial" w:eastAsia="Arial" w:hAnsi="Arial" w:cs="Arial"/>
                <w:sz w:val="26"/>
                <w:szCs w:val="26"/>
              </w:rPr>
            </w:pPr>
          </w:p>
        </w:tc>
        <w:tc>
          <w:tcPr>
            <w:tcW w:w="7654" w:type="dxa"/>
            <w:gridSpan w:val="2"/>
            <w:shd w:val="clear" w:color="auto" w:fill="FFFFFF" w:themeFill="background1"/>
          </w:tcPr>
          <w:p w14:paraId="29BE2EAB" w14:textId="1A806384" w:rsidR="00F93D54" w:rsidRPr="00D86B85" w:rsidRDefault="00F93D54" w:rsidP="000E3DC0">
            <w:pPr>
              <w:tabs>
                <w:tab w:val="left" w:pos="1605"/>
              </w:tabs>
              <w:spacing w:before="120" w:after="120" w:line="276" w:lineRule="auto"/>
              <w:jc w:val="both"/>
              <w:rPr>
                <w:rFonts w:ascii="Arial" w:eastAsia="Arial" w:hAnsi="Arial" w:cs="Arial"/>
                <w:color w:val="373E49" w:themeColor="accent1"/>
                <w:sz w:val="26"/>
                <w:szCs w:val="26"/>
              </w:rPr>
            </w:pPr>
            <w:r w:rsidRPr="00D86B85">
              <w:rPr>
                <w:rFonts w:ascii="Arial" w:hAnsi="Arial" w:cs="Arial"/>
                <w:color w:val="373E49" w:themeColor="accent1"/>
                <w:sz w:val="26"/>
                <w:szCs w:val="26"/>
                <w:highlight w:val="cyan"/>
              </w:rPr>
              <w:t>&lt;organization name&gt;</w:t>
            </w:r>
            <w:r w:rsidRPr="00D86B85">
              <w:rPr>
                <w:rFonts w:ascii="Arial" w:hAnsi="Arial" w:cs="Arial"/>
                <w:color w:val="373E49" w:themeColor="accent1"/>
                <w:sz w:val="26"/>
                <w:szCs w:val="26"/>
              </w:rPr>
              <w:t xml:space="preserve"> </w:t>
            </w:r>
            <w:r w:rsidRPr="00D86B85">
              <w:rPr>
                <w:rFonts w:ascii="Arial" w:eastAsia="Arial" w:hAnsi="Arial" w:cs="Arial"/>
                <w:color w:val="373E49" w:themeColor="accent1"/>
                <w:sz w:val="26"/>
                <w:szCs w:val="26"/>
              </w:rPr>
              <w:t>must use</w:t>
            </w:r>
            <w:r w:rsidR="001D114F" w:rsidRPr="00D86B85">
              <w:rPr>
                <w:rFonts w:ascii="Arial" w:eastAsia="Arial" w:hAnsi="Arial" w:cs="Arial"/>
                <w:color w:val="373E49" w:themeColor="accent1"/>
                <w:sz w:val="26"/>
                <w:szCs w:val="26"/>
              </w:rPr>
              <w:t xml:space="preserve"> encryption</w:t>
            </w:r>
            <w:r w:rsidR="001D114F" w:rsidRPr="00D86B85">
              <w:rPr>
                <w:rFonts w:ascii="Arial" w:eastAsia="Arial" w:hAnsi="Arial" w:cs="Arial" w:hint="eastAsia"/>
                <w:color w:val="373E49" w:themeColor="accent1"/>
                <w:sz w:val="26"/>
                <w:szCs w:val="26"/>
              </w:rPr>
              <w:t xml:space="preserve"> all critical system data during storage (Data-At-Rest) at the file, database, or specific column level, within the database</w:t>
            </w:r>
            <w:r w:rsidR="001772CC" w:rsidRPr="00D86B85">
              <w:rPr>
                <w:rFonts w:ascii="Arial" w:eastAsia="Arial" w:hAnsi="Arial" w:cs="Arial"/>
                <w:color w:val="373E49" w:themeColor="accent1"/>
                <w:sz w:val="26"/>
                <w:szCs w:val="26"/>
              </w:rPr>
              <w:t xml:space="preserve">, using </w:t>
            </w:r>
            <w:r w:rsidR="001772CC" w:rsidRPr="00D86B85">
              <w:rPr>
                <w:rFonts w:ascii="Arial" w:eastAsia="Arial" w:hAnsi="Arial" w:cs="Arial" w:hint="eastAsia"/>
                <w:color w:val="373E49" w:themeColor="accent1"/>
                <w:sz w:val="26"/>
                <w:szCs w:val="26"/>
              </w:rPr>
              <w:t xml:space="preserve">updated and secure encryption methods, algorithms, and keys in accordance with relevant </w:t>
            </w:r>
            <w:r w:rsidR="00590DB4" w:rsidRPr="00D86B85">
              <w:rPr>
                <w:rFonts w:ascii="Arial" w:eastAsia="Arial" w:hAnsi="Arial" w:cs="Arial" w:hint="eastAsia"/>
                <w:color w:val="373E49" w:themeColor="accent1"/>
                <w:sz w:val="26"/>
                <w:szCs w:val="26"/>
              </w:rPr>
              <w:t>National Cryptographic Standards</w:t>
            </w:r>
            <w:r w:rsidR="00682993" w:rsidRPr="00D86B85">
              <w:rPr>
                <w:rFonts w:ascii="Arial" w:eastAsia="Arial" w:hAnsi="Arial" w:cs="Arial"/>
                <w:color w:val="373E49" w:themeColor="accent1"/>
                <w:sz w:val="26"/>
                <w:szCs w:val="26"/>
              </w:rPr>
              <w:t>.</w:t>
            </w:r>
          </w:p>
        </w:tc>
      </w:tr>
      <w:tr w:rsidR="00C77600" w14:paraId="2464F7A8" w14:textId="77777777" w:rsidTr="00C568B4">
        <w:trPr>
          <w:trHeight w:val="570"/>
        </w:trPr>
        <w:tc>
          <w:tcPr>
            <w:tcW w:w="1560" w:type="dxa"/>
            <w:shd w:val="clear" w:color="auto" w:fill="FFFFFF" w:themeFill="background1"/>
            <w:vAlign w:val="center"/>
          </w:tcPr>
          <w:p w14:paraId="25D1D9AB" w14:textId="56B85A51" w:rsidR="00C77600" w:rsidRDefault="00C77600" w:rsidP="00C568B4">
            <w:pPr>
              <w:pStyle w:val="ListParagraph"/>
              <w:numPr>
                <w:ilvl w:val="1"/>
                <w:numId w:val="33"/>
              </w:numPr>
              <w:ind w:left="22"/>
              <w:jc w:val="center"/>
              <w:rPr>
                <w:rFonts w:ascii="Arial" w:eastAsia="Arial" w:hAnsi="Arial" w:cs="Arial"/>
                <w:sz w:val="26"/>
                <w:szCs w:val="26"/>
              </w:rPr>
            </w:pPr>
          </w:p>
        </w:tc>
        <w:tc>
          <w:tcPr>
            <w:tcW w:w="7654" w:type="dxa"/>
            <w:gridSpan w:val="2"/>
            <w:shd w:val="clear" w:color="auto" w:fill="FFFFFF" w:themeFill="background1"/>
          </w:tcPr>
          <w:p w14:paraId="7E983C39" w14:textId="796DB34F" w:rsidR="00C77600" w:rsidRPr="00D86B85" w:rsidRDefault="00C77600" w:rsidP="00C77600">
            <w:pPr>
              <w:spacing w:before="120" w:after="120" w:line="276" w:lineRule="auto"/>
              <w:jc w:val="both"/>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 xml:space="preserve">Encryption </w:t>
            </w:r>
            <w:r w:rsidR="00391F0D" w:rsidRPr="00D86B85">
              <w:rPr>
                <w:rFonts w:ascii="Arial" w:eastAsia="Arial" w:hAnsi="Arial" w:cs="Arial"/>
                <w:color w:val="373E49" w:themeColor="accent1"/>
                <w:sz w:val="26"/>
                <w:szCs w:val="26"/>
              </w:rPr>
              <w:t>must</w:t>
            </w:r>
            <w:r w:rsidRPr="00D86B85">
              <w:rPr>
                <w:rFonts w:ascii="Arial" w:eastAsia="Arial" w:hAnsi="Arial" w:cs="Arial"/>
                <w:color w:val="373E49" w:themeColor="accent1"/>
                <w:sz w:val="26"/>
                <w:szCs w:val="26"/>
              </w:rPr>
              <w:t xml:space="preserve"> be used on the systems listed below: </w:t>
            </w:r>
          </w:p>
          <w:p w14:paraId="314B655F" w14:textId="1D5B4711" w:rsidR="00C77600" w:rsidRPr="00D86B85" w:rsidRDefault="00C77600" w:rsidP="00C77600">
            <w:pPr>
              <w:numPr>
                <w:ilvl w:val="0"/>
                <w:numId w:val="27"/>
              </w:numPr>
              <w:pBdr>
                <w:top w:val="nil"/>
                <w:left w:val="nil"/>
                <w:bottom w:val="nil"/>
                <w:right w:val="nil"/>
                <w:between w:val="nil"/>
              </w:pBdr>
              <w:spacing w:before="120" w:line="276" w:lineRule="auto"/>
              <w:jc w:val="both"/>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desktops that access or contain personally identifiable information (PII)</w:t>
            </w:r>
            <w:r w:rsidR="009B29BC" w:rsidRPr="00D86B85">
              <w:rPr>
                <w:rFonts w:ascii="Arial" w:eastAsia="Arial" w:hAnsi="Arial" w:cs="Arial"/>
                <w:color w:val="373E49" w:themeColor="accent1"/>
                <w:sz w:val="26"/>
                <w:szCs w:val="26"/>
              </w:rPr>
              <w:t xml:space="preserve"> or sensitive information.</w:t>
            </w:r>
          </w:p>
          <w:p w14:paraId="347CC15C" w14:textId="551D843C" w:rsidR="00C77600" w:rsidRPr="00D86B85" w:rsidRDefault="00C77600" w:rsidP="00C77600">
            <w:pPr>
              <w:numPr>
                <w:ilvl w:val="0"/>
                <w:numId w:val="27"/>
              </w:numPr>
              <w:pBdr>
                <w:top w:val="nil"/>
                <w:left w:val="nil"/>
                <w:bottom w:val="nil"/>
                <w:right w:val="nil"/>
                <w:between w:val="nil"/>
              </w:pBdr>
              <w:spacing w:line="276" w:lineRule="auto"/>
              <w:jc w:val="both"/>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data stores (including, but not limited to, databases, file shares) that contain PII</w:t>
            </w:r>
            <w:r w:rsidR="009B29BC" w:rsidRPr="00D86B85">
              <w:rPr>
                <w:rFonts w:ascii="Arial" w:eastAsia="Arial" w:hAnsi="Arial" w:cs="Arial"/>
                <w:color w:val="373E49" w:themeColor="accent1"/>
                <w:sz w:val="26"/>
                <w:szCs w:val="26"/>
              </w:rPr>
              <w:t xml:space="preserve"> or sensitive information.</w:t>
            </w:r>
          </w:p>
          <w:p w14:paraId="3112A3B7" w14:textId="05CAA64B" w:rsidR="00C77600" w:rsidRPr="00D86B85" w:rsidRDefault="00C77600" w:rsidP="00C77600">
            <w:pPr>
              <w:numPr>
                <w:ilvl w:val="0"/>
                <w:numId w:val="27"/>
              </w:numPr>
              <w:pBdr>
                <w:top w:val="nil"/>
                <w:left w:val="nil"/>
                <w:bottom w:val="nil"/>
                <w:right w:val="nil"/>
                <w:between w:val="nil"/>
              </w:pBdr>
              <w:spacing w:line="276" w:lineRule="auto"/>
              <w:jc w:val="both"/>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lastRenderedPageBreak/>
              <w:t xml:space="preserve">all mobile devices, no matter if they were issued by </w:t>
            </w:r>
            <w:r w:rsidRPr="00D86B85">
              <w:rPr>
                <w:rFonts w:ascii="Arial" w:eastAsia="Arial" w:hAnsi="Arial" w:cs="Arial"/>
                <w:color w:val="373E49" w:themeColor="accent1"/>
                <w:sz w:val="26"/>
                <w:szCs w:val="26"/>
                <w:highlight w:val="cyan"/>
              </w:rPr>
              <w:t>&lt;</w:t>
            </w:r>
            <w:r w:rsidR="00695224" w:rsidRPr="00D86B85">
              <w:rPr>
                <w:rFonts w:ascii="Arial" w:eastAsia="Arial" w:hAnsi="Arial" w:cs="Arial"/>
                <w:color w:val="373E49" w:themeColor="accent1"/>
                <w:sz w:val="26"/>
                <w:szCs w:val="26"/>
                <w:highlight w:val="cyan"/>
              </w:rPr>
              <w:t>organization</w:t>
            </w:r>
            <w:r w:rsidRPr="00D86B85">
              <w:rPr>
                <w:rFonts w:ascii="Arial" w:eastAsia="Arial" w:hAnsi="Arial" w:cs="Arial"/>
                <w:color w:val="373E49" w:themeColor="accent1"/>
                <w:sz w:val="26"/>
                <w:szCs w:val="26"/>
                <w:highlight w:val="cyan"/>
              </w:rPr>
              <w:t xml:space="preserve"> name&gt;</w:t>
            </w:r>
            <w:r w:rsidRPr="00D86B85">
              <w:rPr>
                <w:rFonts w:ascii="Arial" w:eastAsia="Arial" w:hAnsi="Arial" w:cs="Arial"/>
                <w:color w:val="373E49" w:themeColor="accent1"/>
                <w:sz w:val="26"/>
                <w:szCs w:val="26"/>
              </w:rPr>
              <w:t xml:space="preserve"> or third-party, that access or contain any </w:t>
            </w:r>
            <w:r w:rsidRPr="00D86B85">
              <w:rPr>
                <w:rFonts w:ascii="Arial" w:eastAsia="Arial" w:hAnsi="Arial" w:cs="Arial"/>
                <w:color w:val="373E49" w:themeColor="accent1"/>
                <w:sz w:val="26"/>
                <w:szCs w:val="26"/>
                <w:highlight w:val="cyan"/>
              </w:rPr>
              <w:t>&lt;</w:t>
            </w:r>
            <w:r w:rsidR="00695224" w:rsidRPr="00D86B85">
              <w:rPr>
                <w:rFonts w:ascii="Arial" w:eastAsia="Arial" w:hAnsi="Arial" w:cs="Arial"/>
                <w:color w:val="373E49" w:themeColor="accent1"/>
                <w:sz w:val="26"/>
                <w:szCs w:val="26"/>
                <w:highlight w:val="cyan"/>
              </w:rPr>
              <w:t>organization</w:t>
            </w:r>
            <w:r w:rsidRPr="00D86B85">
              <w:rPr>
                <w:rFonts w:ascii="Arial" w:eastAsia="Arial" w:hAnsi="Arial" w:cs="Arial"/>
                <w:color w:val="373E49" w:themeColor="accent1"/>
                <w:sz w:val="26"/>
                <w:szCs w:val="26"/>
                <w:highlight w:val="cyan"/>
              </w:rPr>
              <w:t xml:space="preserve"> name&gt;</w:t>
            </w:r>
            <w:r w:rsidRPr="00D86B85">
              <w:rPr>
                <w:rFonts w:ascii="Arial" w:eastAsia="Arial" w:hAnsi="Arial" w:cs="Arial"/>
                <w:color w:val="373E49" w:themeColor="accent1"/>
                <w:sz w:val="26"/>
                <w:szCs w:val="26"/>
              </w:rPr>
              <w:t xml:space="preserve"> information</w:t>
            </w:r>
            <w:r w:rsidR="009B29BC" w:rsidRPr="00D86B85">
              <w:rPr>
                <w:rFonts w:ascii="Arial" w:eastAsia="Arial" w:hAnsi="Arial" w:cs="Arial"/>
                <w:color w:val="373E49" w:themeColor="accent1"/>
                <w:sz w:val="26"/>
                <w:szCs w:val="26"/>
              </w:rPr>
              <w:t xml:space="preserve"> or sensitive information.</w:t>
            </w:r>
          </w:p>
          <w:p w14:paraId="331F6D49" w14:textId="12B26946" w:rsidR="00C77600" w:rsidRPr="00D86B85" w:rsidRDefault="00C77600" w:rsidP="00C77600">
            <w:pPr>
              <w:numPr>
                <w:ilvl w:val="0"/>
                <w:numId w:val="27"/>
              </w:numPr>
              <w:pBdr>
                <w:top w:val="nil"/>
                <w:left w:val="nil"/>
                <w:bottom w:val="nil"/>
                <w:right w:val="nil"/>
                <w:between w:val="nil"/>
              </w:pBdr>
              <w:spacing w:line="276" w:lineRule="auto"/>
              <w:jc w:val="both"/>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 xml:space="preserve">all portable storage devices containing any </w:t>
            </w:r>
            <w:r w:rsidRPr="00D86B85">
              <w:rPr>
                <w:rFonts w:ascii="Arial" w:eastAsia="Arial" w:hAnsi="Arial" w:cs="Arial"/>
                <w:color w:val="373E49" w:themeColor="accent1"/>
                <w:sz w:val="26"/>
                <w:szCs w:val="26"/>
                <w:highlight w:val="cyan"/>
              </w:rPr>
              <w:t>&lt;</w:t>
            </w:r>
            <w:r w:rsidR="00695224" w:rsidRPr="00D86B85">
              <w:rPr>
                <w:rFonts w:ascii="Arial" w:eastAsia="Arial" w:hAnsi="Arial" w:cs="Arial"/>
                <w:color w:val="373E49" w:themeColor="accent1"/>
                <w:sz w:val="26"/>
                <w:szCs w:val="26"/>
                <w:highlight w:val="cyan"/>
              </w:rPr>
              <w:t>organization</w:t>
            </w:r>
            <w:r w:rsidRPr="00D86B85">
              <w:rPr>
                <w:rFonts w:ascii="Arial" w:eastAsia="Arial" w:hAnsi="Arial" w:cs="Arial"/>
                <w:color w:val="373E49" w:themeColor="accent1"/>
                <w:sz w:val="26"/>
                <w:szCs w:val="26"/>
                <w:highlight w:val="cyan"/>
              </w:rPr>
              <w:t xml:space="preserve"> name&gt;</w:t>
            </w:r>
            <w:r w:rsidRPr="00D86B85">
              <w:rPr>
                <w:rFonts w:ascii="Arial" w:eastAsia="Arial" w:hAnsi="Arial" w:cs="Arial"/>
                <w:color w:val="373E49" w:themeColor="accent1"/>
                <w:sz w:val="26"/>
                <w:szCs w:val="26"/>
              </w:rPr>
              <w:t xml:space="preserve"> information</w:t>
            </w:r>
            <w:r w:rsidR="009B29BC" w:rsidRPr="00D86B85">
              <w:rPr>
                <w:rFonts w:ascii="Arial" w:eastAsia="Arial" w:hAnsi="Arial" w:cs="Arial"/>
                <w:color w:val="373E49" w:themeColor="accent1"/>
                <w:sz w:val="26"/>
                <w:szCs w:val="26"/>
              </w:rPr>
              <w:t xml:space="preserve"> or sensitive information.</w:t>
            </w:r>
          </w:p>
          <w:p w14:paraId="57B06023" w14:textId="3487486D" w:rsidR="00C77600" w:rsidRPr="00D86B85" w:rsidRDefault="00C77600" w:rsidP="00C77600">
            <w:pPr>
              <w:numPr>
                <w:ilvl w:val="0"/>
                <w:numId w:val="27"/>
              </w:numPr>
              <w:pBdr>
                <w:top w:val="nil"/>
                <w:left w:val="nil"/>
                <w:bottom w:val="nil"/>
                <w:right w:val="nil"/>
                <w:between w:val="nil"/>
              </w:pBdr>
              <w:spacing w:line="276" w:lineRule="auto"/>
              <w:jc w:val="both"/>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 xml:space="preserve">PII is transported or stored outside of the </w:t>
            </w:r>
            <w:r w:rsidRPr="00D86B85">
              <w:rPr>
                <w:rFonts w:ascii="Arial" w:eastAsia="Arial" w:hAnsi="Arial" w:cs="Arial"/>
                <w:color w:val="373E49" w:themeColor="accent1"/>
                <w:sz w:val="26"/>
                <w:szCs w:val="26"/>
                <w:highlight w:val="cyan"/>
              </w:rPr>
              <w:t>&lt;</w:t>
            </w:r>
            <w:r w:rsidR="00695224" w:rsidRPr="00D86B85">
              <w:rPr>
                <w:rFonts w:ascii="Arial" w:eastAsia="Arial" w:hAnsi="Arial" w:cs="Arial"/>
                <w:color w:val="373E49" w:themeColor="accent1"/>
                <w:sz w:val="26"/>
                <w:szCs w:val="26"/>
                <w:highlight w:val="cyan"/>
              </w:rPr>
              <w:t>organization</w:t>
            </w:r>
            <w:r w:rsidRPr="00D86B85">
              <w:rPr>
                <w:rFonts w:ascii="Arial" w:eastAsia="Arial" w:hAnsi="Arial" w:cs="Arial"/>
                <w:color w:val="373E49" w:themeColor="accent1"/>
                <w:sz w:val="26"/>
                <w:szCs w:val="26"/>
                <w:highlight w:val="cyan"/>
              </w:rPr>
              <w:t xml:space="preserve"> name&gt;</w:t>
            </w:r>
            <w:r w:rsidRPr="00D86B85">
              <w:rPr>
                <w:rFonts w:ascii="Arial" w:eastAsia="Arial" w:hAnsi="Arial" w:cs="Arial"/>
                <w:color w:val="373E49" w:themeColor="accent1"/>
                <w:sz w:val="26"/>
                <w:szCs w:val="26"/>
              </w:rPr>
              <w:t xml:space="preserve"> facility</w:t>
            </w:r>
            <w:r w:rsidR="009B29BC" w:rsidRPr="00D86B85">
              <w:rPr>
                <w:color w:val="373E49" w:themeColor="accent1"/>
              </w:rPr>
              <w:t xml:space="preserve"> </w:t>
            </w:r>
            <w:r w:rsidR="009B29BC" w:rsidRPr="00D86B85">
              <w:rPr>
                <w:rFonts w:ascii="Arial" w:eastAsia="Arial" w:hAnsi="Arial" w:cs="Arial"/>
                <w:color w:val="373E49" w:themeColor="accent1"/>
                <w:sz w:val="26"/>
                <w:szCs w:val="26"/>
              </w:rPr>
              <w:t>or sensitive information.</w:t>
            </w:r>
          </w:p>
        </w:tc>
      </w:tr>
      <w:tr w:rsidR="00C77600" w14:paraId="4BCB43F1" w14:textId="77777777" w:rsidTr="00C568B4">
        <w:trPr>
          <w:trHeight w:val="570"/>
        </w:trPr>
        <w:tc>
          <w:tcPr>
            <w:tcW w:w="1560" w:type="dxa"/>
            <w:shd w:val="clear" w:color="auto" w:fill="FFFFFF" w:themeFill="background1"/>
            <w:vAlign w:val="center"/>
          </w:tcPr>
          <w:p w14:paraId="507DB2CF" w14:textId="679DA42A" w:rsidR="00C77600" w:rsidRDefault="00C77600" w:rsidP="00C568B4">
            <w:pPr>
              <w:pStyle w:val="ListParagraph"/>
              <w:numPr>
                <w:ilvl w:val="1"/>
                <w:numId w:val="33"/>
              </w:numPr>
              <w:ind w:left="22"/>
              <w:jc w:val="center"/>
              <w:rPr>
                <w:rFonts w:ascii="Arial" w:eastAsia="Arial" w:hAnsi="Arial" w:cs="Arial"/>
                <w:sz w:val="26"/>
                <w:szCs w:val="26"/>
              </w:rPr>
            </w:pPr>
          </w:p>
        </w:tc>
        <w:tc>
          <w:tcPr>
            <w:tcW w:w="7654" w:type="dxa"/>
            <w:gridSpan w:val="2"/>
            <w:shd w:val="clear" w:color="auto" w:fill="FFFFFF" w:themeFill="background1"/>
          </w:tcPr>
          <w:p w14:paraId="014193AF" w14:textId="311C5077" w:rsidR="00C77600" w:rsidRPr="00D86B85" w:rsidRDefault="00C77600" w:rsidP="00C77600">
            <w:pPr>
              <w:spacing w:before="120" w:after="120" w:line="276" w:lineRule="auto"/>
              <w:jc w:val="both"/>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 xml:space="preserve">Full disk encryption </w:t>
            </w:r>
            <w:r w:rsidR="00391F0D" w:rsidRPr="00D86B85">
              <w:rPr>
                <w:rFonts w:ascii="Arial" w:eastAsia="Arial" w:hAnsi="Arial" w:cs="Arial"/>
                <w:color w:val="373E49" w:themeColor="accent1"/>
                <w:sz w:val="26"/>
                <w:szCs w:val="26"/>
              </w:rPr>
              <w:t>must</w:t>
            </w:r>
            <w:r w:rsidRPr="00D86B85">
              <w:rPr>
                <w:rFonts w:ascii="Arial" w:eastAsia="Arial" w:hAnsi="Arial" w:cs="Arial"/>
                <w:color w:val="373E49" w:themeColor="accent1"/>
                <w:sz w:val="26"/>
                <w:szCs w:val="26"/>
              </w:rPr>
              <w:t xml:space="preserve"> be used for all issued laptops that access or contain </w:t>
            </w:r>
            <w:r w:rsidRPr="00D86B85">
              <w:rPr>
                <w:rFonts w:ascii="Arial" w:eastAsia="Arial" w:hAnsi="Arial" w:cs="Arial"/>
                <w:color w:val="373E49" w:themeColor="accent1"/>
                <w:sz w:val="26"/>
                <w:szCs w:val="26"/>
                <w:highlight w:val="cyan"/>
              </w:rPr>
              <w:t>&lt;</w:t>
            </w:r>
            <w:r w:rsidR="00695224" w:rsidRPr="00D86B85">
              <w:rPr>
                <w:rFonts w:ascii="Arial" w:eastAsia="Arial" w:hAnsi="Arial" w:cs="Arial"/>
                <w:color w:val="373E49" w:themeColor="accent1"/>
                <w:sz w:val="26"/>
                <w:szCs w:val="26"/>
                <w:highlight w:val="cyan"/>
              </w:rPr>
              <w:t>organization</w:t>
            </w:r>
            <w:r w:rsidRPr="00D86B85">
              <w:rPr>
                <w:rFonts w:ascii="Arial" w:eastAsia="Arial" w:hAnsi="Arial" w:cs="Arial"/>
                <w:color w:val="373E49" w:themeColor="accent1"/>
                <w:sz w:val="26"/>
                <w:szCs w:val="26"/>
                <w:highlight w:val="cyan"/>
              </w:rPr>
              <w:t xml:space="preserve"> name&gt;</w:t>
            </w:r>
            <w:r w:rsidRPr="00D86B85">
              <w:rPr>
                <w:rFonts w:ascii="Arial" w:eastAsia="Arial" w:hAnsi="Arial" w:cs="Arial"/>
                <w:color w:val="373E49" w:themeColor="accent1"/>
                <w:sz w:val="26"/>
                <w:szCs w:val="26"/>
              </w:rPr>
              <w:t xml:space="preserve"> information. Full disk encryption tools </w:t>
            </w:r>
            <w:r w:rsidR="00391F0D" w:rsidRPr="00D86B85">
              <w:rPr>
                <w:rFonts w:ascii="Arial" w:eastAsia="Arial" w:hAnsi="Arial" w:cs="Arial"/>
                <w:color w:val="373E49" w:themeColor="accent1"/>
                <w:sz w:val="26"/>
                <w:szCs w:val="26"/>
              </w:rPr>
              <w:t>must</w:t>
            </w:r>
            <w:r w:rsidRPr="00D86B85">
              <w:rPr>
                <w:rFonts w:ascii="Arial" w:eastAsia="Arial" w:hAnsi="Arial" w:cs="Arial"/>
                <w:color w:val="373E49" w:themeColor="accent1"/>
                <w:sz w:val="26"/>
                <w:szCs w:val="26"/>
              </w:rPr>
              <w:t xml:space="preserve"> use either pre-boot authentication that utilizes the device’s Trusted Platform Module (TPM), or Unified Extensible Firmware Interface (UEFI) Secure Boot.</w:t>
            </w:r>
          </w:p>
        </w:tc>
      </w:tr>
      <w:tr w:rsidR="00C77600" w14:paraId="4A277879" w14:textId="77777777" w:rsidTr="00C568B4">
        <w:trPr>
          <w:trHeight w:val="570"/>
        </w:trPr>
        <w:tc>
          <w:tcPr>
            <w:tcW w:w="1560" w:type="dxa"/>
            <w:shd w:val="clear" w:color="auto" w:fill="FFFFFF" w:themeFill="background1"/>
            <w:vAlign w:val="center"/>
          </w:tcPr>
          <w:p w14:paraId="4FFA4433" w14:textId="2647A020" w:rsidR="00C77600" w:rsidRDefault="00C77600" w:rsidP="00C568B4">
            <w:pPr>
              <w:pStyle w:val="ListParagraph"/>
              <w:numPr>
                <w:ilvl w:val="1"/>
                <w:numId w:val="33"/>
              </w:numPr>
              <w:ind w:left="22"/>
              <w:jc w:val="center"/>
              <w:rPr>
                <w:rFonts w:ascii="Arial" w:eastAsia="Arial" w:hAnsi="Arial" w:cs="Arial"/>
                <w:sz w:val="26"/>
                <w:szCs w:val="26"/>
              </w:rPr>
            </w:pPr>
          </w:p>
        </w:tc>
        <w:tc>
          <w:tcPr>
            <w:tcW w:w="7654" w:type="dxa"/>
            <w:gridSpan w:val="2"/>
            <w:shd w:val="clear" w:color="auto" w:fill="FFFFFF" w:themeFill="background1"/>
          </w:tcPr>
          <w:p w14:paraId="4F17410D" w14:textId="6E9E82E0" w:rsidR="00C77600" w:rsidRPr="00D86B85" w:rsidRDefault="00C77600" w:rsidP="00C77600">
            <w:pPr>
              <w:spacing w:before="120" w:after="120" w:line="276" w:lineRule="auto"/>
              <w:jc w:val="both"/>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 xml:space="preserve">Laptops and third-party laptops that access or contain </w:t>
            </w:r>
            <w:r w:rsidR="00C03C28">
              <w:rPr>
                <w:rFonts w:ascii="Arial" w:eastAsia="Arial" w:hAnsi="Arial" w:cs="Arial"/>
                <w:color w:val="373E49" w:themeColor="accent1"/>
                <w:sz w:val="26"/>
                <w:szCs w:val="26"/>
              </w:rPr>
              <w:t>(</w:t>
            </w:r>
            <w:r w:rsidRPr="00D86B85">
              <w:rPr>
                <w:rFonts w:ascii="Arial" w:eastAsia="Arial" w:hAnsi="Arial" w:cs="Arial"/>
                <w:color w:val="373E49" w:themeColor="accent1"/>
                <w:sz w:val="26"/>
                <w:szCs w:val="26"/>
              </w:rPr>
              <w:t>PII</w:t>
            </w:r>
            <w:r w:rsidR="00C03C28">
              <w:rPr>
                <w:rFonts w:ascii="Arial" w:eastAsia="Arial" w:hAnsi="Arial" w:cs="Arial"/>
                <w:color w:val="373E49" w:themeColor="accent1"/>
                <w:sz w:val="26"/>
                <w:szCs w:val="26"/>
              </w:rPr>
              <w:t>)</w:t>
            </w:r>
            <w:r w:rsidRPr="00D86B85">
              <w:rPr>
                <w:rFonts w:ascii="Arial" w:eastAsia="Arial" w:hAnsi="Arial" w:cs="Arial"/>
                <w:color w:val="373E49" w:themeColor="accent1"/>
                <w:sz w:val="26"/>
                <w:szCs w:val="26"/>
              </w:rPr>
              <w:t xml:space="preserve"> </w:t>
            </w:r>
            <w:r w:rsidR="00B529B9" w:rsidRPr="00D86B85">
              <w:rPr>
                <w:rFonts w:ascii="Arial" w:eastAsia="Arial" w:hAnsi="Arial" w:cs="Arial"/>
                <w:color w:val="373E49" w:themeColor="accent1"/>
                <w:sz w:val="26"/>
                <w:szCs w:val="26"/>
              </w:rPr>
              <w:t xml:space="preserve">or sensitive information </w:t>
            </w:r>
            <w:r w:rsidR="00391F0D" w:rsidRPr="00D86B85">
              <w:rPr>
                <w:rFonts w:ascii="Arial" w:eastAsia="Arial" w:hAnsi="Arial" w:cs="Arial"/>
                <w:color w:val="373E49" w:themeColor="accent1"/>
                <w:sz w:val="26"/>
                <w:szCs w:val="26"/>
              </w:rPr>
              <w:t>must</w:t>
            </w:r>
            <w:r w:rsidRPr="00D86B85">
              <w:rPr>
                <w:rFonts w:ascii="Arial" w:eastAsia="Arial" w:hAnsi="Arial" w:cs="Arial"/>
                <w:color w:val="373E49" w:themeColor="accent1"/>
                <w:sz w:val="26"/>
                <w:szCs w:val="26"/>
              </w:rPr>
              <w:t xml:space="preserve"> be powered down when outside of the </w:t>
            </w:r>
            <w:r w:rsidRPr="00D86B85">
              <w:rPr>
                <w:rFonts w:ascii="Arial" w:eastAsia="Arial" w:hAnsi="Arial" w:cs="Arial"/>
                <w:color w:val="373E49" w:themeColor="accent1"/>
                <w:sz w:val="26"/>
                <w:szCs w:val="26"/>
                <w:highlight w:val="cyan"/>
              </w:rPr>
              <w:t>&lt;</w:t>
            </w:r>
            <w:r w:rsidR="00695224" w:rsidRPr="00D86B85">
              <w:rPr>
                <w:rFonts w:ascii="Arial" w:eastAsia="Arial" w:hAnsi="Arial" w:cs="Arial"/>
                <w:color w:val="373E49" w:themeColor="accent1"/>
                <w:sz w:val="26"/>
                <w:szCs w:val="26"/>
                <w:highlight w:val="cyan"/>
              </w:rPr>
              <w:t>organization</w:t>
            </w:r>
            <w:r w:rsidRPr="00D86B85">
              <w:rPr>
                <w:rFonts w:ascii="Arial" w:eastAsia="Arial" w:hAnsi="Arial" w:cs="Arial"/>
                <w:color w:val="373E49" w:themeColor="accent1"/>
                <w:sz w:val="26"/>
                <w:szCs w:val="26"/>
                <w:highlight w:val="cyan"/>
              </w:rPr>
              <w:t xml:space="preserve"> name&gt;</w:t>
            </w:r>
            <w:r w:rsidRPr="00D86B85">
              <w:rPr>
                <w:rFonts w:ascii="Arial" w:eastAsia="Arial" w:hAnsi="Arial" w:cs="Arial"/>
                <w:color w:val="373E49" w:themeColor="accent1"/>
                <w:sz w:val="26"/>
                <w:szCs w:val="26"/>
              </w:rPr>
              <w:t xml:space="preserve"> facilities, (i.e., shut down or hibernated) when unattended, to mitigate attacks against encryption keys.</w:t>
            </w:r>
          </w:p>
        </w:tc>
      </w:tr>
      <w:tr w:rsidR="00C77600" w14:paraId="22A91FF0" w14:textId="77777777" w:rsidTr="00C568B4">
        <w:trPr>
          <w:trHeight w:val="570"/>
        </w:trPr>
        <w:tc>
          <w:tcPr>
            <w:tcW w:w="1560" w:type="dxa"/>
            <w:shd w:val="clear" w:color="auto" w:fill="FFFFFF" w:themeFill="background1"/>
            <w:vAlign w:val="center"/>
          </w:tcPr>
          <w:p w14:paraId="6745913F" w14:textId="215B2050" w:rsidR="00C77600" w:rsidRDefault="00C77600" w:rsidP="00C568B4">
            <w:pPr>
              <w:pStyle w:val="ListParagraph"/>
              <w:numPr>
                <w:ilvl w:val="1"/>
                <w:numId w:val="33"/>
              </w:numPr>
              <w:ind w:left="22"/>
              <w:jc w:val="center"/>
              <w:rPr>
                <w:rFonts w:ascii="Arial" w:eastAsia="Arial" w:hAnsi="Arial" w:cs="Arial"/>
                <w:sz w:val="26"/>
                <w:szCs w:val="26"/>
              </w:rPr>
            </w:pPr>
          </w:p>
        </w:tc>
        <w:tc>
          <w:tcPr>
            <w:tcW w:w="7654" w:type="dxa"/>
            <w:gridSpan w:val="2"/>
            <w:shd w:val="clear" w:color="auto" w:fill="FFFFFF" w:themeFill="background1"/>
          </w:tcPr>
          <w:p w14:paraId="72E20F2D" w14:textId="24467046" w:rsidR="00C77600" w:rsidRPr="00D86B85" w:rsidRDefault="00C77600" w:rsidP="00C77600">
            <w:pPr>
              <w:spacing w:before="120" w:after="120" w:line="276" w:lineRule="auto"/>
              <w:jc w:val="both"/>
              <w:rPr>
                <w:rFonts w:ascii="Arial" w:eastAsia="Arial" w:hAnsi="Arial" w:cs="Arial"/>
                <w:color w:val="373E49" w:themeColor="accent1"/>
                <w:sz w:val="26"/>
                <w:szCs w:val="26"/>
              </w:rPr>
            </w:pPr>
            <w:r w:rsidRPr="00D86B85">
              <w:rPr>
                <w:rFonts w:ascii="Arial" w:eastAsia="Arial" w:hAnsi="Arial" w:cs="Arial"/>
                <w:color w:val="373E49" w:themeColor="accent1"/>
                <w:sz w:val="26"/>
                <w:szCs w:val="26"/>
                <w:highlight w:val="cyan"/>
              </w:rPr>
              <w:t>&lt;</w:t>
            </w:r>
            <w:r w:rsidR="009C7C83" w:rsidRPr="00D86B85">
              <w:rPr>
                <w:rFonts w:ascii="Arial" w:eastAsia="Arial" w:hAnsi="Arial" w:cs="Arial"/>
                <w:color w:val="373E49" w:themeColor="accent1"/>
                <w:sz w:val="26"/>
                <w:szCs w:val="26"/>
                <w:highlight w:val="cyan"/>
              </w:rPr>
              <w:t>organization</w:t>
            </w:r>
            <w:r w:rsidRPr="00D86B85">
              <w:rPr>
                <w:rFonts w:ascii="Arial" w:eastAsia="Arial" w:hAnsi="Arial" w:cs="Arial"/>
                <w:color w:val="373E49" w:themeColor="accent1"/>
                <w:sz w:val="26"/>
                <w:szCs w:val="26"/>
                <w:highlight w:val="cyan"/>
              </w:rPr>
              <w:t xml:space="preserve"> name&gt;</w:t>
            </w:r>
            <w:r w:rsidRPr="00D86B85">
              <w:rPr>
                <w:rFonts w:ascii="Arial" w:eastAsia="Arial" w:hAnsi="Arial" w:cs="Arial"/>
                <w:color w:val="373E49" w:themeColor="accent1"/>
                <w:sz w:val="26"/>
                <w:szCs w:val="26"/>
              </w:rPr>
              <w:t xml:space="preserve"> </w:t>
            </w:r>
            <w:r w:rsidR="00391F0D" w:rsidRPr="00D86B85">
              <w:rPr>
                <w:rFonts w:ascii="Arial" w:eastAsia="Arial" w:hAnsi="Arial" w:cs="Arial"/>
                <w:color w:val="373E49" w:themeColor="accent1"/>
                <w:sz w:val="26"/>
                <w:szCs w:val="26"/>
              </w:rPr>
              <w:t>must</w:t>
            </w:r>
            <w:r w:rsidRPr="00D86B85">
              <w:rPr>
                <w:rFonts w:ascii="Arial" w:eastAsia="Arial" w:hAnsi="Arial" w:cs="Arial"/>
                <w:color w:val="373E49" w:themeColor="accent1"/>
                <w:sz w:val="26"/>
                <w:szCs w:val="26"/>
              </w:rPr>
              <w:t xml:space="preserve"> have a process in place for confirming</w:t>
            </w:r>
            <w:r w:rsidR="003C65B9" w:rsidRPr="00D86B85">
              <w:rPr>
                <w:rFonts w:ascii="Arial" w:eastAsia="Arial" w:hAnsi="Arial" w:cs="Arial"/>
                <w:color w:val="373E49" w:themeColor="accent1"/>
                <w:sz w:val="26"/>
                <w:szCs w:val="26"/>
              </w:rPr>
              <w:t>,</w:t>
            </w:r>
            <w:r w:rsidRPr="00D86B85">
              <w:rPr>
                <w:rFonts w:ascii="Arial" w:eastAsia="Arial" w:hAnsi="Arial" w:cs="Arial"/>
                <w:color w:val="373E49" w:themeColor="accent1"/>
                <w:sz w:val="26"/>
                <w:szCs w:val="26"/>
              </w:rPr>
              <w:t xml:space="preserve"> that devices and media </w:t>
            </w:r>
            <w:r w:rsidR="003C65B9" w:rsidRPr="00D86B85">
              <w:rPr>
                <w:rFonts w:ascii="Arial" w:eastAsia="Arial" w:hAnsi="Arial" w:cs="Arial"/>
                <w:color w:val="373E49" w:themeColor="accent1"/>
                <w:sz w:val="26"/>
                <w:szCs w:val="26"/>
              </w:rPr>
              <w:t xml:space="preserve">being used </w:t>
            </w:r>
            <w:r w:rsidRPr="00D86B85">
              <w:rPr>
                <w:rFonts w:ascii="Arial" w:eastAsia="Arial" w:hAnsi="Arial" w:cs="Arial"/>
                <w:color w:val="373E49" w:themeColor="accent1"/>
                <w:sz w:val="26"/>
                <w:szCs w:val="26"/>
              </w:rPr>
              <w:t xml:space="preserve">have been successfully encrypted using at least one of the following (listed in preferred order): </w:t>
            </w:r>
          </w:p>
          <w:p w14:paraId="656D23C3" w14:textId="3D4DE76D" w:rsidR="00C77600" w:rsidRPr="00D86B85" w:rsidRDefault="00C77600" w:rsidP="00C77600">
            <w:pPr>
              <w:numPr>
                <w:ilvl w:val="0"/>
                <w:numId w:val="22"/>
              </w:numPr>
              <w:pBdr>
                <w:top w:val="nil"/>
                <w:left w:val="nil"/>
                <w:bottom w:val="nil"/>
                <w:right w:val="nil"/>
                <w:between w:val="nil"/>
              </w:pBdr>
              <w:spacing w:before="120" w:line="276" w:lineRule="auto"/>
              <w:jc w:val="both"/>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automated policy enforcement</w:t>
            </w:r>
            <w:r w:rsidR="006E4C05" w:rsidRPr="00D86B85">
              <w:rPr>
                <w:rFonts w:ascii="Arial" w:eastAsia="Arial" w:hAnsi="Arial" w:cs="Arial"/>
                <w:color w:val="373E49" w:themeColor="accent1"/>
                <w:sz w:val="26"/>
                <w:szCs w:val="26"/>
              </w:rPr>
              <w:t>.</w:t>
            </w:r>
          </w:p>
          <w:p w14:paraId="2701D7C4" w14:textId="0B6FC8E6" w:rsidR="00C77600" w:rsidRPr="00D86B85" w:rsidRDefault="00C03C28" w:rsidP="00C03C28">
            <w:pPr>
              <w:numPr>
                <w:ilvl w:val="0"/>
                <w:numId w:val="22"/>
              </w:numPr>
              <w:pBdr>
                <w:top w:val="nil"/>
                <w:left w:val="nil"/>
                <w:bottom w:val="nil"/>
                <w:right w:val="nil"/>
                <w:between w:val="nil"/>
              </w:pBdr>
              <w:spacing w:line="276" w:lineRule="auto"/>
              <w:jc w:val="both"/>
              <w:rPr>
                <w:rFonts w:ascii="Arial" w:eastAsia="Arial" w:hAnsi="Arial" w:cs="Arial"/>
                <w:color w:val="373E49" w:themeColor="accent1"/>
                <w:sz w:val="26"/>
                <w:szCs w:val="26"/>
              </w:rPr>
            </w:pPr>
            <w:r>
              <w:rPr>
                <w:rFonts w:ascii="Arial" w:eastAsia="Arial" w:hAnsi="Arial" w:cs="Arial"/>
                <w:color w:val="373E49" w:themeColor="accent1"/>
                <w:sz w:val="26"/>
                <w:szCs w:val="26"/>
              </w:rPr>
              <w:t>automated inventory system.</w:t>
            </w:r>
          </w:p>
          <w:p w14:paraId="0CBF5193" w14:textId="77777777" w:rsidR="00C77600" w:rsidRPr="00D86B85" w:rsidRDefault="00C77600" w:rsidP="00C77600">
            <w:pPr>
              <w:numPr>
                <w:ilvl w:val="0"/>
                <w:numId w:val="22"/>
              </w:numPr>
              <w:pBdr>
                <w:top w:val="nil"/>
                <w:left w:val="nil"/>
                <w:bottom w:val="nil"/>
                <w:right w:val="nil"/>
                <w:between w:val="nil"/>
              </w:pBdr>
              <w:spacing w:line="276" w:lineRule="auto"/>
              <w:jc w:val="both"/>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manual record keeping.</w:t>
            </w:r>
          </w:p>
        </w:tc>
      </w:tr>
      <w:tr w:rsidR="00C77600" w14:paraId="377C9581" w14:textId="77777777" w:rsidTr="000E3DC0">
        <w:trPr>
          <w:trHeight w:val="489"/>
        </w:trPr>
        <w:tc>
          <w:tcPr>
            <w:tcW w:w="1560" w:type="dxa"/>
            <w:shd w:val="clear" w:color="auto" w:fill="373E49" w:themeFill="accent1"/>
            <w:tcMar>
              <w:left w:w="0" w:type="dxa"/>
              <w:right w:w="0" w:type="dxa"/>
            </w:tcMar>
            <w:vAlign w:val="center"/>
          </w:tcPr>
          <w:p w14:paraId="4D3B021E" w14:textId="70B40AB3" w:rsidR="00C77600" w:rsidRDefault="00C77600" w:rsidP="00C568B4">
            <w:pPr>
              <w:pStyle w:val="ListParagraph"/>
              <w:numPr>
                <w:ilvl w:val="0"/>
                <w:numId w:val="33"/>
              </w:numPr>
              <w:ind w:hanging="218"/>
              <w:rPr>
                <w:rFonts w:ascii="Arial" w:eastAsia="Arial" w:hAnsi="Arial" w:cs="Arial"/>
                <w:color w:val="FFFFFF"/>
                <w:sz w:val="26"/>
                <w:szCs w:val="26"/>
              </w:rPr>
            </w:pPr>
          </w:p>
        </w:tc>
        <w:tc>
          <w:tcPr>
            <w:tcW w:w="7654" w:type="dxa"/>
            <w:gridSpan w:val="2"/>
            <w:shd w:val="clear" w:color="auto" w:fill="373E49" w:themeFill="accent1"/>
            <w:tcMar>
              <w:left w:w="0" w:type="dxa"/>
              <w:right w:w="0" w:type="dxa"/>
            </w:tcMar>
            <w:vAlign w:val="center"/>
          </w:tcPr>
          <w:p w14:paraId="6BCD211F" w14:textId="3E8F21C6" w:rsidR="00C77600" w:rsidRDefault="006F397C" w:rsidP="00C568B4">
            <w:pPr>
              <w:spacing w:after="0" w:line="240" w:lineRule="auto"/>
              <w:ind w:left="127"/>
              <w:rPr>
                <w:rFonts w:ascii="Arial" w:eastAsia="Arial" w:hAnsi="Arial" w:cs="Arial"/>
                <w:color w:val="FFFFFF"/>
                <w:sz w:val="26"/>
                <w:szCs w:val="26"/>
              </w:rPr>
            </w:pPr>
            <w:r>
              <w:rPr>
                <w:rFonts w:ascii="Arial" w:eastAsia="Arial" w:hAnsi="Arial" w:cs="Arial"/>
                <w:color w:val="FFFFFF"/>
                <w:sz w:val="26"/>
                <w:szCs w:val="26"/>
              </w:rPr>
              <w:t>Media Disposal</w:t>
            </w:r>
            <w:r w:rsidR="00C77600">
              <w:rPr>
                <w:rFonts w:ascii="Arial" w:eastAsia="Arial" w:hAnsi="Arial" w:cs="Arial"/>
                <w:color w:val="FFFFFF"/>
                <w:sz w:val="26"/>
                <w:szCs w:val="26"/>
              </w:rPr>
              <w:t xml:space="preserve"> </w:t>
            </w:r>
          </w:p>
        </w:tc>
      </w:tr>
      <w:tr w:rsidR="00C77600" w14:paraId="689900A0" w14:textId="77777777" w:rsidTr="000E3DC0">
        <w:tc>
          <w:tcPr>
            <w:tcW w:w="1560" w:type="dxa"/>
            <w:shd w:val="clear" w:color="auto" w:fill="D3D7DE" w:themeFill="accent1" w:themeFillTint="33"/>
            <w:tcMar>
              <w:left w:w="0" w:type="dxa"/>
              <w:right w:w="0" w:type="dxa"/>
            </w:tcMar>
            <w:vAlign w:val="center"/>
          </w:tcPr>
          <w:p w14:paraId="4180376D" w14:textId="77777777" w:rsidR="00C77600" w:rsidRPr="00D86B85" w:rsidRDefault="00C77600" w:rsidP="00C77600">
            <w:pPr>
              <w:spacing w:before="120" w:after="120" w:line="276" w:lineRule="auto"/>
              <w:ind w:left="142"/>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Objective</w:t>
            </w:r>
          </w:p>
        </w:tc>
        <w:tc>
          <w:tcPr>
            <w:tcW w:w="7654" w:type="dxa"/>
            <w:gridSpan w:val="2"/>
            <w:shd w:val="clear" w:color="auto" w:fill="D3D7DE" w:themeFill="accent1" w:themeFillTint="33"/>
            <w:tcMar>
              <w:left w:w="0" w:type="dxa"/>
              <w:right w:w="0" w:type="dxa"/>
            </w:tcMar>
            <w:vAlign w:val="center"/>
          </w:tcPr>
          <w:p w14:paraId="6EDB27F6" w14:textId="77777777" w:rsidR="00C77600" w:rsidRPr="00D86B85" w:rsidRDefault="00C77600" w:rsidP="00C77600">
            <w:pPr>
              <w:spacing w:before="120" w:after="120" w:line="276" w:lineRule="auto"/>
              <w:ind w:left="142"/>
              <w:jc w:val="both"/>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Information systems which capture, process, and store information using a wide variety of media, including paper may require special disposal, in order to mitigate unauthorized access to data and to ensure its confidentiality.</w:t>
            </w:r>
          </w:p>
        </w:tc>
      </w:tr>
      <w:tr w:rsidR="00C77600" w14:paraId="68DFAAD9" w14:textId="77777777" w:rsidTr="000E3DC0">
        <w:tc>
          <w:tcPr>
            <w:tcW w:w="1560" w:type="dxa"/>
            <w:shd w:val="clear" w:color="auto" w:fill="D3D7DE" w:themeFill="accent1" w:themeFillTint="33"/>
            <w:tcMar>
              <w:left w:w="0" w:type="dxa"/>
              <w:right w:w="0" w:type="dxa"/>
            </w:tcMar>
            <w:vAlign w:val="center"/>
          </w:tcPr>
          <w:p w14:paraId="50B9E87E" w14:textId="77777777" w:rsidR="00C77600" w:rsidRPr="00D86B85" w:rsidRDefault="00C77600" w:rsidP="00C77600">
            <w:pPr>
              <w:spacing w:before="120" w:after="120" w:line="276" w:lineRule="auto"/>
              <w:ind w:left="142"/>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lastRenderedPageBreak/>
              <w:t>Risk Implication</w:t>
            </w:r>
          </w:p>
        </w:tc>
        <w:tc>
          <w:tcPr>
            <w:tcW w:w="7654" w:type="dxa"/>
            <w:gridSpan w:val="2"/>
            <w:shd w:val="clear" w:color="auto" w:fill="D3D7DE" w:themeFill="accent1" w:themeFillTint="33"/>
            <w:tcMar>
              <w:left w:w="0" w:type="dxa"/>
              <w:right w:w="0" w:type="dxa"/>
            </w:tcMar>
            <w:vAlign w:val="center"/>
          </w:tcPr>
          <w:p w14:paraId="071918F9" w14:textId="7BBFCC56" w:rsidR="00C77600" w:rsidRPr="00D86B85" w:rsidRDefault="00C77600" w:rsidP="00C77600">
            <w:pPr>
              <w:spacing w:before="120" w:after="120" w:line="276" w:lineRule="auto"/>
              <w:ind w:left="142"/>
              <w:jc w:val="both"/>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 xml:space="preserve">Inadequate or lack of data sanitization practices are exposing the </w:t>
            </w:r>
            <w:r w:rsidRPr="00D86B85">
              <w:rPr>
                <w:rFonts w:ascii="Arial" w:eastAsia="Arial" w:hAnsi="Arial" w:cs="Arial"/>
                <w:color w:val="373E49" w:themeColor="accent1"/>
                <w:sz w:val="26"/>
                <w:szCs w:val="26"/>
                <w:highlight w:val="cyan"/>
              </w:rPr>
              <w:t>&lt;</w:t>
            </w:r>
            <w:r w:rsidR="00695224" w:rsidRPr="00D86B85">
              <w:rPr>
                <w:rFonts w:ascii="Arial" w:eastAsia="Arial" w:hAnsi="Arial" w:cs="Arial"/>
                <w:color w:val="373E49" w:themeColor="accent1"/>
                <w:sz w:val="26"/>
                <w:szCs w:val="26"/>
                <w:highlight w:val="cyan"/>
              </w:rPr>
              <w:t>organization</w:t>
            </w:r>
            <w:r w:rsidRPr="00D86B85">
              <w:rPr>
                <w:rFonts w:ascii="Arial" w:eastAsia="Arial" w:hAnsi="Arial" w:cs="Arial"/>
                <w:color w:val="373E49" w:themeColor="accent1"/>
                <w:sz w:val="26"/>
                <w:szCs w:val="26"/>
                <w:highlight w:val="cyan"/>
              </w:rPr>
              <w:t xml:space="preserve"> name</w:t>
            </w:r>
            <w:r w:rsidR="00B65CFB" w:rsidRPr="00D86B85">
              <w:rPr>
                <w:rFonts w:ascii="Arial" w:eastAsia="Arial" w:hAnsi="Arial" w:cs="Arial"/>
                <w:color w:val="373E49" w:themeColor="accent1"/>
                <w:sz w:val="26"/>
                <w:szCs w:val="26"/>
                <w:highlight w:val="cyan"/>
              </w:rPr>
              <w:t>&gt;</w:t>
            </w:r>
            <w:r w:rsidRPr="00D86B85">
              <w:rPr>
                <w:rFonts w:ascii="Arial" w:eastAsia="Arial" w:hAnsi="Arial" w:cs="Arial"/>
                <w:color w:val="373E49" w:themeColor="accent1"/>
                <w:sz w:val="26"/>
                <w:szCs w:val="26"/>
              </w:rPr>
              <w:t xml:space="preserve"> to the risk of data breach, data disclosure, unauthorized access to confidential information.</w:t>
            </w:r>
          </w:p>
        </w:tc>
      </w:tr>
      <w:tr w:rsidR="00C77600" w14:paraId="06D93F75" w14:textId="77777777" w:rsidTr="000E3DC0">
        <w:tc>
          <w:tcPr>
            <w:tcW w:w="9214" w:type="dxa"/>
            <w:gridSpan w:val="3"/>
            <w:shd w:val="clear" w:color="auto" w:fill="F2F2F2" w:themeFill="background1" w:themeFillShade="F2"/>
            <w:tcMar>
              <w:left w:w="0" w:type="dxa"/>
              <w:right w:w="0" w:type="dxa"/>
            </w:tcMar>
            <w:vAlign w:val="center"/>
          </w:tcPr>
          <w:p w14:paraId="67AA2EFB" w14:textId="080EFCC0" w:rsidR="00C77600" w:rsidRPr="00D86B85" w:rsidRDefault="00F527AD" w:rsidP="00C77600">
            <w:pPr>
              <w:spacing w:before="120" w:after="120" w:line="276" w:lineRule="auto"/>
              <w:ind w:left="142"/>
              <w:jc w:val="both"/>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Requirements</w:t>
            </w:r>
          </w:p>
        </w:tc>
      </w:tr>
      <w:tr w:rsidR="00C77600" w14:paraId="32DEDE99" w14:textId="77777777" w:rsidTr="00C568B4">
        <w:tc>
          <w:tcPr>
            <w:tcW w:w="1560" w:type="dxa"/>
            <w:tcMar>
              <w:left w:w="0" w:type="dxa"/>
              <w:right w:w="0" w:type="dxa"/>
            </w:tcMar>
            <w:vAlign w:val="center"/>
          </w:tcPr>
          <w:p w14:paraId="57643109" w14:textId="0A5C4331" w:rsidR="00C77600" w:rsidRDefault="00C77600" w:rsidP="00C568B4">
            <w:pPr>
              <w:pStyle w:val="ListParagraph"/>
              <w:numPr>
                <w:ilvl w:val="1"/>
                <w:numId w:val="33"/>
              </w:numPr>
              <w:jc w:val="center"/>
              <w:rPr>
                <w:rFonts w:ascii="Arial" w:eastAsia="Arial" w:hAnsi="Arial" w:cs="Arial"/>
                <w:sz w:val="26"/>
                <w:szCs w:val="26"/>
              </w:rPr>
            </w:pPr>
          </w:p>
        </w:tc>
        <w:tc>
          <w:tcPr>
            <w:tcW w:w="7654" w:type="dxa"/>
            <w:gridSpan w:val="2"/>
            <w:tcMar>
              <w:left w:w="0" w:type="dxa"/>
              <w:right w:w="0" w:type="dxa"/>
            </w:tcMar>
          </w:tcPr>
          <w:p w14:paraId="39BA15B0" w14:textId="03F6E407" w:rsidR="00C77600" w:rsidRPr="00D86B85" w:rsidRDefault="00C77600" w:rsidP="00C77600">
            <w:pPr>
              <w:spacing w:before="120" w:after="120" w:line="276" w:lineRule="auto"/>
              <w:ind w:left="142"/>
              <w:jc w:val="both"/>
              <w:rPr>
                <w:rFonts w:ascii="Arial" w:eastAsia="Arial" w:hAnsi="Arial" w:cs="Arial"/>
                <w:color w:val="373E49" w:themeColor="accent1"/>
                <w:sz w:val="26"/>
                <w:szCs w:val="26"/>
              </w:rPr>
            </w:pPr>
            <w:r w:rsidRPr="00D86B85">
              <w:rPr>
                <w:rFonts w:ascii="Arial" w:eastAsia="Arial" w:hAnsi="Arial" w:cs="Arial"/>
                <w:color w:val="373E49" w:themeColor="accent1"/>
                <w:sz w:val="26"/>
                <w:szCs w:val="26"/>
                <w:highlight w:val="cyan"/>
              </w:rPr>
              <w:t>&lt;</w:t>
            </w:r>
            <w:r w:rsidR="00695224" w:rsidRPr="00D86B85">
              <w:rPr>
                <w:rFonts w:ascii="Arial" w:eastAsia="Arial" w:hAnsi="Arial" w:cs="Arial"/>
                <w:color w:val="373E49" w:themeColor="accent1"/>
                <w:sz w:val="26"/>
                <w:szCs w:val="26"/>
                <w:highlight w:val="cyan"/>
              </w:rPr>
              <w:t>organization</w:t>
            </w:r>
            <w:r w:rsidRPr="00D86B85">
              <w:rPr>
                <w:rFonts w:ascii="Arial" w:eastAsia="Arial" w:hAnsi="Arial" w:cs="Arial"/>
                <w:color w:val="373E49" w:themeColor="accent1"/>
                <w:sz w:val="26"/>
                <w:szCs w:val="26"/>
                <w:highlight w:val="cyan"/>
              </w:rPr>
              <w:t xml:space="preserve"> name&gt;</w:t>
            </w:r>
            <w:r w:rsidRPr="00D86B85">
              <w:rPr>
                <w:rFonts w:ascii="Arial" w:eastAsia="Arial" w:hAnsi="Arial" w:cs="Arial"/>
                <w:color w:val="373E49" w:themeColor="accent1"/>
                <w:sz w:val="26"/>
                <w:szCs w:val="26"/>
              </w:rPr>
              <w:t xml:space="preserve"> </w:t>
            </w:r>
            <w:r w:rsidR="00391F0D" w:rsidRPr="00D86B85">
              <w:rPr>
                <w:rFonts w:ascii="Arial" w:eastAsia="Arial" w:hAnsi="Arial" w:cs="Arial"/>
                <w:color w:val="373E49" w:themeColor="accent1"/>
                <w:sz w:val="26"/>
                <w:szCs w:val="26"/>
              </w:rPr>
              <w:t>must</w:t>
            </w:r>
            <w:r w:rsidRPr="00D86B85">
              <w:rPr>
                <w:rFonts w:ascii="Arial" w:eastAsia="Arial" w:hAnsi="Arial" w:cs="Arial"/>
                <w:color w:val="373E49" w:themeColor="accent1"/>
                <w:sz w:val="26"/>
                <w:szCs w:val="26"/>
              </w:rPr>
              <w:t xml:space="preserve"> perform the clearing of data with overwriting data as a sanitization method, in case the media will be reused and will not be leaving the </w:t>
            </w:r>
            <w:r w:rsidRPr="00D86B85">
              <w:rPr>
                <w:rFonts w:ascii="Arial" w:eastAsia="Arial" w:hAnsi="Arial" w:cs="Arial"/>
                <w:color w:val="373E49" w:themeColor="accent1"/>
                <w:sz w:val="26"/>
                <w:szCs w:val="26"/>
                <w:highlight w:val="cyan"/>
              </w:rPr>
              <w:t>&lt;</w:t>
            </w:r>
            <w:r w:rsidR="00695224" w:rsidRPr="00D86B85">
              <w:rPr>
                <w:rFonts w:ascii="Arial" w:eastAsia="Arial" w:hAnsi="Arial" w:cs="Arial"/>
                <w:color w:val="373E49" w:themeColor="accent1"/>
                <w:sz w:val="26"/>
                <w:szCs w:val="26"/>
                <w:highlight w:val="cyan"/>
              </w:rPr>
              <w:t>organization</w:t>
            </w:r>
            <w:r w:rsidRPr="00D86B85">
              <w:rPr>
                <w:rFonts w:ascii="Arial" w:eastAsia="Arial" w:hAnsi="Arial" w:cs="Arial"/>
                <w:color w:val="373E49" w:themeColor="accent1"/>
                <w:sz w:val="26"/>
                <w:szCs w:val="26"/>
                <w:highlight w:val="cyan"/>
              </w:rPr>
              <w:t xml:space="preserve"> name&gt;</w:t>
            </w:r>
            <w:r w:rsidRPr="00D86B85">
              <w:rPr>
                <w:rFonts w:ascii="Arial" w:eastAsia="Arial" w:hAnsi="Arial" w:cs="Arial"/>
                <w:color w:val="373E49" w:themeColor="accent1"/>
                <w:sz w:val="26"/>
                <w:szCs w:val="26"/>
              </w:rPr>
              <w:t>‘s control in order to prevent information to be retrieved by data, disk or file recovery utilities.</w:t>
            </w:r>
          </w:p>
        </w:tc>
      </w:tr>
      <w:tr w:rsidR="00C77600" w14:paraId="3DABF3D4" w14:textId="77777777" w:rsidTr="00C568B4">
        <w:tc>
          <w:tcPr>
            <w:tcW w:w="1560" w:type="dxa"/>
            <w:tcMar>
              <w:left w:w="0" w:type="dxa"/>
              <w:right w:w="0" w:type="dxa"/>
            </w:tcMar>
            <w:vAlign w:val="center"/>
          </w:tcPr>
          <w:p w14:paraId="2B0E6F5F" w14:textId="77F2FE69" w:rsidR="00C77600" w:rsidRPr="00C568B4" w:rsidRDefault="00C77600" w:rsidP="00C568B4">
            <w:pPr>
              <w:pStyle w:val="ListParagraph"/>
              <w:numPr>
                <w:ilvl w:val="1"/>
                <w:numId w:val="33"/>
              </w:numPr>
              <w:jc w:val="center"/>
              <w:rPr>
                <w:rFonts w:ascii="Arial" w:eastAsia="Arial" w:hAnsi="Arial" w:cs="Arial"/>
                <w:sz w:val="26"/>
                <w:szCs w:val="26"/>
              </w:rPr>
            </w:pPr>
          </w:p>
        </w:tc>
        <w:tc>
          <w:tcPr>
            <w:tcW w:w="7654" w:type="dxa"/>
            <w:gridSpan w:val="2"/>
            <w:tcMar>
              <w:left w:w="0" w:type="dxa"/>
              <w:right w:w="0" w:type="dxa"/>
            </w:tcMar>
          </w:tcPr>
          <w:p w14:paraId="63D3568B" w14:textId="1F407677" w:rsidR="00C77600" w:rsidRPr="00D86B85" w:rsidRDefault="00C77600" w:rsidP="00C77600">
            <w:pPr>
              <w:spacing w:before="120" w:after="120" w:line="276" w:lineRule="auto"/>
              <w:ind w:left="142"/>
              <w:jc w:val="both"/>
              <w:rPr>
                <w:rFonts w:ascii="Arial" w:eastAsia="Arial" w:hAnsi="Arial" w:cs="Arial"/>
                <w:color w:val="373E49" w:themeColor="accent1"/>
                <w:sz w:val="26"/>
                <w:szCs w:val="26"/>
                <w:highlight w:val="cyan"/>
              </w:rPr>
            </w:pPr>
            <w:r w:rsidRPr="00D86B85">
              <w:rPr>
                <w:rFonts w:ascii="Arial" w:eastAsia="Arial" w:hAnsi="Arial" w:cs="Arial"/>
                <w:color w:val="373E49" w:themeColor="accent1"/>
                <w:sz w:val="26"/>
                <w:szCs w:val="26"/>
                <w:highlight w:val="cyan"/>
              </w:rPr>
              <w:t>&lt;</w:t>
            </w:r>
            <w:r w:rsidR="00695224" w:rsidRPr="00D86B85">
              <w:rPr>
                <w:rFonts w:ascii="Arial" w:eastAsia="Arial" w:hAnsi="Arial" w:cs="Arial"/>
                <w:color w:val="373E49" w:themeColor="accent1"/>
                <w:sz w:val="26"/>
                <w:szCs w:val="26"/>
                <w:highlight w:val="cyan"/>
              </w:rPr>
              <w:t>organization</w:t>
            </w:r>
            <w:r w:rsidRPr="00D86B85">
              <w:rPr>
                <w:rFonts w:ascii="Arial" w:eastAsia="Arial" w:hAnsi="Arial" w:cs="Arial"/>
                <w:color w:val="373E49" w:themeColor="accent1"/>
                <w:sz w:val="26"/>
                <w:szCs w:val="26"/>
                <w:highlight w:val="cyan"/>
              </w:rPr>
              <w:t xml:space="preserve"> name&gt;</w:t>
            </w:r>
            <w:r w:rsidRPr="00D86B85">
              <w:rPr>
                <w:rFonts w:ascii="Arial" w:eastAsia="Arial" w:hAnsi="Arial" w:cs="Arial"/>
                <w:color w:val="373E49" w:themeColor="accent1"/>
                <w:sz w:val="26"/>
                <w:szCs w:val="26"/>
              </w:rPr>
              <w:t xml:space="preserve"> </w:t>
            </w:r>
            <w:r w:rsidR="00391F0D" w:rsidRPr="00D86B85">
              <w:rPr>
                <w:rFonts w:ascii="Arial" w:eastAsia="Arial" w:hAnsi="Arial" w:cs="Arial"/>
                <w:color w:val="373E49" w:themeColor="accent1"/>
                <w:sz w:val="26"/>
                <w:szCs w:val="26"/>
              </w:rPr>
              <w:t>must</w:t>
            </w:r>
            <w:r w:rsidRPr="00D86B85">
              <w:rPr>
                <w:rFonts w:ascii="Arial" w:eastAsia="Arial" w:hAnsi="Arial" w:cs="Arial"/>
                <w:color w:val="373E49" w:themeColor="accent1"/>
                <w:sz w:val="26"/>
                <w:szCs w:val="26"/>
              </w:rPr>
              <w:t xml:space="preserve"> use purging data as sanitization method</w:t>
            </w:r>
            <w:r w:rsidR="00B65CFB" w:rsidRPr="00D86B85">
              <w:rPr>
                <w:rFonts w:ascii="Arial" w:eastAsia="Arial" w:hAnsi="Arial" w:cs="Arial"/>
                <w:color w:val="373E49" w:themeColor="accent1"/>
                <w:sz w:val="26"/>
                <w:szCs w:val="26"/>
              </w:rPr>
              <w:t xml:space="preserve"> i</w:t>
            </w:r>
            <w:r w:rsidRPr="00D86B85">
              <w:rPr>
                <w:rFonts w:ascii="Arial" w:eastAsia="Arial" w:hAnsi="Arial" w:cs="Arial"/>
                <w:color w:val="373E49" w:themeColor="accent1"/>
                <w:sz w:val="26"/>
                <w:szCs w:val="26"/>
              </w:rPr>
              <w:t xml:space="preserve">f the media will be reused and will be leaving the </w:t>
            </w:r>
            <w:r w:rsidRPr="00D86B85">
              <w:rPr>
                <w:rFonts w:ascii="Arial" w:eastAsia="Arial" w:hAnsi="Arial" w:cs="Arial"/>
                <w:color w:val="373E49" w:themeColor="accent1"/>
                <w:sz w:val="26"/>
                <w:szCs w:val="26"/>
                <w:highlight w:val="cyan"/>
              </w:rPr>
              <w:t>&lt;</w:t>
            </w:r>
            <w:r w:rsidR="00695224" w:rsidRPr="00D86B85">
              <w:rPr>
                <w:rFonts w:ascii="Arial" w:eastAsia="Arial" w:hAnsi="Arial" w:cs="Arial"/>
                <w:color w:val="373E49" w:themeColor="accent1"/>
                <w:sz w:val="26"/>
                <w:szCs w:val="26"/>
                <w:highlight w:val="cyan"/>
              </w:rPr>
              <w:t>organization</w:t>
            </w:r>
            <w:r w:rsidRPr="00D86B85">
              <w:rPr>
                <w:rFonts w:ascii="Arial" w:eastAsia="Arial" w:hAnsi="Arial" w:cs="Arial"/>
                <w:color w:val="373E49" w:themeColor="accent1"/>
                <w:sz w:val="26"/>
                <w:szCs w:val="26"/>
                <w:highlight w:val="cyan"/>
              </w:rPr>
              <w:t xml:space="preserve"> name&gt;</w:t>
            </w:r>
            <w:r w:rsidRPr="00D86B85">
              <w:rPr>
                <w:rFonts w:ascii="Arial" w:eastAsia="Arial" w:hAnsi="Arial" w:cs="Arial"/>
                <w:color w:val="373E49" w:themeColor="accent1"/>
                <w:sz w:val="26"/>
                <w:szCs w:val="26"/>
              </w:rPr>
              <w:t>‘s control, in order to protect confidentiality of information against an attack through either degaussing or secure erase.</w:t>
            </w:r>
          </w:p>
        </w:tc>
      </w:tr>
      <w:tr w:rsidR="00C77600" w14:paraId="77DD5D8E" w14:textId="77777777" w:rsidTr="00C568B4">
        <w:tc>
          <w:tcPr>
            <w:tcW w:w="1560" w:type="dxa"/>
            <w:tcMar>
              <w:left w:w="0" w:type="dxa"/>
              <w:right w:w="0" w:type="dxa"/>
            </w:tcMar>
            <w:vAlign w:val="center"/>
          </w:tcPr>
          <w:p w14:paraId="08B5E3FC" w14:textId="2C48EFF7" w:rsidR="00C77600" w:rsidRPr="00C568B4" w:rsidRDefault="00C77600" w:rsidP="00C568B4">
            <w:pPr>
              <w:pStyle w:val="ListParagraph"/>
              <w:numPr>
                <w:ilvl w:val="1"/>
                <w:numId w:val="33"/>
              </w:numPr>
              <w:jc w:val="center"/>
              <w:rPr>
                <w:rFonts w:ascii="Arial" w:eastAsia="Arial" w:hAnsi="Arial" w:cs="Arial"/>
                <w:sz w:val="26"/>
                <w:szCs w:val="26"/>
              </w:rPr>
            </w:pPr>
          </w:p>
        </w:tc>
        <w:tc>
          <w:tcPr>
            <w:tcW w:w="7654" w:type="dxa"/>
            <w:gridSpan w:val="2"/>
            <w:tcMar>
              <w:left w:w="0" w:type="dxa"/>
              <w:right w:w="0" w:type="dxa"/>
            </w:tcMar>
          </w:tcPr>
          <w:p w14:paraId="44F7F777" w14:textId="4AD0E13C" w:rsidR="00C77600" w:rsidRPr="00D86B85" w:rsidRDefault="00C77600" w:rsidP="00C77600">
            <w:pPr>
              <w:spacing w:before="120" w:after="120" w:line="276" w:lineRule="auto"/>
              <w:ind w:left="142"/>
              <w:jc w:val="both"/>
              <w:rPr>
                <w:rFonts w:ascii="Arial" w:eastAsia="Arial" w:hAnsi="Arial" w:cs="Arial"/>
                <w:color w:val="373E49" w:themeColor="accent1"/>
                <w:sz w:val="26"/>
                <w:szCs w:val="26"/>
                <w:highlight w:val="cyan"/>
              </w:rPr>
            </w:pPr>
            <w:r w:rsidRPr="00D86B85">
              <w:rPr>
                <w:rFonts w:ascii="Arial" w:eastAsia="Arial" w:hAnsi="Arial" w:cs="Arial"/>
                <w:color w:val="373E49" w:themeColor="accent1"/>
                <w:sz w:val="26"/>
                <w:szCs w:val="26"/>
                <w:highlight w:val="cyan"/>
              </w:rPr>
              <w:t>&lt;</w:t>
            </w:r>
            <w:r w:rsidR="00695224" w:rsidRPr="00D86B85">
              <w:rPr>
                <w:rFonts w:ascii="Arial" w:eastAsia="Arial" w:hAnsi="Arial" w:cs="Arial"/>
                <w:color w:val="373E49" w:themeColor="accent1"/>
                <w:sz w:val="26"/>
                <w:szCs w:val="26"/>
                <w:highlight w:val="cyan"/>
              </w:rPr>
              <w:t>organization</w:t>
            </w:r>
            <w:r w:rsidRPr="00D86B85">
              <w:rPr>
                <w:rFonts w:ascii="Arial" w:eastAsia="Arial" w:hAnsi="Arial" w:cs="Arial"/>
                <w:color w:val="373E49" w:themeColor="accent1"/>
                <w:sz w:val="26"/>
                <w:szCs w:val="26"/>
                <w:highlight w:val="cyan"/>
              </w:rPr>
              <w:t xml:space="preserve"> name&gt;</w:t>
            </w:r>
            <w:r w:rsidRPr="00D86B85">
              <w:rPr>
                <w:rFonts w:ascii="Arial" w:eastAsia="Arial" w:hAnsi="Arial" w:cs="Arial"/>
                <w:color w:val="373E49" w:themeColor="accent1"/>
                <w:sz w:val="26"/>
                <w:szCs w:val="26"/>
              </w:rPr>
              <w:t xml:space="preserve"> </w:t>
            </w:r>
            <w:r w:rsidR="00391F0D" w:rsidRPr="00D86B85">
              <w:rPr>
                <w:rFonts w:ascii="Arial" w:eastAsia="Arial" w:hAnsi="Arial" w:cs="Arial"/>
                <w:color w:val="373E49" w:themeColor="accent1"/>
                <w:sz w:val="26"/>
                <w:szCs w:val="26"/>
              </w:rPr>
              <w:t>must</w:t>
            </w:r>
            <w:r w:rsidRPr="00D86B85">
              <w:rPr>
                <w:rFonts w:ascii="Arial" w:eastAsia="Arial" w:hAnsi="Arial" w:cs="Arial"/>
                <w:color w:val="373E49" w:themeColor="accent1"/>
                <w:sz w:val="26"/>
                <w:szCs w:val="26"/>
              </w:rPr>
              <w:t xml:space="preserve"> physically destroy data as a sanitization method, if the media will not be reused at all, in order to completely destroy the media.</w:t>
            </w:r>
          </w:p>
        </w:tc>
      </w:tr>
      <w:tr w:rsidR="00C77600" w14:paraId="22C9E7E8" w14:textId="77777777" w:rsidTr="00C568B4">
        <w:tc>
          <w:tcPr>
            <w:tcW w:w="1560" w:type="dxa"/>
            <w:tcMar>
              <w:left w:w="0" w:type="dxa"/>
              <w:right w:w="0" w:type="dxa"/>
            </w:tcMar>
            <w:vAlign w:val="center"/>
          </w:tcPr>
          <w:p w14:paraId="025AFBD0" w14:textId="4A5D98AF" w:rsidR="00C77600" w:rsidRDefault="00C77600" w:rsidP="00C568B4">
            <w:pPr>
              <w:pStyle w:val="ListParagraph"/>
              <w:numPr>
                <w:ilvl w:val="1"/>
                <w:numId w:val="33"/>
              </w:numPr>
              <w:jc w:val="center"/>
              <w:rPr>
                <w:rFonts w:ascii="Arial" w:eastAsia="Arial" w:hAnsi="Arial" w:cs="Arial"/>
                <w:sz w:val="26"/>
                <w:szCs w:val="26"/>
              </w:rPr>
            </w:pPr>
          </w:p>
        </w:tc>
        <w:tc>
          <w:tcPr>
            <w:tcW w:w="7654" w:type="dxa"/>
            <w:gridSpan w:val="2"/>
            <w:tcMar>
              <w:left w:w="0" w:type="dxa"/>
              <w:right w:w="0" w:type="dxa"/>
            </w:tcMar>
          </w:tcPr>
          <w:p w14:paraId="777B0B56" w14:textId="03B73BE8" w:rsidR="00C77600" w:rsidRPr="00D86B85" w:rsidRDefault="00C77600" w:rsidP="00C77600">
            <w:pPr>
              <w:spacing w:before="120" w:after="120" w:line="276" w:lineRule="auto"/>
              <w:ind w:left="142"/>
              <w:jc w:val="both"/>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 xml:space="preserve">It </w:t>
            </w:r>
            <w:r w:rsidR="00391F0D" w:rsidRPr="00D86B85">
              <w:rPr>
                <w:rFonts w:ascii="Arial" w:eastAsia="Arial" w:hAnsi="Arial" w:cs="Arial"/>
                <w:color w:val="373E49" w:themeColor="accent1"/>
                <w:sz w:val="26"/>
                <w:szCs w:val="26"/>
              </w:rPr>
              <w:t>must</w:t>
            </w:r>
            <w:r w:rsidRPr="00D86B85">
              <w:rPr>
                <w:rFonts w:ascii="Arial" w:eastAsia="Arial" w:hAnsi="Arial" w:cs="Arial"/>
                <w:color w:val="373E49" w:themeColor="accent1"/>
                <w:sz w:val="26"/>
                <w:szCs w:val="26"/>
              </w:rPr>
              <w:t xml:space="preserve"> be documented:</w:t>
            </w:r>
          </w:p>
          <w:p w14:paraId="466EEBF6" w14:textId="69957A2A" w:rsidR="00C77600" w:rsidRPr="00D86B85" w:rsidRDefault="00C77600" w:rsidP="00C77600">
            <w:pPr>
              <w:numPr>
                <w:ilvl w:val="0"/>
                <w:numId w:val="23"/>
              </w:numPr>
              <w:spacing w:before="120" w:line="276" w:lineRule="auto"/>
              <w:ind w:left="692"/>
              <w:jc w:val="both"/>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When the destruction of data took place</w:t>
            </w:r>
          </w:p>
          <w:p w14:paraId="285F27BE" w14:textId="267C8CE7" w:rsidR="00C77600" w:rsidRPr="00D86B85" w:rsidRDefault="00C77600" w:rsidP="00C77600">
            <w:pPr>
              <w:numPr>
                <w:ilvl w:val="0"/>
                <w:numId w:val="23"/>
              </w:numPr>
              <w:spacing w:after="120" w:line="276" w:lineRule="auto"/>
              <w:ind w:left="692"/>
              <w:jc w:val="both"/>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Who executed the destruction of data</w:t>
            </w:r>
          </w:p>
          <w:p w14:paraId="658462A9" w14:textId="2781EDF4" w:rsidR="00C77600" w:rsidRPr="00D86B85" w:rsidRDefault="00C77600" w:rsidP="00C77600">
            <w:pPr>
              <w:numPr>
                <w:ilvl w:val="0"/>
                <w:numId w:val="23"/>
              </w:numPr>
              <w:spacing w:after="120" w:line="276" w:lineRule="auto"/>
              <w:ind w:left="692"/>
              <w:jc w:val="both"/>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 xml:space="preserve">The evidence </w:t>
            </w:r>
            <w:r w:rsidR="00391F0D" w:rsidRPr="00D86B85">
              <w:rPr>
                <w:rFonts w:ascii="Arial" w:eastAsia="Arial" w:hAnsi="Arial" w:cs="Arial"/>
                <w:color w:val="373E49" w:themeColor="accent1"/>
                <w:sz w:val="26"/>
                <w:szCs w:val="26"/>
              </w:rPr>
              <w:t>must</w:t>
            </w:r>
            <w:r w:rsidRPr="00D86B85">
              <w:rPr>
                <w:rFonts w:ascii="Arial" w:eastAsia="Arial" w:hAnsi="Arial" w:cs="Arial"/>
                <w:color w:val="373E49" w:themeColor="accent1"/>
                <w:sz w:val="26"/>
                <w:szCs w:val="26"/>
              </w:rPr>
              <w:t xml:space="preserve"> be stored in accordance with the agreed retention period.</w:t>
            </w:r>
          </w:p>
        </w:tc>
      </w:tr>
      <w:tr w:rsidR="00C77600" w14:paraId="4C31982E" w14:textId="77777777" w:rsidTr="00C568B4">
        <w:tc>
          <w:tcPr>
            <w:tcW w:w="1560" w:type="dxa"/>
            <w:tcMar>
              <w:left w:w="0" w:type="dxa"/>
              <w:right w:w="0" w:type="dxa"/>
            </w:tcMar>
            <w:vAlign w:val="center"/>
          </w:tcPr>
          <w:p w14:paraId="36D26215" w14:textId="1E8260DB" w:rsidR="00C77600" w:rsidRPr="00C568B4" w:rsidRDefault="00C77600" w:rsidP="00C568B4">
            <w:pPr>
              <w:pStyle w:val="ListParagraph"/>
              <w:numPr>
                <w:ilvl w:val="1"/>
                <w:numId w:val="33"/>
              </w:numPr>
              <w:jc w:val="center"/>
              <w:rPr>
                <w:rFonts w:ascii="Arial" w:eastAsia="Arial" w:hAnsi="Arial" w:cs="Arial"/>
                <w:sz w:val="26"/>
                <w:szCs w:val="26"/>
              </w:rPr>
            </w:pPr>
          </w:p>
        </w:tc>
        <w:tc>
          <w:tcPr>
            <w:tcW w:w="7654" w:type="dxa"/>
            <w:gridSpan w:val="2"/>
            <w:tcMar>
              <w:left w:w="0" w:type="dxa"/>
              <w:right w:w="0" w:type="dxa"/>
            </w:tcMar>
          </w:tcPr>
          <w:p w14:paraId="40099F50" w14:textId="39D1DF0B" w:rsidR="00C77600" w:rsidRPr="00D86B85" w:rsidRDefault="00C77600" w:rsidP="00C77600">
            <w:pPr>
              <w:spacing w:before="120" w:after="120" w:line="276" w:lineRule="auto"/>
              <w:ind w:left="142"/>
              <w:jc w:val="both"/>
              <w:rPr>
                <w:rFonts w:ascii="Arial" w:eastAsia="Arial" w:hAnsi="Arial" w:cs="Arial"/>
                <w:color w:val="373E49" w:themeColor="accent1"/>
                <w:sz w:val="26"/>
                <w:szCs w:val="26"/>
                <w:highlight w:val="cyan"/>
              </w:rPr>
            </w:pPr>
            <w:r w:rsidRPr="00D86B85">
              <w:rPr>
                <w:rFonts w:ascii="Arial" w:eastAsia="Arial" w:hAnsi="Arial" w:cs="Arial"/>
                <w:color w:val="373E49" w:themeColor="accent1"/>
                <w:sz w:val="26"/>
                <w:szCs w:val="26"/>
                <w:highlight w:val="cyan"/>
              </w:rPr>
              <w:t>&lt;</w:t>
            </w:r>
            <w:r w:rsidR="00695224" w:rsidRPr="00D86B85">
              <w:rPr>
                <w:rFonts w:ascii="Arial" w:eastAsia="Arial" w:hAnsi="Arial" w:cs="Arial"/>
                <w:color w:val="373E49" w:themeColor="accent1"/>
                <w:sz w:val="26"/>
                <w:szCs w:val="26"/>
                <w:highlight w:val="cyan"/>
              </w:rPr>
              <w:t>organization</w:t>
            </w:r>
            <w:r w:rsidRPr="00D86B85">
              <w:rPr>
                <w:rFonts w:ascii="Arial" w:eastAsia="Arial" w:hAnsi="Arial" w:cs="Arial"/>
                <w:color w:val="373E49" w:themeColor="accent1"/>
                <w:sz w:val="26"/>
                <w:szCs w:val="26"/>
                <w:highlight w:val="cyan"/>
              </w:rPr>
              <w:t xml:space="preserve"> name&gt;</w:t>
            </w:r>
            <w:r w:rsidRPr="00D86B85">
              <w:rPr>
                <w:rFonts w:ascii="Arial" w:eastAsia="Arial" w:hAnsi="Arial" w:cs="Arial"/>
                <w:color w:val="373E49" w:themeColor="accent1"/>
                <w:sz w:val="26"/>
                <w:szCs w:val="26"/>
              </w:rPr>
              <w:t xml:space="preserve"> </w:t>
            </w:r>
            <w:r w:rsidR="00391F0D" w:rsidRPr="00D86B85">
              <w:rPr>
                <w:rFonts w:ascii="Arial" w:eastAsia="Arial" w:hAnsi="Arial" w:cs="Arial"/>
                <w:color w:val="373E49" w:themeColor="accent1"/>
                <w:sz w:val="26"/>
                <w:szCs w:val="26"/>
              </w:rPr>
              <w:t>must</w:t>
            </w:r>
            <w:r w:rsidRPr="00D86B85">
              <w:rPr>
                <w:rFonts w:ascii="Arial" w:eastAsia="Arial" w:hAnsi="Arial" w:cs="Arial"/>
                <w:color w:val="373E49" w:themeColor="accent1"/>
                <w:sz w:val="26"/>
                <w:szCs w:val="26"/>
              </w:rPr>
              <w:t xml:space="preserve"> decide which sanitization process is being used, based on the classification and associated confidentiality level of the information, not the type of media. The type of sanitization </w:t>
            </w:r>
            <w:r w:rsidR="00391F0D" w:rsidRPr="00D86B85">
              <w:rPr>
                <w:rFonts w:ascii="Arial" w:eastAsia="Arial" w:hAnsi="Arial" w:cs="Arial"/>
                <w:color w:val="373E49" w:themeColor="accent1"/>
                <w:sz w:val="26"/>
                <w:szCs w:val="26"/>
              </w:rPr>
              <w:t>must</w:t>
            </w:r>
            <w:r w:rsidRPr="00D86B85">
              <w:rPr>
                <w:rFonts w:ascii="Arial" w:eastAsia="Arial" w:hAnsi="Arial" w:cs="Arial"/>
                <w:color w:val="373E49" w:themeColor="accent1"/>
                <w:sz w:val="26"/>
                <w:szCs w:val="26"/>
              </w:rPr>
              <w:t xml:space="preserve"> be approved by the Data Owner.</w:t>
            </w:r>
          </w:p>
        </w:tc>
      </w:tr>
      <w:tr w:rsidR="00EA64FF" w14:paraId="36A7C800" w14:textId="77777777" w:rsidTr="000E3DC0">
        <w:tc>
          <w:tcPr>
            <w:tcW w:w="1560" w:type="dxa"/>
            <w:shd w:val="clear" w:color="auto" w:fill="373E49" w:themeFill="accent1"/>
            <w:vAlign w:val="center"/>
          </w:tcPr>
          <w:p w14:paraId="33DFF3B3" w14:textId="77777777" w:rsidR="00EA64FF" w:rsidRDefault="00EA64FF" w:rsidP="001723EA">
            <w:pPr>
              <w:pStyle w:val="ListParagraph"/>
              <w:numPr>
                <w:ilvl w:val="0"/>
                <w:numId w:val="33"/>
              </w:numPr>
              <w:rPr>
                <w:rFonts w:ascii="Arial" w:eastAsia="Arial" w:hAnsi="Arial" w:cs="Arial"/>
                <w:color w:val="FFFFFF"/>
                <w:sz w:val="26"/>
                <w:szCs w:val="26"/>
              </w:rPr>
            </w:pPr>
          </w:p>
        </w:tc>
        <w:tc>
          <w:tcPr>
            <w:tcW w:w="7654" w:type="dxa"/>
            <w:gridSpan w:val="2"/>
            <w:shd w:val="clear" w:color="auto" w:fill="373E49" w:themeFill="accent1"/>
            <w:vAlign w:val="center"/>
          </w:tcPr>
          <w:p w14:paraId="3194DB24" w14:textId="66878403" w:rsidR="00EA64FF" w:rsidRPr="004C540B" w:rsidRDefault="00EA64FF" w:rsidP="00C568B4">
            <w:pPr>
              <w:spacing w:after="0" w:line="240" w:lineRule="auto"/>
              <w:rPr>
                <w:rFonts w:ascii="Arial" w:eastAsia="Arial" w:hAnsi="Arial" w:cs="Arial"/>
                <w:color w:val="FFFFFF"/>
                <w:sz w:val="26"/>
                <w:szCs w:val="26"/>
              </w:rPr>
            </w:pPr>
            <w:r>
              <w:rPr>
                <w:rFonts w:ascii="Arial" w:eastAsia="Arial" w:hAnsi="Arial" w:cs="Arial"/>
                <w:color w:val="FFFFFF"/>
                <w:sz w:val="26"/>
                <w:szCs w:val="26"/>
              </w:rPr>
              <w:t xml:space="preserve"> </w:t>
            </w:r>
            <w:r w:rsidR="00F8304F">
              <w:rPr>
                <w:rFonts w:ascii="Arial" w:eastAsia="Arial" w:hAnsi="Arial" w:cs="Arial"/>
                <w:color w:val="FFFFFF"/>
                <w:sz w:val="26"/>
                <w:szCs w:val="26"/>
              </w:rPr>
              <w:t xml:space="preserve">Controls Against Financial and Reputational </w:t>
            </w:r>
            <w:r w:rsidR="007A0737">
              <w:rPr>
                <w:rFonts w:ascii="Arial" w:eastAsia="Arial" w:hAnsi="Arial" w:cs="Arial"/>
                <w:color w:val="FFFFFF"/>
                <w:sz w:val="26"/>
                <w:szCs w:val="26"/>
              </w:rPr>
              <w:t>Risks</w:t>
            </w:r>
          </w:p>
        </w:tc>
      </w:tr>
      <w:tr w:rsidR="00EA64FF" w14:paraId="45241AEE" w14:textId="77777777" w:rsidTr="000E3DC0">
        <w:trPr>
          <w:trHeight w:val="602"/>
        </w:trPr>
        <w:tc>
          <w:tcPr>
            <w:tcW w:w="1560" w:type="dxa"/>
            <w:shd w:val="clear" w:color="auto" w:fill="D3D7DE" w:themeFill="accent1" w:themeFillTint="33"/>
            <w:tcMar>
              <w:left w:w="0" w:type="dxa"/>
              <w:right w:w="0" w:type="dxa"/>
            </w:tcMar>
            <w:vAlign w:val="center"/>
          </w:tcPr>
          <w:p w14:paraId="2B6C84A7" w14:textId="77777777" w:rsidR="00EA64FF" w:rsidRPr="00D86B85" w:rsidRDefault="00EA64FF" w:rsidP="001723EA">
            <w:pPr>
              <w:ind w:left="142"/>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Objective </w:t>
            </w:r>
          </w:p>
        </w:tc>
        <w:tc>
          <w:tcPr>
            <w:tcW w:w="7654" w:type="dxa"/>
            <w:gridSpan w:val="2"/>
            <w:shd w:val="clear" w:color="auto" w:fill="D3D7DE" w:themeFill="accent1" w:themeFillTint="33"/>
            <w:tcMar>
              <w:left w:w="0" w:type="dxa"/>
              <w:right w:w="0" w:type="dxa"/>
            </w:tcMar>
            <w:vAlign w:val="center"/>
          </w:tcPr>
          <w:p w14:paraId="7D29BC27" w14:textId="2C1DEA2D" w:rsidR="00EA64FF" w:rsidRPr="00D86B85" w:rsidRDefault="00EA64FF" w:rsidP="001723EA">
            <w:pPr>
              <w:ind w:left="142"/>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 xml:space="preserve">To ensure the confidentiality, integrity and availability of </w:t>
            </w:r>
            <w:r w:rsidRPr="00D86B85">
              <w:rPr>
                <w:rFonts w:ascii="Arial" w:hAnsi="Arial" w:cs="Arial"/>
                <w:color w:val="373E49" w:themeColor="accent1"/>
                <w:sz w:val="26"/>
                <w:szCs w:val="26"/>
                <w:highlight w:val="cyan"/>
              </w:rPr>
              <w:t>&lt;</w:t>
            </w:r>
            <w:r w:rsidR="00695224" w:rsidRPr="00D86B85">
              <w:rPr>
                <w:rFonts w:ascii="Arial" w:hAnsi="Arial" w:cs="Arial"/>
                <w:color w:val="373E49" w:themeColor="accent1"/>
                <w:sz w:val="26"/>
                <w:szCs w:val="26"/>
                <w:highlight w:val="cyan"/>
              </w:rPr>
              <w:t>organization</w:t>
            </w:r>
            <w:r w:rsidRPr="00D86B85">
              <w:rPr>
                <w:rFonts w:ascii="Arial" w:hAnsi="Arial" w:cs="Arial"/>
                <w:color w:val="373E49" w:themeColor="accent1"/>
                <w:sz w:val="26"/>
                <w:szCs w:val="26"/>
                <w:highlight w:val="cyan"/>
              </w:rPr>
              <w:t xml:space="preserve"> name&gt;</w:t>
            </w:r>
            <w:r w:rsidRPr="00D86B85">
              <w:rPr>
                <w:rFonts w:ascii="Arial" w:hAnsi="Arial" w:cs="Arial"/>
                <w:color w:val="373E49" w:themeColor="accent1"/>
                <w:sz w:val="26"/>
                <w:szCs w:val="26"/>
              </w:rPr>
              <w:t xml:space="preserve">’s data and information as per </w:t>
            </w:r>
            <w:r w:rsidRPr="00D86B85">
              <w:rPr>
                <w:rFonts w:ascii="Arial" w:hAnsi="Arial" w:cs="Arial"/>
                <w:color w:val="373E49" w:themeColor="accent1"/>
                <w:sz w:val="26"/>
                <w:szCs w:val="26"/>
              </w:rPr>
              <w:lastRenderedPageBreak/>
              <w:t>organizational policies and procedures and related laws and regulations</w:t>
            </w:r>
            <w:r w:rsidR="00F8304F" w:rsidRPr="00D86B85">
              <w:rPr>
                <w:rFonts w:ascii="Arial" w:hAnsi="Arial" w:cs="Arial"/>
                <w:color w:val="373E49" w:themeColor="accent1"/>
                <w:sz w:val="26"/>
                <w:szCs w:val="26"/>
              </w:rPr>
              <w:t>, in order to avoid financial and reputational damage.</w:t>
            </w:r>
          </w:p>
        </w:tc>
      </w:tr>
      <w:tr w:rsidR="00EA64FF" w14:paraId="295019CD" w14:textId="77777777" w:rsidTr="000E3DC0">
        <w:trPr>
          <w:trHeight w:val="602"/>
        </w:trPr>
        <w:tc>
          <w:tcPr>
            <w:tcW w:w="1560" w:type="dxa"/>
            <w:shd w:val="clear" w:color="auto" w:fill="D3D7DE" w:themeFill="accent1" w:themeFillTint="33"/>
            <w:tcMar>
              <w:left w:w="0" w:type="dxa"/>
              <w:right w:w="0" w:type="dxa"/>
            </w:tcMar>
            <w:vAlign w:val="center"/>
          </w:tcPr>
          <w:p w14:paraId="1529F28E" w14:textId="77777777" w:rsidR="00EA64FF" w:rsidRPr="00D86B85" w:rsidRDefault="00EA64FF" w:rsidP="001723EA">
            <w:pPr>
              <w:ind w:left="142"/>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lastRenderedPageBreak/>
              <w:t>Risk Implication </w:t>
            </w:r>
          </w:p>
        </w:tc>
        <w:tc>
          <w:tcPr>
            <w:tcW w:w="7654" w:type="dxa"/>
            <w:gridSpan w:val="2"/>
            <w:shd w:val="clear" w:color="auto" w:fill="D3D7DE" w:themeFill="accent1" w:themeFillTint="33"/>
            <w:tcMar>
              <w:left w:w="0" w:type="dxa"/>
              <w:right w:w="0" w:type="dxa"/>
            </w:tcMar>
            <w:vAlign w:val="center"/>
          </w:tcPr>
          <w:p w14:paraId="054B001D" w14:textId="2DBA4443" w:rsidR="001B17F3" w:rsidRPr="00D86B85" w:rsidRDefault="00695224">
            <w:pPr>
              <w:ind w:left="142"/>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Stolen and claimed “as genuine” documents (without watermarks), data leakage, and mishandling of sensitive and personal data can cause financial and reputational damage.</w:t>
            </w:r>
          </w:p>
        </w:tc>
      </w:tr>
      <w:tr w:rsidR="00EA64FF" w14:paraId="26654E1D" w14:textId="77777777" w:rsidTr="000E3DC0">
        <w:trPr>
          <w:trHeight w:val="602"/>
        </w:trPr>
        <w:tc>
          <w:tcPr>
            <w:tcW w:w="9214" w:type="dxa"/>
            <w:gridSpan w:val="3"/>
            <w:shd w:val="clear" w:color="auto" w:fill="F2F2F2" w:themeFill="background1" w:themeFillShade="F2"/>
            <w:tcMar>
              <w:left w:w="0" w:type="dxa"/>
              <w:right w:w="0" w:type="dxa"/>
            </w:tcMar>
            <w:vAlign w:val="center"/>
          </w:tcPr>
          <w:p w14:paraId="00FA88F8" w14:textId="5DD98CDD" w:rsidR="00EA64FF" w:rsidRPr="00D86B85" w:rsidRDefault="00F527AD" w:rsidP="001723EA">
            <w:pPr>
              <w:ind w:left="180"/>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Requirements</w:t>
            </w:r>
          </w:p>
        </w:tc>
      </w:tr>
      <w:tr w:rsidR="00EA64FF" w14:paraId="5D8C9AB7" w14:textId="77777777" w:rsidTr="001723EA">
        <w:trPr>
          <w:trHeight w:val="602"/>
        </w:trPr>
        <w:tc>
          <w:tcPr>
            <w:tcW w:w="1560" w:type="dxa"/>
            <w:tcMar>
              <w:left w:w="0" w:type="dxa"/>
              <w:right w:w="0" w:type="dxa"/>
            </w:tcMar>
            <w:vAlign w:val="center"/>
          </w:tcPr>
          <w:p w14:paraId="177274F9" w14:textId="56D2104E" w:rsidR="00EA64FF" w:rsidRPr="004C540B" w:rsidRDefault="00EA64FF" w:rsidP="00C568B4">
            <w:pPr>
              <w:pStyle w:val="ListParagraph"/>
              <w:numPr>
                <w:ilvl w:val="1"/>
                <w:numId w:val="33"/>
              </w:numPr>
              <w:jc w:val="center"/>
              <w:rPr>
                <w:rFonts w:ascii="Arial" w:eastAsia="Arial" w:hAnsi="Arial" w:cs="Arial"/>
                <w:sz w:val="26"/>
                <w:szCs w:val="26"/>
              </w:rPr>
            </w:pPr>
          </w:p>
        </w:tc>
        <w:tc>
          <w:tcPr>
            <w:tcW w:w="7654" w:type="dxa"/>
            <w:gridSpan w:val="2"/>
            <w:tcMar>
              <w:left w:w="0" w:type="dxa"/>
              <w:right w:w="0" w:type="dxa"/>
            </w:tcMar>
            <w:vAlign w:val="center"/>
          </w:tcPr>
          <w:p w14:paraId="1CFE298C" w14:textId="4E37D608" w:rsidR="00EA64FF" w:rsidRPr="00D86B85" w:rsidRDefault="00EA64FF" w:rsidP="001723EA">
            <w:pPr>
              <w:pBdr>
                <w:top w:val="nil"/>
                <w:left w:val="nil"/>
                <w:bottom w:val="nil"/>
                <w:right w:val="nil"/>
                <w:between w:val="nil"/>
              </w:pBdr>
              <w:ind w:left="142"/>
              <w:rPr>
                <w:rFonts w:ascii="Arial" w:eastAsia="Arial" w:hAnsi="Arial" w:cs="Arial"/>
                <w:color w:val="373E49" w:themeColor="accent1"/>
                <w:sz w:val="26"/>
                <w:szCs w:val="26"/>
              </w:rPr>
            </w:pPr>
            <w:r w:rsidRPr="00D86B85">
              <w:rPr>
                <w:rFonts w:ascii="Arial" w:hAnsi="Arial" w:cs="Arial"/>
                <w:color w:val="373E49" w:themeColor="accent1"/>
                <w:sz w:val="26"/>
                <w:szCs w:val="26"/>
                <w:highlight w:val="cyan"/>
              </w:rPr>
              <w:t>&lt;</w:t>
            </w:r>
            <w:r w:rsidR="00695224" w:rsidRPr="00D86B85">
              <w:rPr>
                <w:rFonts w:ascii="Arial" w:hAnsi="Arial" w:cs="Arial"/>
                <w:color w:val="373E49" w:themeColor="accent1"/>
                <w:sz w:val="26"/>
                <w:szCs w:val="26"/>
                <w:highlight w:val="cyan"/>
              </w:rPr>
              <w:t>organization</w:t>
            </w:r>
            <w:r w:rsidRPr="00D86B85">
              <w:rPr>
                <w:rFonts w:ascii="Arial" w:hAnsi="Arial" w:cs="Arial"/>
                <w:color w:val="373E49" w:themeColor="accent1"/>
                <w:sz w:val="26"/>
                <w:szCs w:val="26"/>
                <w:highlight w:val="cyan"/>
              </w:rPr>
              <w:t xml:space="preserve"> name&gt;</w:t>
            </w:r>
            <w:r w:rsidRPr="00D86B85">
              <w:rPr>
                <w:rFonts w:ascii="Arial" w:hAnsi="Arial" w:cs="Arial"/>
                <w:color w:val="373E49" w:themeColor="accent1"/>
                <w:sz w:val="26"/>
                <w:szCs w:val="26"/>
              </w:rPr>
              <w:t xml:space="preserve"> must use</w:t>
            </w:r>
            <w:r w:rsidRPr="00D86B85">
              <w:rPr>
                <w:rFonts w:ascii="Arial" w:eastAsia="Arial" w:hAnsi="Arial" w:cs="Arial"/>
                <w:color w:val="373E49" w:themeColor="accent1"/>
                <w:sz w:val="26"/>
                <w:szCs w:val="26"/>
              </w:rPr>
              <w:t xml:space="preserve"> watermark feature to label the whole document when creating, storing, printing, or displaying the document on the screen and making sure each copy of the document has a traceable number.</w:t>
            </w:r>
          </w:p>
        </w:tc>
      </w:tr>
      <w:tr w:rsidR="00EA64FF" w14:paraId="79C7982F" w14:textId="77777777" w:rsidTr="001723EA">
        <w:trPr>
          <w:trHeight w:val="602"/>
        </w:trPr>
        <w:tc>
          <w:tcPr>
            <w:tcW w:w="1560" w:type="dxa"/>
            <w:tcMar>
              <w:left w:w="0" w:type="dxa"/>
              <w:right w:w="0" w:type="dxa"/>
            </w:tcMar>
            <w:vAlign w:val="center"/>
          </w:tcPr>
          <w:p w14:paraId="76183F2C" w14:textId="77777777" w:rsidR="00EA64FF" w:rsidRDefault="00EA64FF" w:rsidP="00C568B4">
            <w:pPr>
              <w:pStyle w:val="ListParagraph"/>
              <w:numPr>
                <w:ilvl w:val="1"/>
                <w:numId w:val="33"/>
              </w:numPr>
              <w:jc w:val="center"/>
              <w:rPr>
                <w:rFonts w:ascii="Arial" w:eastAsia="Arial" w:hAnsi="Arial" w:cs="Arial"/>
                <w:sz w:val="26"/>
                <w:szCs w:val="26"/>
              </w:rPr>
            </w:pPr>
          </w:p>
        </w:tc>
        <w:tc>
          <w:tcPr>
            <w:tcW w:w="7654" w:type="dxa"/>
            <w:gridSpan w:val="2"/>
            <w:shd w:val="clear" w:color="auto" w:fill="auto"/>
            <w:tcMar>
              <w:left w:w="0" w:type="dxa"/>
              <w:right w:w="0" w:type="dxa"/>
            </w:tcMar>
            <w:vAlign w:val="center"/>
          </w:tcPr>
          <w:p w14:paraId="1B3C77AB" w14:textId="46F98DD2" w:rsidR="00EA64FF" w:rsidRPr="00D86B85" w:rsidRDefault="00EA64FF" w:rsidP="001723EA">
            <w:pPr>
              <w:pBdr>
                <w:top w:val="nil"/>
                <w:left w:val="nil"/>
                <w:bottom w:val="nil"/>
                <w:right w:val="nil"/>
                <w:between w:val="nil"/>
              </w:pBdr>
              <w:ind w:left="142"/>
              <w:rPr>
                <w:rFonts w:ascii="Arial" w:hAnsi="Arial" w:cs="Arial"/>
                <w:color w:val="373E49" w:themeColor="accent1"/>
                <w:sz w:val="26"/>
                <w:szCs w:val="26"/>
              </w:rPr>
            </w:pPr>
            <w:r w:rsidRPr="00D86B85">
              <w:rPr>
                <w:rFonts w:ascii="Arial" w:hAnsi="Arial" w:cs="Arial"/>
                <w:color w:val="373E49" w:themeColor="accent1"/>
                <w:sz w:val="26"/>
                <w:szCs w:val="26"/>
                <w:highlight w:val="cyan"/>
              </w:rPr>
              <w:t>&lt;</w:t>
            </w:r>
            <w:r w:rsidR="00695224" w:rsidRPr="00D86B85">
              <w:rPr>
                <w:rFonts w:ascii="Arial" w:hAnsi="Arial" w:cs="Arial"/>
                <w:color w:val="373E49" w:themeColor="accent1"/>
                <w:sz w:val="26"/>
                <w:szCs w:val="26"/>
                <w:highlight w:val="cyan"/>
              </w:rPr>
              <w:t>organization</w:t>
            </w:r>
            <w:r w:rsidRPr="00D86B85">
              <w:rPr>
                <w:rFonts w:ascii="Arial" w:hAnsi="Arial" w:cs="Arial"/>
                <w:color w:val="373E49" w:themeColor="accent1"/>
                <w:sz w:val="26"/>
                <w:szCs w:val="26"/>
                <w:highlight w:val="cyan"/>
              </w:rPr>
              <w:t xml:space="preserve"> name&gt;</w:t>
            </w:r>
            <w:r w:rsidRPr="00D86B85">
              <w:rPr>
                <w:rFonts w:ascii="Arial" w:hAnsi="Arial" w:cs="Arial"/>
                <w:color w:val="373E49" w:themeColor="accent1"/>
                <w:sz w:val="26"/>
                <w:szCs w:val="26"/>
              </w:rPr>
              <w:t xml:space="preserve"> must use Data Loss Prevention techniques.</w:t>
            </w:r>
          </w:p>
        </w:tc>
      </w:tr>
      <w:tr w:rsidR="00EA64FF" w14:paraId="78C3665B" w14:textId="77777777" w:rsidTr="001723EA">
        <w:trPr>
          <w:trHeight w:val="602"/>
        </w:trPr>
        <w:tc>
          <w:tcPr>
            <w:tcW w:w="1560" w:type="dxa"/>
            <w:tcMar>
              <w:left w:w="0" w:type="dxa"/>
              <w:right w:w="0" w:type="dxa"/>
            </w:tcMar>
            <w:vAlign w:val="center"/>
          </w:tcPr>
          <w:p w14:paraId="792644B2" w14:textId="77777777" w:rsidR="00EA64FF" w:rsidRDefault="00EA64FF" w:rsidP="00C568B4">
            <w:pPr>
              <w:pStyle w:val="ListParagraph"/>
              <w:numPr>
                <w:ilvl w:val="1"/>
                <w:numId w:val="33"/>
              </w:numPr>
              <w:jc w:val="center"/>
              <w:rPr>
                <w:rFonts w:ascii="Arial" w:eastAsia="Arial" w:hAnsi="Arial" w:cs="Arial"/>
                <w:sz w:val="26"/>
                <w:szCs w:val="26"/>
              </w:rPr>
            </w:pPr>
          </w:p>
        </w:tc>
        <w:tc>
          <w:tcPr>
            <w:tcW w:w="7654" w:type="dxa"/>
            <w:gridSpan w:val="2"/>
            <w:shd w:val="clear" w:color="auto" w:fill="auto"/>
            <w:tcMar>
              <w:left w:w="0" w:type="dxa"/>
              <w:right w:w="0" w:type="dxa"/>
            </w:tcMar>
            <w:vAlign w:val="center"/>
          </w:tcPr>
          <w:p w14:paraId="4C266A28" w14:textId="7A7D4773" w:rsidR="00EA64FF" w:rsidRPr="00D86B85" w:rsidRDefault="00EA64FF" w:rsidP="001723EA">
            <w:pPr>
              <w:pBdr>
                <w:top w:val="nil"/>
                <w:left w:val="nil"/>
                <w:bottom w:val="nil"/>
                <w:right w:val="nil"/>
                <w:between w:val="nil"/>
              </w:pBdr>
              <w:ind w:left="142"/>
              <w:rPr>
                <w:rFonts w:ascii="Arial" w:hAnsi="Arial" w:cs="Arial"/>
                <w:color w:val="373E49" w:themeColor="accent1"/>
                <w:sz w:val="26"/>
                <w:szCs w:val="26"/>
              </w:rPr>
            </w:pPr>
            <w:r w:rsidRPr="00D86B85">
              <w:rPr>
                <w:rFonts w:ascii="Arial" w:hAnsi="Arial" w:cs="Arial"/>
                <w:color w:val="373E49" w:themeColor="accent1"/>
                <w:sz w:val="26"/>
                <w:szCs w:val="26"/>
                <w:highlight w:val="cyan"/>
              </w:rPr>
              <w:t>&lt;</w:t>
            </w:r>
            <w:r w:rsidR="00695224" w:rsidRPr="00D86B85">
              <w:rPr>
                <w:rFonts w:ascii="Arial" w:hAnsi="Arial" w:cs="Arial"/>
                <w:color w:val="373E49" w:themeColor="accent1"/>
                <w:sz w:val="26"/>
                <w:szCs w:val="26"/>
                <w:highlight w:val="cyan"/>
              </w:rPr>
              <w:t>organization</w:t>
            </w:r>
            <w:r w:rsidRPr="00D86B85">
              <w:rPr>
                <w:rFonts w:ascii="Arial" w:hAnsi="Arial" w:cs="Arial"/>
                <w:color w:val="373E49" w:themeColor="accent1"/>
                <w:sz w:val="26"/>
                <w:szCs w:val="26"/>
                <w:highlight w:val="cyan"/>
              </w:rPr>
              <w:t xml:space="preserve"> name&gt;</w:t>
            </w:r>
            <w:r w:rsidRPr="00D86B85">
              <w:rPr>
                <w:rFonts w:ascii="Arial" w:hAnsi="Arial" w:cs="Arial"/>
                <w:color w:val="373E49" w:themeColor="accent1"/>
                <w:sz w:val="26"/>
                <w:szCs w:val="26"/>
              </w:rPr>
              <w:t xml:space="preserve"> must prohibit the use of sensitive and personal data in any environment other than the production environment. Exception must be only granted after applying strict controls to protect that data of </w:t>
            </w:r>
            <w:r w:rsidRPr="00D86B85">
              <w:rPr>
                <w:rFonts w:ascii="Arial" w:hAnsi="Arial" w:cs="Arial"/>
                <w:color w:val="373E49" w:themeColor="accent1"/>
                <w:sz w:val="26"/>
                <w:szCs w:val="26"/>
                <w:highlight w:val="cyan"/>
              </w:rPr>
              <w:t>&lt;</w:t>
            </w:r>
            <w:r w:rsidR="00695224" w:rsidRPr="00D86B85">
              <w:rPr>
                <w:rFonts w:ascii="Arial" w:hAnsi="Arial" w:cs="Arial"/>
                <w:color w:val="373E49" w:themeColor="accent1"/>
                <w:sz w:val="26"/>
                <w:szCs w:val="26"/>
                <w:highlight w:val="cyan"/>
              </w:rPr>
              <w:t>organization</w:t>
            </w:r>
            <w:r w:rsidRPr="00D86B85">
              <w:rPr>
                <w:rFonts w:ascii="Arial" w:hAnsi="Arial" w:cs="Arial"/>
                <w:color w:val="373E49" w:themeColor="accent1"/>
                <w:sz w:val="26"/>
                <w:szCs w:val="26"/>
                <w:highlight w:val="cyan"/>
              </w:rPr>
              <w:t xml:space="preserve"> name&gt;</w:t>
            </w:r>
            <w:r w:rsidRPr="00D86B85">
              <w:rPr>
                <w:rFonts w:ascii="Arial" w:hAnsi="Arial" w:cs="Arial"/>
                <w:color w:val="373E49" w:themeColor="accent1"/>
                <w:sz w:val="26"/>
                <w:szCs w:val="26"/>
              </w:rPr>
              <w:t xml:space="preserve"> by using appropriate techniques, such as: data masking or data scrambling.</w:t>
            </w:r>
          </w:p>
        </w:tc>
      </w:tr>
      <w:tr w:rsidR="00C77600" w14:paraId="1467F62C" w14:textId="77777777" w:rsidTr="000E3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602"/>
        </w:trPr>
        <w:tc>
          <w:tcPr>
            <w:tcW w:w="1586" w:type="dxa"/>
            <w:gridSpan w:val="2"/>
            <w:tcBorders>
              <w:top w:val="single" w:sz="4" w:space="0" w:color="AFAFAF"/>
              <w:left w:val="single" w:sz="4" w:space="0" w:color="AFAFAF"/>
              <w:bottom w:val="single" w:sz="4" w:space="0" w:color="AFAFAF"/>
              <w:right w:val="single" w:sz="4" w:space="0" w:color="AFAFAF"/>
            </w:tcBorders>
            <w:shd w:val="clear" w:color="auto" w:fill="373E49" w:themeFill="accent1"/>
            <w:vAlign w:val="center"/>
          </w:tcPr>
          <w:p w14:paraId="56AFC7AF" w14:textId="332AEFC1" w:rsidR="00C77600" w:rsidRDefault="00C77600" w:rsidP="00C568B4">
            <w:pPr>
              <w:pStyle w:val="ListParagraph"/>
              <w:numPr>
                <w:ilvl w:val="0"/>
                <w:numId w:val="33"/>
              </w:numPr>
              <w:ind w:hanging="238"/>
              <w:rPr>
                <w:rFonts w:ascii="Arial" w:eastAsia="Arial" w:hAnsi="Arial" w:cs="Arial"/>
                <w:color w:val="FFFFFF"/>
                <w:sz w:val="26"/>
                <w:szCs w:val="26"/>
              </w:rPr>
            </w:pPr>
          </w:p>
        </w:tc>
        <w:tc>
          <w:tcPr>
            <w:tcW w:w="7628" w:type="dxa"/>
            <w:tcBorders>
              <w:top w:val="single" w:sz="4" w:space="0" w:color="AFAFAF"/>
              <w:left w:val="single" w:sz="4" w:space="0" w:color="AFAFAF"/>
              <w:bottom w:val="single" w:sz="4" w:space="0" w:color="AFAFAF"/>
              <w:right w:val="single" w:sz="4" w:space="0" w:color="AFAFAF"/>
            </w:tcBorders>
            <w:shd w:val="clear" w:color="auto" w:fill="373E49" w:themeFill="accent1"/>
            <w:vAlign w:val="center"/>
          </w:tcPr>
          <w:p w14:paraId="308C60BD" w14:textId="77777777" w:rsidR="00C77600" w:rsidRDefault="00C77600" w:rsidP="00C77600">
            <w:pPr>
              <w:spacing w:after="0" w:line="240" w:lineRule="auto"/>
              <w:ind w:left="127"/>
              <w:rPr>
                <w:rFonts w:ascii="Arial" w:eastAsia="Arial" w:hAnsi="Arial" w:cs="Arial"/>
                <w:color w:val="FFFFFF"/>
                <w:sz w:val="26"/>
                <w:szCs w:val="26"/>
              </w:rPr>
            </w:pPr>
            <w:r>
              <w:rPr>
                <w:rFonts w:ascii="Arial" w:eastAsia="Arial" w:hAnsi="Arial" w:cs="Arial"/>
                <w:color w:val="FFFFFF"/>
                <w:sz w:val="26"/>
                <w:szCs w:val="26"/>
              </w:rPr>
              <w:t>Other Standards</w:t>
            </w:r>
          </w:p>
        </w:tc>
      </w:tr>
      <w:tr w:rsidR="00C77600" w14:paraId="7CA41DBF" w14:textId="77777777" w:rsidTr="000E3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848"/>
        </w:trPr>
        <w:tc>
          <w:tcPr>
            <w:tcW w:w="1586" w:type="dxa"/>
            <w:gridSpan w:val="2"/>
            <w:tcBorders>
              <w:top w:val="single" w:sz="4" w:space="0" w:color="AFAFAF"/>
              <w:left w:val="single" w:sz="4" w:space="0" w:color="AFAFAF"/>
              <w:bottom w:val="single" w:sz="4" w:space="0" w:color="AFAFAF"/>
              <w:right w:val="single" w:sz="4" w:space="0" w:color="AFAFAF"/>
            </w:tcBorders>
            <w:shd w:val="clear" w:color="auto" w:fill="D3D7DE" w:themeFill="accent1" w:themeFillTint="33"/>
            <w:vAlign w:val="center"/>
          </w:tcPr>
          <w:p w14:paraId="735BC2B5" w14:textId="77777777" w:rsidR="00C77600" w:rsidRPr="00D86B85" w:rsidRDefault="00C77600" w:rsidP="00C77600">
            <w:pPr>
              <w:spacing w:after="0" w:line="240" w:lineRule="auto"/>
              <w:ind w:left="127"/>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Objective </w:t>
            </w:r>
          </w:p>
        </w:tc>
        <w:tc>
          <w:tcPr>
            <w:tcW w:w="7628" w:type="dxa"/>
            <w:tcBorders>
              <w:top w:val="single" w:sz="4" w:space="0" w:color="AFAFAF"/>
              <w:left w:val="single" w:sz="4" w:space="0" w:color="AFAFAF"/>
              <w:bottom w:val="single" w:sz="4" w:space="0" w:color="AFAFAF"/>
              <w:right w:val="single" w:sz="4" w:space="0" w:color="AFAFAF"/>
            </w:tcBorders>
            <w:shd w:val="clear" w:color="auto" w:fill="D3D7DE" w:themeFill="accent1" w:themeFillTint="33"/>
            <w:vAlign w:val="center"/>
          </w:tcPr>
          <w:p w14:paraId="224999F5" w14:textId="113C8506" w:rsidR="00C77600" w:rsidRPr="00D86B85" w:rsidRDefault="00C77600" w:rsidP="00C77600">
            <w:pPr>
              <w:spacing w:after="0" w:line="240" w:lineRule="auto"/>
              <w:ind w:left="127"/>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 xml:space="preserve">The Data Protection </w:t>
            </w:r>
            <w:r w:rsidR="00391F0D" w:rsidRPr="00D86B85">
              <w:rPr>
                <w:rFonts w:ascii="Arial" w:eastAsia="Arial" w:hAnsi="Arial" w:cs="Arial"/>
                <w:color w:val="373E49" w:themeColor="accent1"/>
                <w:sz w:val="26"/>
                <w:szCs w:val="26"/>
              </w:rPr>
              <w:t>must</w:t>
            </w:r>
            <w:r w:rsidRPr="00D86B85">
              <w:rPr>
                <w:rFonts w:ascii="Arial" w:eastAsia="Arial" w:hAnsi="Arial" w:cs="Arial"/>
                <w:color w:val="373E49" w:themeColor="accent1"/>
                <w:sz w:val="26"/>
                <w:szCs w:val="26"/>
              </w:rPr>
              <w:t xml:space="preserve"> be securely deployed and used appropriately when required. </w:t>
            </w:r>
          </w:p>
        </w:tc>
      </w:tr>
      <w:tr w:rsidR="00C77600" w14:paraId="6FCEA2A9" w14:textId="77777777" w:rsidTr="000E3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839"/>
        </w:trPr>
        <w:tc>
          <w:tcPr>
            <w:tcW w:w="1586" w:type="dxa"/>
            <w:gridSpan w:val="2"/>
            <w:tcBorders>
              <w:top w:val="single" w:sz="4" w:space="0" w:color="AFAFAF"/>
              <w:left w:val="single" w:sz="4" w:space="0" w:color="AFAFAF"/>
              <w:bottom w:val="single" w:sz="4" w:space="0" w:color="AFAFAF"/>
              <w:right w:val="single" w:sz="4" w:space="0" w:color="AFAFAF"/>
            </w:tcBorders>
            <w:shd w:val="clear" w:color="auto" w:fill="D3D7DE" w:themeFill="accent1" w:themeFillTint="33"/>
            <w:vAlign w:val="center"/>
          </w:tcPr>
          <w:p w14:paraId="3F162F1C" w14:textId="77777777" w:rsidR="00C77600" w:rsidRPr="00D86B85" w:rsidRDefault="00C77600" w:rsidP="00C77600">
            <w:pPr>
              <w:spacing w:after="0" w:line="240" w:lineRule="auto"/>
              <w:ind w:left="127"/>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Risk Implication </w:t>
            </w:r>
          </w:p>
        </w:tc>
        <w:tc>
          <w:tcPr>
            <w:tcW w:w="7628" w:type="dxa"/>
            <w:tcBorders>
              <w:top w:val="single" w:sz="4" w:space="0" w:color="AFAFAF"/>
              <w:left w:val="single" w:sz="4" w:space="0" w:color="AFAFAF"/>
              <w:bottom w:val="single" w:sz="4" w:space="0" w:color="AFAFAF"/>
              <w:right w:val="single" w:sz="4" w:space="0" w:color="AFAFAF"/>
            </w:tcBorders>
            <w:shd w:val="clear" w:color="auto" w:fill="D3D7DE" w:themeFill="accent1" w:themeFillTint="33"/>
            <w:vAlign w:val="center"/>
          </w:tcPr>
          <w:p w14:paraId="511A0F6D" w14:textId="0BD5E92E" w:rsidR="00C77600" w:rsidRPr="00D86B85" w:rsidRDefault="00C77600" w:rsidP="00C77600">
            <w:pPr>
              <w:spacing w:after="0" w:line="240" w:lineRule="auto"/>
              <w:ind w:left="127"/>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Failure to meet all security standards and requirements increases the security risks for data protection. </w:t>
            </w:r>
          </w:p>
        </w:tc>
      </w:tr>
      <w:tr w:rsidR="00C77600" w14:paraId="5962048F" w14:textId="77777777" w:rsidTr="000E3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602"/>
        </w:trPr>
        <w:tc>
          <w:tcPr>
            <w:tcW w:w="9214" w:type="dxa"/>
            <w:gridSpan w:val="3"/>
            <w:tcBorders>
              <w:top w:val="single" w:sz="4" w:space="0" w:color="AFAFAF"/>
              <w:left w:val="single" w:sz="4" w:space="0" w:color="AFAFAF"/>
              <w:bottom w:val="single" w:sz="4" w:space="0" w:color="AFAFAF"/>
              <w:right w:val="single" w:sz="4" w:space="0" w:color="AFAFAF"/>
            </w:tcBorders>
            <w:shd w:val="clear" w:color="auto" w:fill="F2F2F2" w:themeFill="background1" w:themeFillShade="F2"/>
            <w:vAlign w:val="center"/>
          </w:tcPr>
          <w:p w14:paraId="654313F8" w14:textId="29B791C0" w:rsidR="00C77600" w:rsidRPr="00D86B85" w:rsidRDefault="00F527AD" w:rsidP="00C77600">
            <w:pPr>
              <w:spacing w:after="0" w:line="240" w:lineRule="auto"/>
              <w:ind w:left="127"/>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Requirements</w:t>
            </w:r>
          </w:p>
        </w:tc>
      </w:tr>
      <w:tr w:rsidR="00C77600" w14:paraId="60941E0A" w14:textId="77777777" w:rsidTr="00EF3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602"/>
        </w:trPr>
        <w:tc>
          <w:tcPr>
            <w:tcW w:w="1586" w:type="dxa"/>
            <w:gridSpan w:val="2"/>
            <w:tcBorders>
              <w:top w:val="single" w:sz="4" w:space="0" w:color="AFAFAF"/>
              <w:left w:val="single" w:sz="4" w:space="0" w:color="AFAFAF"/>
              <w:bottom w:val="single" w:sz="4" w:space="0" w:color="AFAFAF"/>
              <w:right w:val="single" w:sz="4" w:space="0" w:color="AFAFAF"/>
            </w:tcBorders>
            <w:vAlign w:val="center"/>
          </w:tcPr>
          <w:p w14:paraId="2055B845" w14:textId="1A388EFE" w:rsidR="00C77600" w:rsidRDefault="00C77600" w:rsidP="00C568B4">
            <w:pPr>
              <w:pStyle w:val="ListParagraph"/>
              <w:numPr>
                <w:ilvl w:val="1"/>
                <w:numId w:val="33"/>
              </w:numPr>
              <w:jc w:val="center"/>
              <w:rPr>
                <w:rFonts w:ascii="Arial" w:eastAsia="Arial" w:hAnsi="Arial" w:cs="Arial"/>
                <w:sz w:val="26"/>
                <w:szCs w:val="26"/>
              </w:rPr>
            </w:pPr>
          </w:p>
        </w:tc>
        <w:tc>
          <w:tcPr>
            <w:tcW w:w="7628" w:type="dxa"/>
            <w:tcBorders>
              <w:top w:val="single" w:sz="4" w:space="0" w:color="AFAFAF"/>
              <w:left w:val="single" w:sz="4" w:space="0" w:color="AFAFAF"/>
              <w:bottom w:val="single" w:sz="4" w:space="0" w:color="AFAFAF"/>
              <w:right w:val="single" w:sz="4" w:space="0" w:color="AFAFAF"/>
            </w:tcBorders>
            <w:vAlign w:val="center"/>
          </w:tcPr>
          <w:p w14:paraId="138AEC23" w14:textId="06D257E2" w:rsidR="00C77600" w:rsidRPr="00D86B85" w:rsidRDefault="00C77600" w:rsidP="00C77600">
            <w:pPr>
              <w:spacing w:after="0" w:line="240" w:lineRule="auto"/>
              <w:ind w:left="127"/>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 xml:space="preserve">The following standards </w:t>
            </w:r>
            <w:r w:rsidR="00391F0D" w:rsidRPr="00D86B85">
              <w:rPr>
                <w:rFonts w:ascii="Arial" w:eastAsia="Arial" w:hAnsi="Arial" w:cs="Arial"/>
                <w:color w:val="373E49" w:themeColor="accent1"/>
                <w:sz w:val="26"/>
                <w:szCs w:val="26"/>
              </w:rPr>
              <w:t>must</w:t>
            </w:r>
            <w:r w:rsidRPr="00D86B85">
              <w:rPr>
                <w:rFonts w:ascii="Arial" w:eastAsia="Arial" w:hAnsi="Arial" w:cs="Arial"/>
                <w:color w:val="373E49" w:themeColor="accent1"/>
                <w:sz w:val="26"/>
                <w:szCs w:val="26"/>
              </w:rPr>
              <w:t xml:space="preserve"> be implemented in relevance to Data protection:  </w:t>
            </w:r>
          </w:p>
          <w:p w14:paraId="5391AF9D" w14:textId="77777777" w:rsidR="00C77600" w:rsidRPr="00D86B85" w:rsidRDefault="00C77600" w:rsidP="00C77600">
            <w:pPr>
              <w:spacing w:after="0" w:line="240" w:lineRule="auto"/>
              <w:ind w:left="127"/>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 </w:t>
            </w:r>
          </w:p>
          <w:p w14:paraId="170AFD05" w14:textId="77777777" w:rsidR="00C77600" w:rsidRPr="00D86B85" w:rsidRDefault="00C77600" w:rsidP="00C77600">
            <w:pPr>
              <w:numPr>
                <w:ilvl w:val="0"/>
                <w:numId w:val="26"/>
              </w:numPr>
              <w:spacing w:after="0" w:line="240" w:lineRule="auto"/>
              <w:ind w:left="948"/>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Cryptography Standard</w:t>
            </w:r>
          </w:p>
          <w:p w14:paraId="1B995A46" w14:textId="77777777" w:rsidR="00C77600" w:rsidRPr="00D86B85" w:rsidRDefault="00C77600" w:rsidP="00C77600">
            <w:pPr>
              <w:numPr>
                <w:ilvl w:val="0"/>
                <w:numId w:val="26"/>
              </w:numPr>
              <w:spacing w:after="0" w:line="240" w:lineRule="auto"/>
              <w:ind w:left="948"/>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Network Security Standard</w:t>
            </w:r>
          </w:p>
          <w:p w14:paraId="6528DE68" w14:textId="77777777" w:rsidR="00C77600" w:rsidRPr="00D86B85" w:rsidRDefault="00C77600" w:rsidP="00C77600">
            <w:pPr>
              <w:numPr>
                <w:ilvl w:val="0"/>
                <w:numId w:val="26"/>
              </w:numPr>
              <w:spacing w:after="0" w:line="240" w:lineRule="auto"/>
              <w:ind w:left="948"/>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lastRenderedPageBreak/>
              <w:t>Physical Security Standard</w:t>
            </w:r>
          </w:p>
          <w:p w14:paraId="6BE937B6" w14:textId="77777777" w:rsidR="00C77600" w:rsidRPr="00D86B85" w:rsidRDefault="00C77600" w:rsidP="00C77600">
            <w:pPr>
              <w:numPr>
                <w:ilvl w:val="0"/>
                <w:numId w:val="26"/>
              </w:numPr>
              <w:spacing w:after="0" w:line="240" w:lineRule="auto"/>
              <w:ind w:left="948"/>
              <w:rPr>
                <w:rFonts w:ascii="Arial" w:eastAsia="Arial" w:hAnsi="Arial" w:cs="Arial"/>
                <w:color w:val="373E49" w:themeColor="accent1"/>
                <w:sz w:val="26"/>
                <w:szCs w:val="26"/>
              </w:rPr>
            </w:pPr>
            <w:r w:rsidRPr="00D86B85">
              <w:rPr>
                <w:rFonts w:ascii="Arial" w:eastAsia="Arial" w:hAnsi="Arial" w:cs="Arial"/>
                <w:color w:val="373E49" w:themeColor="accent1"/>
                <w:sz w:val="26"/>
                <w:szCs w:val="26"/>
              </w:rPr>
              <w:t>Backup and Recovery Standard</w:t>
            </w:r>
          </w:p>
          <w:p w14:paraId="6D0B2B96" w14:textId="77777777" w:rsidR="00C77600" w:rsidRDefault="00C77600" w:rsidP="00C77600">
            <w:pPr>
              <w:spacing w:after="0" w:line="240" w:lineRule="auto"/>
              <w:ind w:left="127"/>
              <w:rPr>
                <w:rFonts w:ascii="Arial" w:eastAsia="Arial" w:hAnsi="Arial" w:cs="Arial"/>
                <w:sz w:val="26"/>
                <w:szCs w:val="26"/>
              </w:rPr>
            </w:pPr>
          </w:p>
        </w:tc>
      </w:tr>
    </w:tbl>
    <w:p w14:paraId="7BBC270F" w14:textId="4E8226A8" w:rsidR="009C7C83" w:rsidRDefault="009C7C83">
      <w:pPr>
        <w:rPr>
          <w:rFonts w:ascii="Arial" w:eastAsiaTheme="majorEastAsia" w:hAnsi="Arial" w:cs="Arial"/>
          <w:color w:val="15969D" w:themeColor="accent6" w:themeShade="BF"/>
          <w:sz w:val="40"/>
          <w:szCs w:val="40"/>
        </w:rPr>
      </w:pPr>
      <w:bookmarkStart w:id="14" w:name="_Roles_and_Responsibilities"/>
      <w:bookmarkStart w:id="15" w:name="_Toc8469287"/>
      <w:bookmarkStart w:id="16" w:name="_Toc8470051"/>
      <w:bookmarkEnd w:id="14"/>
    </w:p>
    <w:p w14:paraId="5DE4B017" w14:textId="4C80940A" w:rsidR="009C7C83" w:rsidRPr="000E3DC0" w:rsidRDefault="0075061B" w:rsidP="00F527AD">
      <w:pPr>
        <w:pStyle w:val="Heading1"/>
        <w:rPr>
          <w:color w:val="2B3B82" w:themeColor="text1"/>
        </w:rPr>
      </w:pPr>
      <w:hyperlink w:anchor="_Roles_and_Responsibilities" w:tooltip="This section aims to identify the roles and responsibilities related to this standard" w:history="1">
        <w:bookmarkStart w:id="17" w:name="_Toc104370213"/>
        <w:bookmarkStart w:id="18" w:name="_Toc109900515"/>
        <w:r w:rsidR="009C7C83" w:rsidRPr="000E3DC0">
          <w:rPr>
            <w:rStyle w:val="Hyperlink"/>
            <w:color w:val="2B3B82" w:themeColor="text1"/>
            <w:u w:val="none"/>
          </w:rPr>
          <w:t>Roles and Responsibilities</w:t>
        </w:r>
        <w:bookmarkEnd w:id="17"/>
        <w:bookmarkEnd w:id="18"/>
      </w:hyperlink>
    </w:p>
    <w:p w14:paraId="29444A95" w14:textId="388463D5" w:rsidR="009C7C83" w:rsidRPr="00D86B85" w:rsidRDefault="009C7C83" w:rsidP="009C7C83">
      <w:pPr>
        <w:pStyle w:val="ListParagraph"/>
        <w:numPr>
          <w:ilvl w:val="0"/>
          <w:numId w:val="3"/>
        </w:numPr>
        <w:spacing w:before="120" w:after="120" w:line="276" w:lineRule="auto"/>
        <w:ind w:left="540"/>
        <w:contextualSpacing w:val="0"/>
        <w:rPr>
          <w:rFonts w:ascii="Arial" w:hAnsi="Arial" w:cs="Arial"/>
          <w:color w:val="373E49" w:themeColor="accent1"/>
          <w:sz w:val="26"/>
          <w:szCs w:val="26"/>
        </w:rPr>
      </w:pPr>
      <w:r w:rsidRPr="00D86B85">
        <w:rPr>
          <w:rFonts w:ascii="Arial" w:hAnsi="Arial" w:cs="Arial"/>
          <w:b/>
          <w:bCs/>
          <w:color w:val="373E49" w:themeColor="accent1"/>
          <w:sz w:val="26"/>
          <w:szCs w:val="26"/>
        </w:rPr>
        <w:t>Standard Owner:</w:t>
      </w:r>
      <w:r w:rsidRPr="00D86B85">
        <w:rPr>
          <w:rFonts w:ascii="Arial" w:hAnsi="Arial" w:cs="Arial"/>
          <w:color w:val="373E49" w:themeColor="accent1"/>
          <w:sz w:val="26"/>
          <w:szCs w:val="26"/>
        </w:rPr>
        <w:t xml:space="preserve"> </w:t>
      </w:r>
      <w:r w:rsidRPr="00D86B85">
        <w:rPr>
          <w:rFonts w:ascii="Arial" w:hAnsi="Arial" w:cs="Arial"/>
          <w:color w:val="373E49" w:themeColor="accent1"/>
          <w:sz w:val="26"/>
          <w:szCs w:val="26"/>
          <w:highlight w:val="cyan"/>
        </w:rPr>
        <w:t xml:space="preserve">&lt;head of the </w:t>
      </w:r>
      <w:r w:rsidR="00030BD3" w:rsidRPr="00D86B85">
        <w:rPr>
          <w:rFonts w:ascii="Arial" w:hAnsi="Arial" w:cs="Arial"/>
          <w:color w:val="373E49" w:themeColor="accent1"/>
          <w:sz w:val="26"/>
          <w:szCs w:val="26"/>
          <w:highlight w:val="cyan"/>
        </w:rPr>
        <w:t>cybersecurity function</w:t>
      </w:r>
      <w:r w:rsidRPr="00D86B85">
        <w:rPr>
          <w:rFonts w:ascii="Arial" w:hAnsi="Arial" w:cs="Arial"/>
          <w:color w:val="373E49" w:themeColor="accent1"/>
          <w:sz w:val="26"/>
          <w:szCs w:val="26"/>
          <w:highlight w:val="cyan"/>
        </w:rPr>
        <w:t>&gt;</w:t>
      </w:r>
      <w:r w:rsidRPr="00D86B85">
        <w:rPr>
          <w:rFonts w:ascii="Arial" w:hAnsi="Arial" w:cs="Arial"/>
          <w:color w:val="373E49" w:themeColor="accent1"/>
          <w:sz w:val="26"/>
          <w:szCs w:val="26"/>
        </w:rPr>
        <w:t xml:space="preserve"> </w:t>
      </w:r>
    </w:p>
    <w:p w14:paraId="3BEE0302" w14:textId="179179AF" w:rsidR="009C7C83" w:rsidRPr="00D86B85" w:rsidRDefault="009C7C83" w:rsidP="009C7C83">
      <w:pPr>
        <w:pStyle w:val="ListParagraph"/>
        <w:numPr>
          <w:ilvl w:val="0"/>
          <w:numId w:val="3"/>
        </w:numPr>
        <w:spacing w:before="120" w:after="120" w:line="276" w:lineRule="auto"/>
        <w:ind w:left="540"/>
        <w:contextualSpacing w:val="0"/>
        <w:rPr>
          <w:rFonts w:ascii="Arial" w:hAnsi="Arial" w:cs="Arial"/>
          <w:color w:val="373E49" w:themeColor="accent1"/>
          <w:sz w:val="26"/>
          <w:szCs w:val="26"/>
        </w:rPr>
      </w:pPr>
      <w:r w:rsidRPr="00D86B85">
        <w:rPr>
          <w:rFonts w:ascii="Arial" w:hAnsi="Arial" w:cs="Arial"/>
          <w:b/>
          <w:bCs/>
          <w:color w:val="373E49" w:themeColor="accent1"/>
          <w:sz w:val="26"/>
          <w:szCs w:val="26"/>
        </w:rPr>
        <w:t>Standard Review and Update:</w:t>
      </w:r>
      <w:r w:rsidRPr="00D86B85">
        <w:rPr>
          <w:rFonts w:ascii="Arial" w:hAnsi="Arial" w:cs="Arial"/>
          <w:color w:val="373E49" w:themeColor="accent1"/>
          <w:sz w:val="26"/>
          <w:szCs w:val="26"/>
        </w:rPr>
        <w:t xml:space="preserve"> </w:t>
      </w:r>
      <w:r w:rsidRPr="00D86B85">
        <w:rPr>
          <w:rFonts w:ascii="Arial" w:hAnsi="Arial" w:cs="Arial"/>
          <w:color w:val="373E49" w:themeColor="accent1"/>
          <w:sz w:val="26"/>
          <w:szCs w:val="26"/>
          <w:highlight w:val="cyan"/>
        </w:rPr>
        <w:t>&lt;</w:t>
      </w:r>
      <w:r w:rsidR="00030BD3" w:rsidRPr="00D86B85">
        <w:rPr>
          <w:rFonts w:ascii="Arial" w:hAnsi="Arial" w:cs="Arial"/>
          <w:color w:val="373E49" w:themeColor="accent1"/>
          <w:sz w:val="26"/>
          <w:szCs w:val="26"/>
          <w:highlight w:val="cyan"/>
        </w:rPr>
        <w:t>cybersecurity function</w:t>
      </w:r>
      <w:r w:rsidRPr="00D86B85">
        <w:rPr>
          <w:rFonts w:ascii="Arial" w:hAnsi="Arial" w:cs="Arial"/>
          <w:color w:val="373E49" w:themeColor="accent1"/>
          <w:sz w:val="26"/>
          <w:szCs w:val="26"/>
          <w:highlight w:val="cyan"/>
        </w:rPr>
        <w:t>&gt;</w:t>
      </w:r>
      <w:r w:rsidRPr="00D86B85">
        <w:rPr>
          <w:rFonts w:ascii="Arial" w:hAnsi="Arial" w:cs="Arial"/>
          <w:color w:val="373E49" w:themeColor="accent1"/>
          <w:sz w:val="26"/>
          <w:szCs w:val="26"/>
        </w:rPr>
        <w:t xml:space="preserve"> </w:t>
      </w:r>
    </w:p>
    <w:p w14:paraId="34F62524" w14:textId="42F5FADA" w:rsidR="009C7C83" w:rsidRPr="00D86B85" w:rsidRDefault="009C7C83" w:rsidP="009C7C83">
      <w:pPr>
        <w:pStyle w:val="ListParagraph"/>
        <w:numPr>
          <w:ilvl w:val="0"/>
          <w:numId w:val="3"/>
        </w:numPr>
        <w:spacing w:before="120" w:after="120" w:line="276" w:lineRule="auto"/>
        <w:ind w:left="540"/>
        <w:contextualSpacing w:val="0"/>
        <w:rPr>
          <w:rFonts w:ascii="Arial" w:hAnsi="Arial" w:cs="Arial"/>
          <w:color w:val="373E49" w:themeColor="accent1"/>
          <w:sz w:val="26"/>
          <w:szCs w:val="26"/>
        </w:rPr>
      </w:pPr>
      <w:r w:rsidRPr="00D86B85">
        <w:rPr>
          <w:rFonts w:ascii="Arial" w:hAnsi="Arial" w:cs="Arial"/>
          <w:b/>
          <w:bCs/>
          <w:color w:val="373E49" w:themeColor="accent1"/>
          <w:sz w:val="26"/>
          <w:szCs w:val="26"/>
        </w:rPr>
        <w:t>Standard Implementation and Execution:</w:t>
      </w:r>
      <w:r w:rsidRPr="00D86B85">
        <w:rPr>
          <w:rFonts w:ascii="Arial" w:hAnsi="Arial" w:cs="Arial"/>
          <w:color w:val="373E49" w:themeColor="accent1"/>
          <w:sz w:val="26"/>
          <w:szCs w:val="26"/>
        </w:rPr>
        <w:t xml:space="preserve"> </w:t>
      </w:r>
      <w:r w:rsidRPr="00D86B85">
        <w:rPr>
          <w:rFonts w:ascii="Arial" w:hAnsi="Arial" w:cs="Arial"/>
          <w:color w:val="373E49" w:themeColor="accent1"/>
          <w:sz w:val="26"/>
          <w:szCs w:val="26"/>
          <w:highlight w:val="cyan"/>
        </w:rPr>
        <w:t xml:space="preserve">&lt;information technology </w:t>
      </w:r>
      <w:r w:rsidR="00030BD3" w:rsidRPr="00D86B85">
        <w:rPr>
          <w:rFonts w:ascii="Arial" w:hAnsi="Arial" w:cs="Arial"/>
          <w:color w:val="373E49" w:themeColor="accent1"/>
          <w:sz w:val="26"/>
          <w:szCs w:val="26"/>
          <w:highlight w:val="cyan"/>
        </w:rPr>
        <w:t>function</w:t>
      </w:r>
      <w:r w:rsidRPr="00D86B85">
        <w:rPr>
          <w:rFonts w:ascii="Arial" w:hAnsi="Arial" w:cs="Arial"/>
          <w:color w:val="373E49" w:themeColor="accent1"/>
          <w:sz w:val="26"/>
          <w:szCs w:val="26"/>
          <w:highlight w:val="cyan"/>
        </w:rPr>
        <w:t>&gt;</w:t>
      </w:r>
      <w:r w:rsidRPr="00D86B85">
        <w:rPr>
          <w:rFonts w:ascii="Arial" w:hAnsi="Arial" w:cs="Arial"/>
          <w:color w:val="373E49" w:themeColor="accent1"/>
          <w:sz w:val="26"/>
          <w:szCs w:val="26"/>
        </w:rPr>
        <w:t xml:space="preserve"> </w:t>
      </w:r>
    </w:p>
    <w:p w14:paraId="61FB9F82" w14:textId="6E848BE3" w:rsidR="009C7C83" w:rsidRPr="00D86B85" w:rsidRDefault="009C7C83" w:rsidP="009C7C83">
      <w:pPr>
        <w:pStyle w:val="ListParagraph"/>
        <w:numPr>
          <w:ilvl w:val="0"/>
          <w:numId w:val="3"/>
        </w:numPr>
        <w:tabs>
          <w:tab w:val="right" w:pos="1287"/>
        </w:tabs>
        <w:spacing w:before="120" w:after="120" w:line="276" w:lineRule="auto"/>
        <w:ind w:left="540"/>
        <w:contextualSpacing w:val="0"/>
        <w:jc w:val="both"/>
        <w:rPr>
          <w:rFonts w:ascii="Arial" w:hAnsi="Arial" w:cs="Arial"/>
          <w:color w:val="373E49" w:themeColor="accent1"/>
          <w:sz w:val="26"/>
          <w:szCs w:val="26"/>
        </w:rPr>
      </w:pPr>
      <w:r w:rsidRPr="00D86B85">
        <w:rPr>
          <w:rFonts w:ascii="Arial" w:eastAsia="Arial" w:hAnsi="Arial" w:cs="Arial"/>
          <w:b/>
          <w:color w:val="373E49" w:themeColor="accent1"/>
          <w:sz w:val="26"/>
          <w:szCs w:val="26"/>
        </w:rPr>
        <w:t>Standard Compliance Measurement:</w:t>
      </w:r>
      <w:r w:rsidRPr="00D86B85">
        <w:rPr>
          <w:rFonts w:ascii="Arial" w:hAnsi="Arial" w:cs="Arial"/>
          <w:color w:val="373E49" w:themeColor="accent1"/>
          <w:sz w:val="26"/>
          <w:szCs w:val="26"/>
        </w:rPr>
        <w:t xml:space="preserve"> </w:t>
      </w:r>
      <w:r w:rsidRPr="00D86B85">
        <w:rPr>
          <w:rFonts w:ascii="Arial" w:eastAsia="Arial" w:hAnsi="Arial" w:cs="Arial"/>
          <w:color w:val="373E49" w:themeColor="accent1"/>
          <w:sz w:val="26"/>
          <w:szCs w:val="26"/>
          <w:highlight w:val="cyan"/>
          <w:lang w:bidi="en-US"/>
        </w:rPr>
        <w:t>&lt;</w:t>
      </w:r>
      <w:r w:rsidR="00030BD3" w:rsidRPr="00D86B85">
        <w:rPr>
          <w:rFonts w:ascii="Arial" w:eastAsia="Arial" w:hAnsi="Arial" w:cs="Arial"/>
          <w:color w:val="373E49" w:themeColor="accent1"/>
          <w:sz w:val="26"/>
          <w:szCs w:val="26"/>
          <w:highlight w:val="cyan"/>
          <w:lang w:bidi="en-US"/>
        </w:rPr>
        <w:t>cybersecurity function</w:t>
      </w:r>
      <w:r w:rsidRPr="00D86B85">
        <w:rPr>
          <w:rFonts w:ascii="Arial" w:eastAsia="Arial" w:hAnsi="Arial" w:cs="Arial"/>
          <w:color w:val="373E49" w:themeColor="accent1"/>
          <w:sz w:val="26"/>
          <w:szCs w:val="26"/>
          <w:highlight w:val="cyan"/>
          <w:lang w:bidi="en-US"/>
        </w:rPr>
        <w:t>&gt;</w:t>
      </w:r>
    </w:p>
    <w:p w14:paraId="0D23185E" w14:textId="77777777" w:rsidR="009C7C83" w:rsidRPr="00691D07" w:rsidRDefault="009C7C83" w:rsidP="009C7C83">
      <w:pPr>
        <w:pStyle w:val="ListParagraph"/>
        <w:tabs>
          <w:tab w:val="right" w:pos="1287"/>
        </w:tabs>
        <w:spacing w:before="120" w:after="120" w:line="276" w:lineRule="auto"/>
        <w:ind w:left="540"/>
        <w:contextualSpacing w:val="0"/>
        <w:jc w:val="both"/>
        <w:rPr>
          <w:rFonts w:ascii="Arial" w:hAnsi="Arial" w:cs="Arial"/>
          <w:sz w:val="26"/>
          <w:szCs w:val="26"/>
        </w:rPr>
      </w:pPr>
    </w:p>
    <w:p w14:paraId="166A9555" w14:textId="77777777" w:rsidR="009C7C83" w:rsidRPr="000E3DC0" w:rsidRDefault="0075061B" w:rsidP="00F527AD">
      <w:pPr>
        <w:pStyle w:val="Heading1"/>
        <w:rPr>
          <w:color w:val="2B3B82" w:themeColor="text1"/>
        </w:rPr>
      </w:pPr>
      <w:hyperlink w:anchor="_الالتزام_بالسياسة" w:tooltip="This section aims to define the Compliance requirements and the consequences of violating or breaching these requirements." w:history="1">
        <w:bookmarkStart w:id="19" w:name="_Toc104370214"/>
        <w:bookmarkStart w:id="20" w:name="_Toc109900516"/>
        <w:r w:rsidR="009C7C83" w:rsidRPr="000E3DC0">
          <w:rPr>
            <w:rStyle w:val="Hyperlink"/>
            <w:color w:val="2B3B82" w:themeColor="text1"/>
            <w:u w:val="none"/>
          </w:rPr>
          <w:t>Update</w:t>
        </w:r>
      </w:hyperlink>
      <w:r w:rsidR="009C7C83" w:rsidRPr="000E3DC0">
        <w:rPr>
          <w:rStyle w:val="Hyperlink"/>
          <w:color w:val="2B3B82" w:themeColor="text1"/>
          <w:u w:val="none"/>
        </w:rPr>
        <w:t xml:space="preserve"> and Review</w:t>
      </w:r>
      <w:bookmarkEnd w:id="19"/>
      <w:bookmarkEnd w:id="20"/>
    </w:p>
    <w:p w14:paraId="31DE3CBF" w14:textId="7477F33F" w:rsidR="009C7C83" w:rsidRPr="00D86B85" w:rsidRDefault="009C7C83" w:rsidP="00C568B4">
      <w:pPr>
        <w:pStyle w:val="Normalbody"/>
        <w:ind w:firstLine="720"/>
        <w:rPr>
          <w:color w:val="373E49" w:themeColor="accent1"/>
        </w:rPr>
      </w:pPr>
      <w:r w:rsidRPr="00D86B85">
        <w:rPr>
          <w:color w:val="373E49" w:themeColor="accent1"/>
          <w:highlight w:val="cyan"/>
        </w:rPr>
        <w:t>&lt;</w:t>
      </w:r>
      <w:r w:rsidR="00030BD3" w:rsidRPr="00D86B85">
        <w:rPr>
          <w:color w:val="373E49" w:themeColor="accent1"/>
          <w:highlight w:val="cyan"/>
        </w:rPr>
        <w:t>cybersecurity function</w:t>
      </w:r>
      <w:r w:rsidRPr="00D86B85">
        <w:rPr>
          <w:color w:val="373E49" w:themeColor="accent1"/>
          <w:highlight w:val="cyan"/>
        </w:rPr>
        <w:t>&gt;</w:t>
      </w:r>
      <w:r w:rsidRPr="00D86B85">
        <w:rPr>
          <w:color w:val="373E49" w:themeColor="accent1"/>
        </w:rPr>
        <w:t xml:space="preserve"> </w:t>
      </w:r>
      <w:r w:rsidR="00A44D16" w:rsidRPr="00D86B85">
        <w:rPr>
          <w:color w:val="373E49" w:themeColor="accent1"/>
        </w:rPr>
        <w:t>must</w:t>
      </w:r>
      <w:r w:rsidRPr="00D86B85">
        <w:rPr>
          <w:color w:val="373E49" w:themeColor="accent1"/>
        </w:rPr>
        <w:t xml:space="preserve"> review the standard at least </w:t>
      </w:r>
      <w:r w:rsidRPr="00D86B85">
        <w:rPr>
          <w:color w:val="373E49" w:themeColor="accent1"/>
          <w:highlight w:val="cyan"/>
        </w:rPr>
        <w:t>once a year</w:t>
      </w:r>
      <w:r w:rsidRPr="00D86B85">
        <w:rPr>
          <w:color w:val="373E49" w:themeColor="accent1"/>
        </w:rPr>
        <w:t xml:space="preserve"> </w:t>
      </w:r>
      <w:r w:rsidR="00C03C28">
        <w:rPr>
          <w:color w:val="373E49" w:themeColor="accent1"/>
        </w:rPr>
        <w:t xml:space="preserve">or in the event of fundamental technical changes in the infrastructure </w:t>
      </w:r>
      <w:r w:rsidRPr="00D86B85">
        <w:rPr>
          <w:color w:val="373E49" w:themeColor="accent1"/>
        </w:rPr>
        <w:t xml:space="preserve">or in case any changes happen to the policy or the regulatory procedures in </w:t>
      </w:r>
      <w:r w:rsidRPr="00D86B85">
        <w:rPr>
          <w:color w:val="373E49" w:themeColor="accent1"/>
          <w:highlight w:val="cyan"/>
        </w:rPr>
        <w:t>&lt;organization name&gt;</w:t>
      </w:r>
      <w:r w:rsidRPr="00D86B85">
        <w:rPr>
          <w:color w:val="373E49" w:themeColor="accent1"/>
        </w:rPr>
        <w:t xml:space="preserve"> or the relevant regulatory requirements.</w:t>
      </w:r>
    </w:p>
    <w:p w14:paraId="35CD290E" w14:textId="77777777" w:rsidR="009C7C83" w:rsidRPr="00452F76" w:rsidRDefault="009C7C83" w:rsidP="009C7C83">
      <w:pPr>
        <w:pStyle w:val="ListParagraph"/>
        <w:spacing w:before="120" w:after="120" w:line="276" w:lineRule="auto"/>
        <w:ind w:left="540"/>
        <w:contextualSpacing w:val="0"/>
        <w:rPr>
          <w:rFonts w:ascii="Arial" w:hAnsi="Arial" w:cs="Arial"/>
          <w:sz w:val="26"/>
          <w:szCs w:val="26"/>
        </w:rPr>
      </w:pPr>
    </w:p>
    <w:p w14:paraId="1AACC45F" w14:textId="77777777" w:rsidR="009C7C83" w:rsidRPr="000E3DC0" w:rsidRDefault="0075061B" w:rsidP="00F527AD">
      <w:pPr>
        <w:pStyle w:val="Heading1"/>
        <w:rPr>
          <w:color w:val="2B3B82" w:themeColor="text1"/>
        </w:rPr>
      </w:pPr>
      <w:hyperlink w:anchor="_Compliance" w:tooltip="This section aims to identify the requirements for compliance with this standard and the consequences of incompliance" w:history="1">
        <w:bookmarkStart w:id="21" w:name="_Toc104370215"/>
        <w:bookmarkStart w:id="22" w:name="_Toc109900517"/>
        <w:r w:rsidR="009C7C83" w:rsidRPr="000E3DC0">
          <w:rPr>
            <w:rStyle w:val="Hyperlink"/>
            <w:color w:val="2B3B82" w:themeColor="text1"/>
            <w:u w:val="none"/>
          </w:rPr>
          <w:t>Compliance</w:t>
        </w:r>
        <w:bookmarkEnd w:id="21"/>
        <w:bookmarkEnd w:id="22"/>
      </w:hyperlink>
    </w:p>
    <w:p w14:paraId="70F63285" w14:textId="53350B43" w:rsidR="009C7C83" w:rsidRPr="00D86B85" w:rsidRDefault="009C7C83" w:rsidP="009C7C83">
      <w:pPr>
        <w:numPr>
          <w:ilvl w:val="0"/>
          <w:numId w:val="4"/>
        </w:numPr>
        <w:spacing w:before="120" w:after="120" w:line="276" w:lineRule="auto"/>
        <w:ind w:left="540"/>
        <w:rPr>
          <w:rFonts w:ascii="Arial" w:eastAsia="Arial" w:hAnsi="Arial" w:cs="Arial"/>
          <w:color w:val="373E49" w:themeColor="accent1"/>
          <w:sz w:val="26"/>
          <w:szCs w:val="26"/>
        </w:rPr>
      </w:pPr>
      <w:r w:rsidRPr="00D86B85">
        <w:rPr>
          <w:rFonts w:ascii="Arial" w:hAnsi="Arial" w:cs="Arial"/>
          <w:color w:val="373E49" w:themeColor="accent1"/>
          <w:sz w:val="26"/>
          <w:szCs w:val="26"/>
        </w:rPr>
        <w:t xml:space="preserve">The </w:t>
      </w:r>
      <w:r w:rsidRPr="00D86B85">
        <w:rPr>
          <w:rFonts w:ascii="Arial" w:hAnsi="Arial" w:cs="Arial"/>
          <w:color w:val="373E49" w:themeColor="accent1"/>
          <w:sz w:val="26"/>
          <w:szCs w:val="26"/>
          <w:highlight w:val="cyan"/>
        </w:rPr>
        <w:t xml:space="preserve">&lt;head of the </w:t>
      </w:r>
      <w:r w:rsidR="00030BD3" w:rsidRPr="00D86B85">
        <w:rPr>
          <w:rFonts w:ascii="Arial" w:hAnsi="Arial" w:cs="Arial"/>
          <w:color w:val="373E49" w:themeColor="accent1"/>
          <w:sz w:val="26"/>
          <w:szCs w:val="26"/>
          <w:highlight w:val="cyan"/>
        </w:rPr>
        <w:t>cybersecurity function</w:t>
      </w:r>
      <w:r w:rsidRPr="00D86B85">
        <w:rPr>
          <w:rFonts w:ascii="Arial" w:hAnsi="Arial" w:cs="Arial"/>
          <w:color w:val="373E49" w:themeColor="accent1"/>
          <w:sz w:val="26"/>
          <w:szCs w:val="26"/>
          <w:highlight w:val="cyan"/>
        </w:rPr>
        <w:t>&gt;</w:t>
      </w:r>
      <w:r w:rsidRPr="00D86B85">
        <w:rPr>
          <w:rFonts w:ascii="Arial" w:hAnsi="Arial" w:cs="Arial"/>
          <w:color w:val="373E49" w:themeColor="accent1"/>
          <w:sz w:val="26"/>
          <w:szCs w:val="26"/>
        </w:rPr>
        <w:t xml:space="preserve"> will ensure compliance of </w:t>
      </w:r>
      <w:r w:rsidRPr="00D86B85">
        <w:rPr>
          <w:rFonts w:ascii="Arial" w:hAnsi="Arial" w:cs="Arial"/>
          <w:color w:val="373E49" w:themeColor="accent1"/>
          <w:sz w:val="26"/>
          <w:szCs w:val="26"/>
          <w:highlight w:val="cyan"/>
        </w:rPr>
        <w:t>&lt;organization name&gt;</w:t>
      </w:r>
      <w:r w:rsidRPr="00D86B85">
        <w:rPr>
          <w:rFonts w:ascii="Arial" w:hAnsi="Arial" w:cs="Arial"/>
          <w:color w:val="373E49" w:themeColor="accent1"/>
          <w:sz w:val="26"/>
          <w:szCs w:val="26"/>
        </w:rPr>
        <w:t xml:space="preserve"> with this standard on a regular basis.</w:t>
      </w:r>
    </w:p>
    <w:p w14:paraId="2FFD197E" w14:textId="56C2EB8E" w:rsidR="009C7C83" w:rsidRPr="00D86B85" w:rsidRDefault="009C7C83" w:rsidP="009C7C83">
      <w:pPr>
        <w:numPr>
          <w:ilvl w:val="0"/>
          <w:numId w:val="4"/>
        </w:numPr>
        <w:spacing w:before="120" w:after="120" w:line="276" w:lineRule="auto"/>
        <w:ind w:left="540"/>
        <w:rPr>
          <w:rFonts w:ascii="Arial" w:hAnsi="Arial" w:cs="Arial"/>
          <w:color w:val="373E49" w:themeColor="accent1"/>
          <w:sz w:val="26"/>
          <w:szCs w:val="26"/>
        </w:rPr>
      </w:pPr>
      <w:r w:rsidRPr="00D86B85">
        <w:rPr>
          <w:rFonts w:ascii="Arial" w:hAnsi="Arial" w:cs="Arial"/>
          <w:color w:val="373E49" w:themeColor="accent1"/>
          <w:sz w:val="26"/>
          <w:szCs w:val="26"/>
        </w:rPr>
        <w:t xml:space="preserve">All employees at </w:t>
      </w:r>
      <w:r w:rsidRPr="00D86B85">
        <w:rPr>
          <w:rFonts w:ascii="Arial" w:hAnsi="Arial" w:cs="Arial"/>
          <w:color w:val="373E49" w:themeColor="accent1"/>
          <w:sz w:val="26"/>
          <w:szCs w:val="26"/>
          <w:highlight w:val="cyan"/>
        </w:rPr>
        <w:t>&lt;organization name&gt;</w:t>
      </w:r>
      <w:r w:rsidRPr="00D86B85">
        <w:rPr>
          <w:rFonts w:ascii="Arial" w:hAnsi="Arial" w:cs="Arial"/>
          <w:color w:val="373E49" w:themeColor="accent1"/>
          <w:sz w:val="26"/>
          <w:szCs w:val="26"/>
        </w:rPr>
        <w:t xml:space="preserve"> </w:t>
      </w:r>
      <w:r w:rsidR="00A44D16" w:rsidRPr="00D86B85">
        <w:rPr>
          <w:rFonts w:ascii="Arial" w:hAnsi="Arial" w:cs="Arial"/>
          <w:color w:val="373E49" w:themeColor="accent1"/>
          <w:sz w:val="26"/>
          <w:szCs w:val="26"/>
        </w:rPr>
        <w:t>must</w:t>
      </w:r>
      <w:r w:rsidRPr="00D86B85">
        <w:rPr>
          <w:rFonts w:ascii="Arial" w:hAnsi="Arial" w:cs="Arial"/>
          <w:color w:val="373E49" w:themeColor="accent1"/>
          <w:sz w:val="26"/>
          <w:szCs w:val="26"/>
        </w:rPr>
        <w:t xml:space="preserve"> comply with this standard.</w:t>
      </w:r>
    </w:p>
    <w:p w14:paraId="1BC7D64F" w14:textId="77777777" w:rsidR="009C7C83" w:rsidRPr="00D86B85" w:rsidRDefault="009C7C83" w:rsidP="009C7C83">
      <w:pPr>
        <w:numPr>
          <w:ilvl w:val="0"/>
          <w:numId w:val="4"/>
        </w:numPr>
        <w:spacing w:before="120" w:after="120" w:line="276" w:lineRule="auto"/>
        <w:ind w:left="540"/>
        <w:rPr>
          <w:rFonts w:ascii="Arial" w:hAnsi="Arial" w:cs="Arial"/>
          <w:color w:val="373E49" w:themeColor="accent1"/>
          <w:sz w:val="26"/>
          <w:szCs w:val="26"/>
        </w:rPr>
      </w:pPr>
      <w:r w:rsidRPr="00D86B85">
        <w:rPr>
          <w:rFonts w:ascii="Arial" w:hAnsi="Arial" w:cs="Arial"/>
          <w:color w:val="373E49" w:themeColor="accent1"/>
          <w:sz w:val="26"/>
          <w:szCs w:val="26"/>
        </w:rPr>
        <w:t xml:space="preserve">Any violation of this standard may be subject to disciplinary action according to </w:t>
      </w:r>
      <w:r w:rsidRPr="00D86B85">
        <w:rPr>
          <w:rFonts w:ascii="Arial" w:hAnsi="Arial" w:cs="Arial"/>
          <w:color w:val="373E49" w:themeColor="accent1"/>
          <w:sz w:val="26"/>
          <w:szCs w:val="26"/>
          <w:highlight w:val="cyan"/>
        </w:rPr>
        <w:t>&lt;organization name&gt;</w:t>
      </w:r>
      <w:r w:rsidRPr="00D86B85">
        <w:rPr>
          <w:rFonts w:ascii="Arial" w:hAnsi="Arial" w:cs="Arial"/>
          <w:color w:val="373E49" w:themeColor="accent1"/>
          <w:sz w:val="26"/>
          <w:szCs w:val="26"/>
        </w:rPr>
        <w:t>’s procedures.</w:t>
      </w:r>
    </w:p>
    <w:p w14:paraId="39D9D1D0" w14:textId="19AA4F44" w:rsidR="00116656" w:rsidRDefault="00116656" w:rsidP="00321C0B">
      <w:bookmarkStart w:id="23" w:name="_Compliance"/>
      <w:bookmarkEnd w:id="0"/>
      <w:bookmarkEnd w:id="15"/>
      <w:bookmarkEnd w:id="16"/>
      <w:bookmarkEnd w:id="23"/>
    </w:p>
    <w:p w14:paraId="27A7F37C" w14:textId="4EE183C0" w:rsidR="00116656" w:rsidRPr="00116656" w:rsidRDefault="00116656" w:rsidP="00116656"/>
    <w:sectPr w:rsidR="00116656" w:rsidRPr="00116656" w:rsidSect="00023F00">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97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72E927" w16cid:durableId="28B44406"/>
  <w16cid:commentId w16cid:paraId="48E159BD" w16cid:durableId="28B44494"/>
  <w16cid:commentId w16cid:paraId="7AC91C1B" w16cid:durableId="28B446B7"/>
  <w16cid:commentId w16cid:paraId="4B236C73" w16cid:durableId="28B4471E"/>
  <w16cid:commentId w16cid:paraId="5FFD4A65" w16cid:durableId="28B44791"/>
  <w16cid:commentId w16cid:paraId="5BAD853B" w16cid:durableId="28B44857"/>
  <w16cid:commentId w16cid:paraId="0F5F6BC2" w16cid:durableId="28B448C8"/>
  <w16cid:commentId w16cid:paraId="3EDC6A50" w16cid:durableId="28B44944"/>
  <w16cid:commentId w16cid:paraId="66CF2232" w16cid:durableId="28B44A4B"/>
  <w16cid:commentId w16cid:paraId="6129F4A1" w16cid:durableId="28B44A81"/>
  <w16cid:commentId w16cid:paraId="1EE31555" w16cid:durableId="28B44C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FEB2F" w14:textId="77777777" w:rsidR="0075061B" w:rsidRDefault="0075061B" w:rsidP="00023F00">
      <w:pPr>
        <w:spacing w:after="0" w:line="240" w:lineRule="auto"/>
      </w:pPr>
      <w:r>
        <w:separator/>
      </w:r>
    </w:p>
  </w:endnote>
  <w:endnote w:type="continuationSeparator" w:id="0">
    <w:p w14:paraId="29EA1CC5" w14:textId="77777777" w:rsidR="0075061B" w:rsidRDefault="0075061B" w:rsidP="00023F00">
      <w:pPr>
        <w:spacing w:after="0" w:line="240" w:lineRule="auto"/>
      </w:pPr>
      <w:r>
        <w:continuationSeparator/>
      </w:r>
    </w:p>
  </w:endnote>
  <w:endnote w:type="continuationNotice" w:id="1">
    <w:p w14:paraId="639BCE8B" w14:textId="77777777" w:rsidR="0075061B" w:rsidRDefault="007506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panose1 w:val="020B05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MEDIUM">
    <w:panose1 w:val="020B0603020203050203"/>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TheSansArabic Light">
    <w:altName w:val="Segoe UI Semilight"/>
    <w:panose1 w:val="00000000000000000000"/>
    <w:charset w:val="00"/>
    <w:family w:val="swiss"/>
    <w:notTrueType/>
    <w:pitch w:val="variable"/>
    <w:sig w:usb0="00000000"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1701A" w14:textId="77777777" w:rsidR="00C54870" w:rsidRDefault="00C54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C1F7A" w14:textId="64101D95" w:rsidR="00695224" w:rsidRDefault="0075061B" w:rsidP="00695224">
    <w:pPr>
      <w:bidi/>
      <w:jc w:val="center"/>
      <w:rPr>
        <w:rFonts w:ascii="TheSansArabic Light" w:hAnsi="TheSansArabic Light" w:cs="TheSansArabic Light"/>
        <w:color w:val="2B3B82" w:themeColor="accent4"/>
        <w:sz w:val="18"/>
        <w:szCs w:val="18"/>
        <w:rtl/>
      </w:rPr>
    </w:pPr>
    <w:sdt>
      <w:sdtPr>
        <w:rPr>
          <w:rFonts w:ascii="DIN Next LT Arabic" w:hAnsi="DIN Next LT Arabic" w:cs="DIN Next LT Arabic"/>
          <w:color w:val="FF0000"/>
          <w:highlight w:val="cyan"/>
          <w:rtl/>
        </w:rPr>
        <w:id w:val="-1297687137"/>
        <w:placeholder>
          <w:docPart w:val="9CBED83884F047F5918141EFAE44E36A"/>
        </w:placeholder>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r w:rsidR="00695224">
          <w:rPr>
            <w:rFonts w:ascii="DIN Next LT Arabic" w:hAnsi="DIN Next LT Arabic" w:cs="DIN Next LT Arabic"/>
            <w:color w:val="FF0000"/>
            <w:highlight w:val="cyan"/>
          </w:rPr>
          <w:t>Choose Classification</w:t>
        </w:r>
      </w:sdtContent>
    </w:sdt>
  </w:p>
  <w:p w14:paraId="3980744C" w14:textId="77777777" w:rsidR="00695224" w:rsidRPr="00437948" w:rsidRDefault="00695224" w:rsidP="00695224">
    <w:pPr>
      <w:jc w:val="center"/>
      <w:rPr>
        <w:rFonts w:ascii="TheSansArabic Light" w:hAnsi="TheSansArabic Light" w:cs="TheSansArabic Light"/>
        <w:color w:val="2B3B82" w:themeColor="accent4"/>
        <w:sz w:val="18"/>
        <w:szCs w:val="18"/>
      </w:rPr>
    </w:pPr>
    <w:r w:rsidRPr="00633EF1">
      <w:rPr>
        <w:rFonts w:ascii="TheSansArabic Light" w:hAnsi="TheSansArabic Light" w:cs="TheSansArabic Light"/>
        <w:color w:val="2B3B82" w:themeColor="accent4"/>
        <w:sz w:val="18"/>
        <w:szCs w:val="18"/>
      </w:rPr>
      <w:t>VERSION</w:t>
    </w:r>
    <w:r>
      <w:rPr>
        <w:rFonts w:ascii="TheSansArabic Light" w:hAnsi="TheSansArabic Light" w:cs="TheSansArabic Light"/>
        <w:color w:val="2B3B82" w:themeColor="accent4"/>
        <w:sz w:val="18"/>
        <w:szCs w:val="18"/>
      </w:rPr>
      <w:t xml:space="preserve"> </w:t>
    </w:r>
    <w:r w:rsidRPr="003452F7">
      <w:rPr>
        <w:rFonts w:ascii="TheSansArabic Light" w:hAnsi="TheSansArabic Light" w:cs="TheSansArabic Light"/>
        <w:color w:val="2B3B82" w:themeColor="accent4"/>
        <w:sz w:val="18"/>
        <w:szCs w:val="18"/>
        <w:highlight w:val="cyan"/>
      </w:rPr>
      <w:t>&lt;1.0&gt;</w:t>
    </w:r>
  </w:p>
  <w:p w14:paraId="0FFA4D85" w14:textId="46566049" w:rsidR="00695224" w:rsidRPr="00437948" w:rsidRDefault="0075061B" w:rsidP="00695224">
    <w:pPr>
      <w:pStyle w:val="Footer"/>
      <w:jc w:val="center"/>
      <w:rPr>
        <w:rFonts w:ascii="TheSansArabic Light" w:hAnsi="TheSansArabic Light" w:cs="TheSansArabic Light"/>
        <w:color w:val="2B3B82" w:themeColor="accent4"/>
        <w:sz w:val="18"/>
        <w:szCs w:val="18"/>
      </w:rPr>
    </w:pPr>
    <w:sdt>
      <w:sdtPr>
        <w:rPr>
          <w:rFonts w:ascii="TheSansArabic Light" w:hAnsi="TheSansArabic Light" w:cs="TheSansArabic Light"/>
          <w:color w:val="2B3B82" w:themeColor="accent4"/>
          <w:sz w:val="18"/>
          <w:szCs w:val="18"/>
        </w:rPr>
        <w:id w:val="-2088452605"/>
        <w:docPartObj>
          <w:docPartGallery w:val="Page Numbers (Bottom of Page)"/>
          <w:docPartUnique/>
        </w:docPartObj>
      </w:sdtPr>
      <w:sdtEndPr/>
      <w:sdtContent>
        <w:r w:rsidR="00695224" w:rsidRPr="00437948">
          <w:rPr>
            <w:rFonts w:ascii="TheSansArabic Light" w:hAnsi="TheSansArabic Light" w:cs="TheSansArabic Light"/>
            <w:color w:val="2B3B82" w:themeColor="accent4"/>
            <w:sz w:val="18"/>
            <w:szCs w:val="18"/>
          </w:rPr>
          <w:fldChar w:fldCharType="begin"/>
        </w:r>
        <w:r w:rsidR="00695224" w:rsidRPr="00437948">
          <w:rPr>
            <w:rFonts w:ascii="TheSansArabic Light" w:hAnsi="TheSansArabic Light" w:cs="TheSansArabic Light"/>
            <w:color w:val="2B3B82" w:themeColor="accent4"/>
            <w:sz w:val="18"/>
            <w:szCs w:val="18"/>
          </w:rPr>
          <w:instrText xml:space="preserve"> PAGE   \* MERGEFORMAT </w:instrText>
        </w:r>
        <w:r w:rsidR="00695224" w:rsidRPr="00437948">
          <w:rPr>
            <w:rFonts w:ascii="TheSansArabic Light" w:hAnsi="TheSansArabic Light" w:cs="TheSansArabic Light"/>
            <w:color w:val="2B3B82" w:themeColor="accent4"/>
            <w:sz w:val="18"/>
            <w:szCs w:val="18"/>
          </w:rPr>
          <w:fldChar w:fldCharType="separate"/>
        </w:r>
        <w:r w:rsidR="00C327A2">
          <w:rPr>
            <w:rFonts w:ascii="TheSansArabic Light" w:hAnsi="TheSansArabic Light" w:cs="TheSansArabic Light"/>
            <w:noProof/>
            <w:color w:val="2B3B82" w:themeColor="accent4"/>
            <w:sz w:val="18"/>
            <w:szCs w:val="18"/>
          </w:rPr>
          <w:t>12</w:t>
        </w:r>
        <w:r w:rsidR="00695224" w:rsidRPr="00437948">
          <w:rPr>
            <w:rFonts w:ascii="TheSansArabic Light" w:hAnsi="TheSansArabic Light" w:cs="TheSansArabic Light"/>
            <w:color w:val="2B3B82" w:themeColor="accent4"/>
            <w:sz w:val="18"/>
            <w:szCs w:val="18"/>
          </w:rPr>
          <w:fldChar w:fldCharType="end"/>
        </w:r>
      </w:sdtContent>
    </w:sdt>
  </w:p>
  <w:p w14:paraId="1BB8C7F1" w14:textId="0A217211" w:rsidR="00695224" w:rsidDel="00695224" w:rsidRDefault="00695224">
    <w:pPr>
      <w:bidi/>
      <w:rPr>
        <w:rFonts w:ascii="DIN Next LT Arabic" w:hAnsi="DIN Next LT Arabic" w:cs="DIN Next LT Arabic"/>
        <w:rtl/>
      </w:rPr>
    </w:pPr>
  </w:p>
  <w:p w14:paraId="1173E11A" w14:textId="3D919E68" w:rsidR="00695224" w:rsidRPr="00437948" w:rsidRDefault="00695224" w:rsidP="00C568B4">
    <w:pPr>
      <w:pStyle w:val="Footer"/>
      <w:rPr>
        <w:rFonts w:ascii="TheSansArabic Light" w:hAnsi="TheSansArabic Light" w:cs="TheSansArabic Light"/>
        <w:color w:val="2B3B82" w:themeColor="accent4"/>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58389" w14:textId="483616C5" w:rsidR="00695224" w:rsidRDefault="00695224">
    <w:pPr>
      <w:pStyle w:val="Footer"/>
      <w:rPr>
        <w:noProof/>
      </w:rPr>
    </w:pPr>
  </w:p>
  <w:p w14:paraId="5653C73B" w14:textId="4021AC20" w:rsidR="00695224" w:rsidRDefault="00695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326F1" w14:textId="77777777" w:rsidR="0075061B" w:rsidRDefault="0075061B" w:rsidP="00023F00">
      <w:pPr>
        <w:spacing w:after="0" w:line="240" w:lineRule="auto"/>
      </w:pPr>
      <w:r>
        <w:separator/>
      </w:r>
    </w:p>
  </w:footnote>
  <w:footnote w:type="continuationSeparator" w:id="0">
    <w:p w14:paraId="3E8C6FC3" w14:textId="77777777" w:rsidR="0075061B" w:rsidRDefault="0075061B" w:rsidP="00023F00">
      <w:pPr>
        <w:spacing w:after="0" w:line="240" w:lineRule="auto"/>
      </w:pPr>
      <w:r>
        <w:continuationSeparator/>
      </w:r>
    </w:p>
  </w:footnote>
  <w:footnote w:type="continuationNotice" w:id="1">
    <w:p w14:paraId="50D65277" w14:textId="77777777" w:rsidR="0075061B" w:rsidRDefault="007506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4D6CA" w14:textId="1D5DA5E2" w:rsidR="00695224" w:rsidRPr="00D86B85" w:rsidRDefault="00D86B85" w:rsidP="00D86B85">
    <w:pPr>
      <w:pStyle w:val="Header"/>
      <w:jc w:val="center"/>
    </w:pPr>
    <w:r>
      <w:rPr>
        <w:rStyle w:val="Hyperlink"/>
        <w:rFonts w:cs="Arial"/>
        <w:noProof/>
        <w:sz w:val="26"/>
        <w:szCs w:val="26"/>
      </w:rPr>
      <w:fldChar w:fldCharType="begin" w:fldLock="1"/>
    </w:r>
    <w:r>
      <w:rPr>
        <w:rStyle w:val="Hyperlink"/>
        <w:rFonts w:cs="Arial"/>
        <w:noProof/>
        <w:sz w:val="26"/>
        <w:szCs w:val="26"/>
      </w:rPr>
      <w:instrText xml:space="preserve"> DOCPROPERTY bjHeaderEvenPageDocProperty \* MERGEFORMAT </w:instrText>
    </w:r>
    <w:r>
      <w:rPr>
        <w:rStyle w:val="Hyperlink"/>
        <w:rFonts w:cs="Arial"/>
        <w:noProof/>
        <w:sz w:val="26"/>
        <w:szCs w:val="26"/>
      </w:rPr>
      <w:fldChar w:fldCharType="separate"/>
    </w:r>
    <w:r w:rsidRPr="00F209B8">
      <w:rPr>
        <w:rStyle w:val="Hyperlink"/>
        <w:rFonts w:cs="Arial"/>
        <w:b/>
        <w:noProof/>
        <w:color w:val="029BFF"/>
        <w:sz w:val="18"/>
        <w:szCs w:val="18"/>
      </w:rPr>
      <w:t xml:space="preserve">RESTRICTED </w:t>
    </w:r>
    <w:r>
      <w:rPr>
        <w:rStyle w:val="Hyperlink"/>
        <w:rFonts w:cs="Arial"/>
        <w:noProof/>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660EB" w14:textId="418BE0E3" w:rsidR="00695224" w:rsidRPr="00653E90" w:rsidRDefault="00116656" w:rsidP="00D86B85">
    <w:pPr>
      <w:pStyle w:val="Header"/>
      <w:tabs>
        <w:tab w:val="clear" w:pos="4680"/>
        <w:tab w:val="clear" w:pos="9360"/>
        <w:tab w:val="left" w:pos="2289"/>
      </w:tabs>
      <w:bidi/>
      <w:jc w:val="center"/>
    </w:pPr>
    <w:r>
      <w:rPr>
        <w:noProof/>
        <w:color w:val="2B579A"/>
        <w:shd w:val="clear" w:color="auto" w:fill="E6E6E6"/>
      </w:rPr>
      <mc:AlternateContent>
        <mc:Choice Requires="wps">
          <w:drawing>
            <wp:anchor distT="0" distB="0" distL="114300" distR="114300" simplePos="0" relativeHeight="251658241" behindDoc="1" locked="0" layoutInCell="1" allowOverlap="1" wp14:anchorId="5B2C8106" wp14:editId="038EEECF">
              <wp:simplePos x="0" y="0"/>
              <wp:positionH relativeFrom="margin">
                <wp:posOffset>-189174</wp:posOffset>
              </wp:positionH>
              <wp:positionV relativeFrom="paragraph">
                <wp:posOffset>-282101</wp:posOffset>
              </wp:positionV>
              <wp:extent cx="2699309" cy="599846"/>
              <wp:effectExtent l="0" t="0" r="0" b="0"/>
              <wp:wrapNone/>
              <wp:docPr id="3" name="Text Box 3"/>
              <wp:cNvGraphicFramePr/>
              <a:graphic xmlns:a="http://schemas.openxmlformats.org/drawingml/2006/main">
                <a:graphicData uri="http://schemas.microsoft.com/office/word/2010/wordprocessingShape">
                  <wps:wsp>
                    <wps:cNvSpPr txBox="1"/>
                    <wps:spPr>
                      <a:xfrm>
                        <a:off x="0" y="0"/>
                        <a:ext cx="2699309" cy="5998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28796" w14:textId="66D51912" w:rsidR="00695224" w:rsidRPr="00C568B4" w:rsidRDefault="00695224" w:rsidP="000E3DC0">
                          <w:pPr>
                            <w:bidi/>
                            <w:jc w:val="right"/>
                            <w:rPr>
                              <w:rFonts w:ascii="Arial" w:hAnsi="Arial" w:cs="Arial"/>
                              <w:color w:val="2B3B82" w:themeColor="text1"/>
                              <w:sz w:val="26"/>
                              <w:szCs w:val="26"/>
                            </w:rPr>
                          </w:pPr>
                          <w:r w:rsidRPr="00C568B4">
                            <w:rPr>
                              <w:rFonts w:ascii="Arial" w:hAnsi="Arial" w:cs="Arial"/>
                              <w:color w:val="2B3B82" w:themeColor="text1"/>
                              <w:sz w:val="26"/>
                              <w:szCs w:val="26"/>
                            </w:rPr>
                            <w:t xml:space="preserve">Data </w:t>
                          </w:r>
                          <w:r w:rsidR="00F872B3">
                            <w:rPr>
                              <w:rFonts w:ascii="Arial" w:hAnsi="Arial" w:cs="Arial"/>
                              <w:color w:val="2B3B82" w:themeColor="text1"/>
                              <w:sz w:val="26"/>
                              <w:szCs w:val="26"/>
                            </w:rPr>
                            <w:t>Cybersecurity</w:t>
                          </w:r>
                          <w:r w:rsidR="00F872B3" w:rsidRPr="00C568B4">
                            <w:rPr>
                              <w:rFonts w:ascii="Arial" w:hAnsi="Arial" w:cs="Arial"/>
                              <w:color w:val="2B3B82" w:themeColor="text1"/>
                              <w:sz w:val="26"/>
                              <w:szCs w:val="26"/>
                            </w:rPr>
                            <w:t xml:space="preserve"> </w:t>
                          </w:r>
                          <w:r w:rsidRPr="00C568B4">
                            <w:rPr>
                              <w:rFonts w:ascii="Arial" w:hAnsi="Arial" w:cs="Arial"/>
                              <w:color w:val="2B3B82" w:themeColor="text1"/>
                              <w:sz w:val="26"/>
                              <w:szCs w:val="26"/>
                            </w:rPr>
                            <w:t>Standard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C8106" id="_x0000_t202" coordsize="21600,21600" o:spt="202" path="m,l,21600r21600,l21600,xe">
              <v:stroke joinstyle="miter"/>
              <v:path gradientshapeok="t" o:connecttype="rect"/>
            </v:shapetype>
            <v:shape id="Text Box 3" o:spid="_x0000_s1029" type="#_x0000_t202" style="position:absolute;left:0;text-align:left;margin-left:-14.9pt;margin-top:-22.2pt;width:212.55pt;height:47.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" filled="f" stroked="f" strokeweight=".5pt">
              <v:textbox>
                <w:txbxContent>
                  <w:p w14:paraId="52E28796" w14:textId="66D51912" w:rsidR="00695224" w:rsidRPr="00C568B4" w:rsidRDefault="00695224" w:rsidP="000E3DC0">
                    <w:pPr>
                      <w:bidi/>
                      <w:jc w:val="right"/>
                      <w:rPr>
                        <w:rFonts w:ascii="Arial" w:hAnsi="Arial" w:cs="Arial"/>
                        <w:color w:val="2B3B82" w:themeColor="text1"/>
                        <w:sz w:val="26"/>
                        <w:szCs w:val="26"/>
                      </w:rPr>
                    </w:pPr>
                    <w:r w:rsidRPr="00C568B4">
                      <w:rPr>
                        <w:rFonts w:ascii="Arial" w:hAnsi="Arial" w:cs="Arial"/>
                        <w:color w:val="2B3B82" w:themeColor="text1"/>
                        <w:sz w:val="26"/>
                        <w:szCs w:val="26"/>
                      </w:rPr>
                      <w:t xml:space="preserve">Data </w:t>
                    </w:r>
                    <w:r w:rsidR="00F872B3">
                      <w:rPr>
                        <w:rFonts w:ascii="Arial" w:hAnsi="Arial" w:cs="Arial"/>
                        <w:color w:val="2B3B82" w:themeColor="text1"/>
                        <w:sz w:val="26"/>
                        <w:szCs w:val="26"/>
                      </w:rPr>
                      <w:t>Cybersecurity</w:t>
                    </w:r>
                    <w:r w:rsidR="00F872B3" w:rsidRPr="00C568B4">
                      <w:rPr>
                        <w:rFonts w:ascii="Arial" w:hAnsi="Arial" w:cs="Arial"/>
                        <w:color w:val="2B3B82" w:themeColor="text1"/>
                        <w:sz w:val="26"/>
                        <w:szCs w:val="26"/>
                      </w:rPr>
                      <w:t xml:space="preserve"> </w:t>
                    </w:r>
                    <w:r w:rsidRPr="00C568B4">
                      <w:rPr>
                        <w:rFonts w:ascii="Arial" w:hAnsi="Arial" w:cs="Arial"/>
                        <w:color w:val="2B3B82" w:themeColor="text1"/>
                        <w:sz w:val="26"/>
                        <w:szCs w:val="26"/>
                      </w:rPr>
                      <w:t>Standard Template</w:t>
                    </w:r>
                  </w:p>
                </w:txbxContent>
              </v:textbox>
              <w10:wrap anchorx="margin"/>
            </v:shape>
          </w:pict>
        </mc:Fallback>
      </mc:AlternateContent>
    </w:r>
    <w:r w:rsidRPr="00A21BE2">
      <w:rPr>
        <w:rFonts w:ascii="Arial" w:hAnsi="Arial" w:cs="Arial"/>
        <w:noProof/>
      </w:rPr>
      <mc:AlternateContent>
        <mc:Choice Requires="wps">
          <w:drawing>
            <wp:anchor distT="0" distB="0" distL="114300" distR="114300" simplePos="0" relativeHeight="251660290" behindDoc="0" locked="0" layoutInCell="1" allowOverlap="1" wp14:anchorId="50042E0D" wp14:editId="1CB80ABA">
              <wp:simplePos x="0" y="0"/>
              <wp:positionH relativeFrom="margin">
                <wp:posOffset>-323553</wp:posOffset>
              </wp:positionH>
              <wp:positionV relativeFrom="paragraph">
                <wp:posOffset>-445770</wp:posOffset>
              </wp:positionV>
              <wp:extent cx="45719" cy="828675"/>
              <wp:effectExtent l="0" t="0" r="0" b="9525"/>
              <wp:wrapNone/>
              <wp:docPr id="4" name="Rectangle 4"/>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73B5CFD" id="Rectangle 4" o:spid="_x0000_s1026" style="position:absolute;margin-left:-25.5pt;margin-top:-35.1pt;width:3.6pt;height:65.25pt;flip:x;z-index:25166029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" fillcolor="#373e49 [3204]" stroked="f" strokeweight="1pt">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2325F" w14:textId="075BA3CB" w:rsidR="00695224" w:rsidRPr="00D86B85" w:rsidRDefault="00695224" w:rsidP="00D86B8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5FC"/>
    <w:multiLevelType w:val="hybridMultilevel"/>
    <w:tmpl w:val="B4F0D1B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A939FD"/>
    <w:multiLevelType w:val="hybridMultilevel"/>
    <w:tmpl w:val="DC683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86939"/>
    <w:multiLevelType w:val="hybridMultilevel"/>
    <w:tmpl w:val="980687B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B322AB"/>
    <w:multiLevelType w:val="hybridMultilevel"/>
    <w:tmpl w:val="F474B2CE"/>
    <w:lvl w:ilvl="0" w:tplc="08090017">
      <w:start w:val="1"/>
      <w:numFmt w:val="lowerLetter"/>
      <w:lvlText w:val="%1)"/>
      <w:lvlJc w:val="left"/>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4" w15:restartNumberingAfterBreak="0">
    <w:nsid w:val="1301490A"/>
    <w:multiLevelType w:val="multilevel"/>
    <w:tmpl w:val="13F04DE6"/>
    <w:lvl w:ilvl="0">
      <w:start w:val="1"/>
      <w:numFmt w:val="decimal"/>
      <w:lvlText w:val="%1"/>
      <w:lvlJc w:val="left"/>
      <w:pPr>
        <w:ind w:left="360" w:hanging="360"/>
      </w:pPr>
      <w:rPr>
        <w:rFonts w:asciiTheme="minorHAnsi" w:hAnsiTheme="minorHAnsi" w:hint="default"/>
      </w:rPr>
    </w:lvl>
    <w:lvl w:ilvl="1">
      <w:start w:val="1"/>
      <w:numFmt w:val="decimal"/>
      <w:lvlText w:val="%2-%1"/>
      <w:lvlJc w:val="left"/>
      <w:pPr>
        <w:ind w:left="0" w:firstLine="0"/>
      </w:pPr>
      <w:rPr>
        <w:rFonts w:asciiTheme="minorHAnsi" w:hAnsi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69A35CA"/>
    <w:multiLevelType w:val="multilevel"/>
    <w:tmpl w:val="81ECD8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833EE"/>
    <w:multiLevelType w:val="hybridMultilevel"/>
    <w:tmpl w:val="3BF46D74"/>
    <w:lvl w:ilvl="0" w:tplc="CF848A1C">
      <w:start w:val="1"/>
      <w:numFmt w:val="decimal"/>
      <w:lvlText w:val="1-%1"/>
      <w:lvlJc w:val="left"/>
      <w:pPr>
        <w:ind w:left="0" w:firstLine="0"/>
      </w:pPr>
      <w:rPr>
        <w:rFonts w:asciiTheme="minorHAnsi" w:hAnsiTheme="minorHAnsi" w:cstheme="minorHAnsi" w:hint="default"/>
      </w:rPr>
    </w:lvl>
    <w:lvl w:ilvl="1" w:tplc="04090019">
      <w:start w:val="1"/>
      <w:numFmt w:val="lowerLetter"/>
      <w:lvlText w:val="%2."/>
      <w:lvlJc w:val="left"/>
      <w:pPr>
        <w:ind w:left="1440" w:hanging="360"/>
      </w:pPr>
    </w:lvl>
    <w:lvl w:ilvl="2" w:tplc="57B2BB26">
      <w:numFmt w:val="bullet"/>
      <w:lvlText w:val=""/>
      <w:lvlJc w:val="left"/>
      <w:pPr>
        <w:ind w:left="2700" w:hanging="720"/>
      </w:pPr>
      <w:rPr>
        <w:rFonts w:ascii="Symbol" w:eastAsia="Calibri" w:hAnsi="Symbol" w:cs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8723E"/>
    <w:multiLevelType w:val="hybridMultilevel"/>
    <w:tmpl w:val="980687B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C424D7"/>
    <w:multiLevelType w:val="multilevel"/>
    <w:tmpl w:val="2A2A0D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531668"/>
    <w:multiLevelType w:val="hybridMultilevel"/>
    <w:tmpl w:val="980687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A870CF"/>
    <w:multiLevelType w:val="hybridMultilevel"/>
    <w:tmpl w:val="ADFAC610"/>
    <w:lvl w:ilvl="0" w:tplc="FFFFFFFF">
      <w:start w:val="1"/>
      <w:numFmt w:val="lowerLetter"/>
      <w:lvlText w:val="%1)"/>
      <w:lvlJc w:val="left"/>
      <w:rPr>
        <w:rFonts w:asciiTheme="minorHAnsi" w:hAnsiTheme="minorHAnsi" w:cstheme="minorHAnsi"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8905D6C"/>
    <w:multiLevelType w:val="hybridMultilevel"/>
    <w:tmpl w:val="B4F0D1B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97C2B34"/>
    <w:multiLevelType w:val="multilevel"/>
    <w:tmpl w:val="6F64AF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4239D6"/>
    <w:multiLevelType w:val="multilevel"/>
    <w:tmpl w:val="A6C41704"/>
    <w:lvl w:ilvl="0">
      <w:start w:val="1"/>
      <w:numFmt w:val="decimal"/>
      <w:lvlText w:val="%1."/>
      <w:lvlJc w:val="left"/>
      <w:pPr>
        <w:ind w:left="720" w:hanging="360"/>
      </w:pPr>
      <w:rPr>
        <w:color w:val="373E49" w:themeColor="accent1"/>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54F50C2"/>
    <w:multiLevelType w:val="hybridMultilevel"/>
    <w:tmpl w:val="ADFAC610"/>
    <w:lvl w:ilvl="0" w:tplc="F110B86E">
      <w:start w:val="1"/>
      <w:numFmt w:val="lowerLetter"/>
      <w:lvlText w:val="%1)"/>
      <w:lvlJc w:val="left"/>
      <w:rPr>
        <w:rFonts w:asciiTheme="minorHAnsi" w:hAnsiTheme="minorHAnsi" w:cstheme="minorHAnsi"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0F11C98"/>
    <w:multiLevelType w:val="hybridMultilevel"/>
    <w:tmpl w:val="96C8014C"/>
    <w:lvl w:ilvl="0" w:tplc="E72E5D2E">
      <w:start w:val="1"/>
      <w:numFmt w:val="decimal"/>
      <w:lvlText w:val="2-%1"/>
      <w:lvlJc w:val="left"/>
      <w:pPr>
        <w:ind w:left="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324791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D05C71"/>
    <w:multiLevelType w:val="multilevel"/>
    <w:tmpl w:val="E26A926A"/>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0" w:firstLine="0"/>
      </w:pPr>
      <w:rPr>
        <w:rFonts w:asciiTheme="minorHAnsi" w:hAnsi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B9D16F2"/>
    <w:multiLevelType w:val="multilevel"/>
    <w:tmpl w:val="FC8AE9C8"/>
    <w:styleLink w:val="Style1"/>
    <w:lvl w:ilvl="0">
      <w:start w:val="1"/>
      <w:numFmt w:val="decimal"/>
      <w:lvlText w:val="%1"/>
      <w:lvlJc w:val="left"/>
      <w:pPr>
        <w:ind w:left="360" w:hanging="360"/>
      </w:pPr>
      <w:rPr>
        <w:rFonts w:ascii="Arial" w:hAnsi="Arial" w:hint="default"/>
      </w:rPr>
    </w:lvl>
    <w:lvl w:ilvl="1">
      <w:start w:val="1"/>
      <w:numFmt w:val="decimal"/>
      <w:lvlText w:val="%1-%2"/>
      <w:lvlJc w:val="left"/>
      <w:pPr>
        <w:ind w:left="0" w:firstLine="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2B47E7"/>
    <w:multiLevelType w:val="multilevel"/>
    <w:tmpl w:val="FC8AE9C8"/>
    <w:numStyleLink w:val="Style1"/>
  </w:abstractNum>
  <w:abstractNum w:abstractNumId="21" w15:restartNumberingAfterBreak="0">
    <w:nsid w:val="51E75C90"/>
    <w:multiLevelType w:val="multilevel"/>
    <w:tmpl w:val="9D8EC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2B23857"/>
    <w:multiLevelType w:val="hybridMultilevel"/>
    <w:tmpl w:val="2C6ED9E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544A5A70"/>
    <w:multiLevelType w:val="hybridMultilevel"/>
    <w:tmpl w:val="B4F0D1B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9031876"/>
    <w:multiLevelType w:val="hybridMultilevel"/>
    <w:tmpl w:val="3F46B6D6"/>
    <w:lvl w:ilvl="0" w:tplc="FFFFFFFF">
      <w:start w:val="1"/>
      <w:numFmt w:val="lowerLetter"/>
      <w:lvlText w:val="%1)"/>
      <w:lvlJc w:val="left"/>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94742C0"/>
    <w:multiLevelType w:val="hybridMultilevel"/>
    <w:tmpl w:val="A4B4F530"/>
    <w:lvl w:ilvl="0" w:tplc="E8C6B3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052A86"/>
    <w:multiLevelType w:val="multilevel"/>
    <w:tmpl w:val="2A2A0D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5211BD"/>
    <w:multiLevelType w:val="multilevel"/>
    <w:tmpl w:val="91249502"/>
    <w:lvl w:ilvl="0">
      <w:start w:val="1"/>
      <w:numFmt w:val="bullet"/>
      <w:lvlText w:val=""/>
      <w:lvlJc w:val="left"/>
      <w:pPr>
        <w:ind w:left="720" w:hanging="360"/>
      </w:pPr>
      <w:rPr>
        <w:rFonts w:ascii="Symbol" w:hAnsi="Symbol" w:hint="default"/>
        <w:color w:val="373E49" w:themeColor="accen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1A3FA4"/>
    <w:multiLevelType w:val="hybridMultilevel"/>
    <w:tmpl w:val="7F60E38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28F5FC1"/>
    <w:multiLevelType w:val="hybridMultilevel"/>
    <w:tmpl w:val="7BA855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265921"/>
    <w:multiLevelType w:val="multilevel"/>
    <w:tmpl w:val="3530F5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DA220D9"/>
    <w:multiLevelType w:val="hybridMultilevel"/>
    <w:tmpl w:val="B4F0D1B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EBB5141"/>
    <w:multiLevelType w:val="multilevel"/>
    <w:tmpl w:val="E26A926A"/>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0" w:firstLine="0"/>
      </w:pPr>
      <w:rPr>
        <w:rFonts w:asciiTheme="minorHAnsi" w:hAnsi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154488"/>
    <w:multiLevelType w:val="hybridMultilevel"/>
    <w:tmpl w:val="57F2407A"/>
    <w:lvl w:ilvl="0" w:tplc="285CC46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963D98"/>
    <w:multiLevelType w:val="hybridMultilevel"/>
    <w:tmpl w:val="7BA855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B40232"/>
    <w:multiLevelType w:val="hybridMultilevel"/>
    <w:tmpl w:val="B4F0D1B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8286968"/>
    <w:multiLevelType w:val="multilevel"/>
    <w:tmpl w:val="CFFC9A74"/>
    <w:lvl w:ilvl="0">
      <w:start w:val="1"/>
      <w:numFmt w:val="decimal"/>
      <w:lvlText w:val="%1-"/>
      <w:lvlJc w:val="left"/>
      <w:pPr>
        <w:ind w:left="720" w:hanging="360"/>
      </w:pPr>
      <w:rPr>
        <w:rFonts w:hint="default"/>
        <w:b w:val="0"/>
        <w:bCs/>
        <w:strike w:val="0"/>
        <w:dstrike w:val="0"/>
        <w:color w:val="373E49" w:themeColor="accent1"/>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num w:numId="1">
    <w:abstractNumId w:val="7"/>
  </w:num>
  <w:num w:numId="2">
    <w:abstractNumId w:val="8"/>
  </w:num>
  <w:num w:numId="3">
    <w:abstractNumId w:val="25"/>
  </w:num>
  <w:num w:numId="4">
    <w:abstractNumId w:val="36"/>
  </w:num>
  <w:num w:numId="5">
    <w:abstractNumId w:val="17"/>
  </w:num>
  <w:num w:numId="6">
    <w:abstractNumId w:val="3"/>
  </w:num>
  <w:num w:numId="7">
    <w:abstractNumId w:val="11"/>
  </w:num>
  <w:num w:numId="8">
    <w:abstractNumId w:val="2"/>
  </w:num>
  <w:num w:numId="9">
    <w:abstractNumId w:val="29"/>
  </w:num>
  <w:num w:numId="10">
    <w:abstractNumId w:val="34"/>
  </w:num>
  <w:num w:numId="11">
    <w:abstractNumId w:val="9"/>
  </w:num>
  <w:num w:numId="12">
    <w:abstractNumId w:val="28"/>
  </w:num>
  <w:num w:numId="13">
    <w:abstractNumId w:val="16"/>
  </w:num>
  <w:num w:numId="14">
    <w:abstractNumId w:val="13"/>
  </w:num>
  <w:num w:numId="15">
    <w:abstractNumId w:val="24"/>
  </w:num>
  <w:num w:numId="16">
    <w:abstractNumId w:val="35"/>
  </w:num>
  <w:num w:numId="17">
    <w:abstractNumId w:val="23"/>
  </w:num>
  <w:num w:numId="18">
    <w:abstractNumId w:val="31"/>
  </w:num>
  <w:num w:numId="19">
    <w:abstractNumId w:val="0"/>
  </w:num>
  <w:num w:numId="20">
    <w:abstractNumId w:val="12"/>
  </w:num>
  <w:num w:numId="21">
    <w:abstractNumId w:val="33"/>
  </w:num>
  <w:num w:numId="22">
    <w:abstractNumId w:val="14"/>
  </w:num>
  <w:num w:numId="23">
    <w:abstractNumId w:val="21"/>
  </w:num>
  <w:num w:numId="24">
    <w:abstractNumId w:val="26"/>
  </w:num>
  <w:num w:numId="25">
    <w:abstractNumId w:val="30"/>
  </w:num>
  <w:num w:numId="26">
    <w:abstractNumId w:val="15"/>
  </w:num>
  <w:num w:numId="27">
    <w:abstractNumId w:val="6"/>
  </w:num>
  <w:num w:numId="28">
    <w:abstractNumId w:val="4"/>
  </w:num>
  <w:num w:numId="29">
    <w:abstractNumId w:val="32"/>
  </w:num>
  <w:num w:numId="30">
    <w:abstractNumId w:val="18"/>
  </w:num>
  <w:num w:numId="31">
    <w:abstractNumId w:val="20"/>
    <w:lvlOverride w:ilvl="0">
      <w:lvl w:ilvl="0">
        <w:start w:val="1"/>
        <w:numFmt w:val="decimal"/>
        <w:lvlText w:val="%1"/>
        <w:lvlJc w:val="left"/>
        <w:pPr>
          <w:ind w:left="360" w:hanging="360"/>
        </w:pPr>
        <w:rPr>
          <w:rFonts w:ascii="Arial" w:hAnsi="Arial" w:hint="default"/>
        </w:rPr>
      </w:lvl>
    </w:lvlOverride>
    <w:lvlOverride w:ilvl="1">
      <w:lvl w:ilvl="1">
        <w:start w:val="1"/>
        <w:numFmt w:val="decimal"/>
        <w:lvlText w:val="%1-%2"/>
        <w:lvlJc w:val="left"/>
        <w:pPr>
          <w:ind w:left="142" w:firstLine="0"/>
        </w:pPr>
        <w:rPr>
          <w:rFonts w:ascii="Arial" w:hAnsi="Arial" w:hint="default"/>
        </w:rPr>
      </w:lvl>
    </w:lvlOverride>
  </w:num>
  <w:num w:numId="32">
    <w:abstractNumId w:val="19"/>
  </w:num>
  <w:num w:numId="33">
    <w:abstractNumId w:val="20"/>
    <w:lvlOverride w:ilvl="0">
      <w:lvl w:ilvl="0">
        <w:start w:val="1"/>
        <w:numFmt w:val="decimal"/>
        <w:lvlText w:val="%1"/>
        <w:lvlJc w:val="left"/>
        <w:pPr>
          <w:ind w:left="360" w:hanging="360"/>
        </w:pPr>
        <w:rPr>
          <w:rFonts w:ascii="Arial" w:hAnsi="Arial" w:hint="default"/>
          <w:position w:val="-10"/>
        </w:rPr>
      </w:lvl>
    </w:lvlOverride>
    <w:lvlOverride w:ilvl="1">
      <w:lvl w:ilvl="1">
        <w:start w:val="1"/>
        <w:numFmt w:val="decimal"/>
        <w:lvlText w:val="%1-%2"/>
        <w:lvlJc w:val="left"/>
        <w:pPr>
          <w:ind w:left="142" w:firstLine="0"/>
        </w:pPr>
        <w:rPr>
          <w:rFonts w:ascii="Arial" w:hAnsi="Arial" w:hint="default"/>
          <w:color w:val="373E49" w:themeColor="accent1"/>
        </w:rPr>
      </w:lvl>
    </w:lvlOverride>
  </w:num>
  <w:num w:numId="34">
    <w:abstractNumId w:val="22"/>
  </w:num>
  <w:num w:numId="35">
    <w:abstractNumId w:val="1"/>
  </w:num>
  <w:num w:numId="36">
    <w:abstractNumId w:val="10"/>
  </w:num>
  <w:num w:numId="37">
    <w:abstractNumId w:val="5"/>
  </w:num>
  <w:num w:numId="38">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3F"/>
    <w:rsid w:val="0000138D"/>
    <w:rsid w:val="000037B4"/>
    <w:rsid w:val="00004128"/>
    <w:rsid w:val="00005A15"/>
    <w:rsid w:val="00011522"/>
    <w:rsid w:val="00012B9F"/>
    <w:rsid w:val="00013851"/>
    <w:rsid w:val="00015318"/>
    <w:rsid w:val="00015F71"/>
    <w:rsid w:val="000164ED"/>
    <w:rsid w:val="00016B30"/>
    <w:rsid w:val="000176E8"/>
    <w:rsid w:val="00021B67"/>
    <w:rsid w:val="00023226"/>
    <w:rsid w:val="00023779"/>
    <w:rsid w:val="00023F00"/>
    <w:rsid w:val="0002416F"/>
    <w:rsid w:val="00024314"/>
    <w:rsid w:val="00024C47"/>
    <w:rsid w:val="000279A2"/>
    <w:rsid w:val="00030BD3"/>
    <w:rsid w:val="00031077"/>
    <w:rsid w:val="00031988"/>
    <w:rsid w:val="000336F7"/>
    <w:rsid w:val="0003519A"/>
    <w:rsid w:val="00036DF3"/>
    <w:rsid w:val="00036FF5"/>
    <w:rsid w:val="00041A42"/>
    <w:rsid w:val="00042726"/>
    <w:rsid w:val="00042D66"/>
    <w:rsid w:val="00043316"/>
    <w:rsid w:val="0004431C"/>
    <w:rsid w:val="00046FF3"/>
    <w:rsid w:val="00047B96"/>
    <w:rsid w:val="00047FCB"/>
    <w:rsid w:val="00051CBF"/>
    <w:rsid w:val="0005328C"/>
    <w:rsid w:val="000532E6"/>
    <w:rsid w:val="00057582"/>
    <w:rsid w:val="00060840"/>
    <w:rsid w:val="00060B0E"/>
    <w:rsid w:val="00061A45"/>
    <w:rsid w:val="00061BAC"/>
    <w:rsid w:val="000630AD"/>
    <w:rsid w:val="00063305"/>
    <w:rsid w:val="00063672"/>
    <w:rsid w:val="0006422D"/>
    <w:rsid w:val="00065741"/>
    <w:rsid w:val="00066804"/>
    <w:rsid w:val="0006792A"/>
    <w:rsid w:val="00067B95"/>
    <w:rsid w:val="00067FE2"/>
    <w:rsid w:val="000735B3"/>
    <w:rsid w:val="000735CE"/>
    <w:rsid w:val="00075AAE"/>
    <w:rsid w:val="00077DC8"/>
    <w:rsid w:val="0008021C"/>
    <w:rsid w:val="00080A81"/>
    <w:rsid w:val="000815A2"/>
    <w:rsid w:val="000844E3"/>
    <w:rsid w:val="00084823"/>
    <w:rsid w:val="00084F16"/>
    <w:rsid w:val="00085FF6"/>
    <w:rsid w:val="00090287"/>
    <w:rsid w:val="00092D36"/>
    <w:rsid w:val="00093A13"/>
    <w:rsid w:val="00094F1F"/>
    <w:rsid w:val="00096AEC"/>
    <w:rsid w:val="000A0160"/>
    <w:rsid w:val="000A2D97"/>
    <w:rsid w:val="000A5DEA"/>
    <w:rsid w:val="000A5E10"/>
    <w:rsid w:val="000B0476"/>
    <w:rsid w:val="000B45BD"/>
    <w:rsid w:val="000B53A2"/>
    <w:rsid w:val="000C21F5"/>
    <w:rsid w:val="000C5001"/>
    <w:rsid w:val="000D2184"/>
    <w:rsid w:val="000D350F"/>
    <w:rsid w:val="000D3592"/>
    <w:rsid w:val="000D3BDB"/>
    <w:rsid w:val="000D401E"/>
    <w:rsid w:val="000D4FB9"/>
    <w:rsid w:val="000D6CD8"/>
    <w:rsid w:val="000E0103"/>
    <w:rsid w:val="000E0AAD"/>
    <w:rsid w:val="000E3DC0"/>
    <w:rsid w:val="000E3EF1"/>
    <w:rsid w:val="000E4AC2"/>
    <w:rsid w:val="000E5069"/>
    <w:rsid w:val="000E6097"/>
    <w:rsid w:val="000E7671"/>
    <w:rsid w:val="000F1B0C"/>
    <w:rsid w:val="000F1CA5"/>
    <w:rsid w:val="000F20BE"/>
    <w:rsid w:val="000F3AC8"/>
    <w:rsid w:val="000F489C"/>
    <w:rsid w:val="000F7022"/>
    <w:rsid w:val="000F7EF2"/>
    <w:rsid w:val="00100410"/>
    <w:rsid w:val="00101095"/>
    <w:rsid w:val="00101265"/>
    <w:rsid w:val="0010222E"/>
    <w:rsid w:val="00102D9B"/>
    <w:rsid w:val="00102EBB"/>
    <w:rsid w:val="001049B8"/>
    <w:rsid w:val="0010574B"/>
    <w:rsid w:val="0010665A"/>
    <w:rsid w:val="0010759F"/>
    <w:rsid w:val="00111182"/>
    <w:rsid w:val="00112D5A"/>
    <w:rsid w:val="00113393"/>
    <w:rsid w:val="00116656"/>
    <w:rsid w:val="00116B57"/>
    <w:rsid w:val="00116FD5"/>
    <w:rsid w:val="00120638"/>
    <w:rsid w:val="001214C4"/>
    <w:rsid w:val="00125C8C"/>
    <w:rsid w:val="00127B95"/>
    <w:rsid w:val="00130E18"/>
    <w:rsid w:val="00132BA3"/>
    <w:rsid w:val="00134A21"/>
    <w:rsid w:val="0013574B"/>
    <w:rsid w:val="00137992"/>
    <w:rsid w:val="00137F25"/>
    <w:rsid w:val="00137F64"/>
    <w:rsid w:val="00143756"/>
    <w:rsid w:val="00144519"/>
    <w:rsid w:val="0014741E"/>
    <w:rsid w:val="00150880"/>
    <w:rsid w:val="00150ECA"/>
    <w:rsid w:val="00151E0D"/>
    <w:rsid w:val="001558B3"/>
    <w:rsid w:val="00157AB4"/>
    <w:rsid w:val="001600FC"/>
    <w:rsid w:val="0016095A"/>
    <w:rsid w:val="00160A47"/>
    <w:rsid w:val="00160AA6"/>
    <w:rsid w:val="001674DD"/>
    <w:rsid w:val="0017004F"/>
    <w:rsid w:val="001709A5"/>
    <w:rsid w:val="00170E32"/>
    <w:rsid w:val="001723AB"/>
    <w:rsid w:val="001723EA"/>
    <w:rsid w:val="00175899"/>
    <w:rsid w:val="00175A23"/>
    <w:rsid w:val="00175BF0"/>
    <w:rsid w:val="001768EE"/>
    <w:rsid w:val="00176FA5"/>
    <w:rsid w:val="001772CC"/>
    <w:rsid w:val="00185199"/>
    <w:rsid w:val="001857D7"/>
    <w:rsid w:val="00192A24"/>
    <w:rsid w:val="00193C34"/>
    <w:rsid w:val="00196B1A"/>
    <w:rsid w:val="001A04A8"/>
    <w:rsid w:val="001A0941"/>
    <w:rsid w:val="001A1C84"/>
    <w:rsid w:val="001A23EB"/>
    <w:rsid w:val="001A2706"/>
    <w:rsid w:val="001A2826"/>
    <w:rsid w:val="001A3C5C"/>
    <w:rsid w:val="001A54A4"/>
    <w:rsid w:val="001A7EAA"/>
    <w:rsid w:val="001B17F3"/>
    <w:rsid w:val="001B5683"/>
    <w:rsid w:val="001B7A2C"/>
    <w:rsid w:val="001C1695"/>
    <w:rsid w:val="001C1C5F"/>
    <w:rsid w:val="001C333F"/>
    <w:rsid w:val="001C4CFE"/>
    <w:rsid w:val="001C5904"/>
    <w:rsid w:val="001D0471"/>
    <w:rsid w:val="001D09C8"/>
    <w:rsid w:val="001D114F"/>
    <w:rsid w:val="001D1D14"/>
    <w:rsid w:val="001D1D20"/>
    <w:rsid w:val="001D1FBD"/>
    <w:rsid w:val="001D2D87"/>
    <w:rsid w:val="001D2F7C"/>
    <w:rsid w:val="001D4B93"/>
    <w:rsid w:val="001E1CB3"/>
    <w:rsid w:val="001E28ED"/>
    <w:rsid w:val="001E2A95"/>
    <w:rsid w:val="001E41F0"/>
    <w:rsid w:val="001E4FF6"/>
    <w:rsid w:val="001E7620"/>
    <w:rsid w:val="001E7F24"/>
    <w:rsid w:val="001F069C"/>
    <w:rsid w:val="001F0FAF"/>
    <w:rsid w:val="001F132E"/>
    <w:rsid w:val="001F15E9"/>
    <w:rsid w:val="001F1939"/>
    <w:rsid w:val="001F1EA4"/>
    <w:rsid w:val="001F35FD"/>
    <w:rsid w:val="001F38E9"/>
    <w:rsid w:val="001F621E"/>
    <w:rsid w:val="001F6772"/>
    <w:rsid w:val="001F6E1D"/>
    <w:rsid w:val="00200EAD"/>
    <w:rsid w:val="00205A49"/>
    <w:rsid w:val="00210C9D"/>
    <w:rsid w:val="0021282B"/>
    <w:rsid w:val="002134AB"/>
    <w:rsid w:val="00213926"/>
    <w:rsid w:val="00216FEC"/>
    <w:rsid w:val="00220552"/>
    <w:rsid w:val="00223078"/>
    <w:rsid w:val="002239E4"/>
    <w:rsid w:val="00224B5D"/>
    <w:rsid w:val="0022617A"/>
    <w:rsid w:val="00226A5D"/>
    <w:rsid w:val="002309A4"/>
    <w:rsid w:val="002309EA"/>
    <w:rsid w:val="00232C3C"/>
    <w:rsid w:val="00233529"/>
    <w:rsid w:val="00233B17"/>
    <w:rsid w:val="00234017"/>
    <w:rsid w:val="00234DA1"/>
    <w:rsid w:val="002358AA"/>
    <w:rsid w:val="00235911"/>
    <w:rsid w:val="00235E2E"/>
    <w:rsid w:val="00235FC9"/>
    <w:rsid w:val="002360CB"/>
    <w:rsid w:val="0024056B"/>
    <w:rsid w:val="00241353"/>
    <w:rsid w:val="00241D3B"/>
    <w:rsid w:val="002420DE"/>
    <w:rsid w:val="002430B5"/>
    <w:rsid w:val="00243DB1"/>
    <w:rsid w:val="0024405B"/>
    <w:rsid w:val="002444B9"/>
    <w:rsid w:val="00246BB3"/>
    <w:rsid w:val="00250E34"/>
    <w:rsid w:val="00252085"/>
    <w:rsid w:val="0025595C"/>
    <w:rsid w:val="0025708F"/>
    <w:rsid w:val="00257DEE"/>
    <w:rsid w:val="00261556"/>
    <w:rsid w:val="00262249"/>
    <w:rsid w:val="002647EE"/>
    <w:rsid w:val="00265CA6"/>
    <w:rsid w:val="00266670"/>
    <w:rsid w:val="002715D2"/>
    <w:rsid w:val="00280ECA"/>
    <w:rsid w:val="00280F3F"/>
    <w:rsid w:val="00285D36"/>
    <w:rsid w:val="002875EB"/>
    <w:rsid w:val="002877A0"/>
    <w:rsid w:val="00287856"/>
    <w:rsid w:val="002918E9"/>
    <w:rsid w:val="00293E6D"/>
    <w:rsid w:val="00295758"/>
    <w:rsid w:val="002970F6"/>
    <w:rsid w:val="002A23C7"/>
    <w:rsid w:val="002A27DD"/>
    <w:rsid w:val="002A4BEC"/>
    <w:rsid w:val="002A60EF"/>
    <w:rsid w:val="002A74C2"/>
    <w:rsid w:val="002A7A70"/>
    <w:rsid w:val="002B06B1"/>
    <w:rsid w:val="002B1236"/>
    <w:rsid w:val="002B48B8"/>
    <w:rsid w:val="002B49EA"/>
    <w:rsid w:val="002B50CB"/>
    <w:rsid w:val="002B554B"/>
    <w:rsid w:val="002B55B8"/>
    <w:rsid w:val="002B5AAD"/>
    <w:rsid w:val="002B641F"/>
    <w:rsid w:val="002B65BA"/>
    <w:rsid w:val="002B6F88"/>
    <w:rsid w:val="002B7BE8"/>
    <w:rsid w:val="002C248D"/>
    <w:rsid w:val="002C4C3D"/>
    <w:rsid w:val="002C4D2C"/>
    <w:rsid w:val="002C6D4B"/>
    <w:rsid w:val="002C74B9"/>
    <w:rsid w:val="002D14D8"/>
    <w:rsid w:val="002D15B1"/>
    <w:rsid w:val="002D3A91"/>
    <w:rsid w:val="002D498D"/>
    <w:rsid w:val="002D5350"/>
    <w:rsid w:val="002D6292"/>
    <w:rsid w:val="002D7A29"/>
    <w:rsid w:val="002D7BE5"/>
    <w:rsid w:val="002E4EBA"/>
    <w:rsid w:val="002E56EE"/>
    <w:rsid w:val="002E6235"/>
    <w:rsid w:val="002E7826"/>
    <w:rsid w:val="002F4238"/>
    <w:rsid w:val="002F57B4"/>
    <w:rsid w:val="00300404"/>
    <w:rsid w:val="00302FE1"/>
    <w:rsid w:val="003041E4"/>
    <w:rsid w:val="0030568C"/>
    <w:rsid w:val="00305E96"/>
    <w:rsid w:val="00310163"/>
    <w:rsid w:val="003117A2"/>
    <w:rsid w:val="003121F9"/>
    <w:rsid w:val="003127D2"/>
    <w:rsid w:val="00314309"/>
    <w:rsid w:val="00314A1B"/>
    <w:rsid w:val="0031502B"/>
    <w:rsid w:val="00315FE3"/>
    <w:rsid w:val="00316085"/>
    <w:rsid w:val="00316E1A"/>
    <w:rsid w:val="00316F8B"/>
    <w:rsid w:val="00317700"/>
    <w:rsid w:val="003205A2"/>
    <w:rsid w:val="00321C0B"/>
    <w:rsid w:val="003250C5"/>
    <w:rsid w:val="003255DC"/>
    <w:rsid w:val="003308CE"/>
    <w:rsid w:val="00330D6D"/>
    <w:rsid w:val="00330D6E"/>
    <w:rsid w:val="003348BF"/>
    <w:rsid w:val="003400E2"/>
    <w:rsid w:val="00342398"/>
    <w:rsid w:val="00342EA6"/>
    <w:rsid w:val="00344CD2"/>
    <w:rsid w:val="0034772E"/>
    <w:rsid w:val="00347DEA"/>
    <w:rsid w:val="00350C51"/>
    <w:rsid w:val="00351061"/>
    <w:rsid w:val="00351D64"/>
    <w:rsid w:val="003525C2"/>
    <w:rsid w:val="00352A2C"/>
    <w:rsid w:val="00357B4C"/>
    <w:rsid w:val="003609B8"/>
    <w:rsid w:val="003641B1"/>
    <w:rsid w:val="00364BC6"/>
    <w:rsid w:val="0036566C"/>
    <w:rsid w:val="003664C7"/>
    <w:rsid w:val="00367564"/>
    <w:rsid w:val="003708FC"/>
    <w:rsid w:val="00370A98"/>
    <w:rsid w:val="00373244"/>
    <w:rsid w:val="0037542A"/>
    <w:rsid w:val="00381157"/>
    <w:rsid w:val="003843B0"/>
    <w:rsid w:val="003858D5"/>
    <w:rsid w:val="00385D8A"/>
    <w:rsid w:val="003877D8"/>
    <w:rsid w:val="00387F41"/>
    <w:rsid w:val="0039185B"/>
    <w:rsid w:val="00391F0D"/>
    <w:rsid w:val="0039306D"/>
    <w:rsid w:val="0039361A"/>
    <w:rsid w:val="00393A95"/>
    <w:rsid w:val="00393E76"/>
    <w:rsid w:val="00394286"/>
    <w:rsid w:val="00397122"/>
    <w:rsid w:val="003A1750"/>
    <w:rsid w:val="003A2707"/>
    <w:rsid w:val="003A280F"/>
    <w:rsid w:val="003A29CA"/>
    <w:rsid w:val="003A29F2"/>
    <w:rsid w:val="003A3479"/>
    <w:rsid w:val="003A58C7"/>
    <w:rsid w:val="003A663E"/>
    <w:rsid w:val="003B044D"/>
    <w:rsid w:val="003B129A"/>
    <w:rsid w:val="003B1AA9"/>
    <w:rsid w:val="003B1B86"/>
    <w:rsid w:val="003B2777"/>
    <w:rsid w:val="003B5963"/>
    <w:rsid w:val="003B6843"/>
    <w:rsid w:val="003C0324"/>
    <w:rsid w:val="003C0EA7"/>
    <w:rsid w:val="003C65B9"/>
    <w:rsid w:val="003D300E"/>
    <w:rsid w:val="003D4DE2"/>
    <w:rsid w:val="003D7182"/>
    <w:rsid w:val="003E0EDC"/>
    <w:rsid w:val="003E2129"/>
    <w:rsid w:val="003E5959"/>
    <w:rsid w:val="003E713C"/>
    <w:rsid w:val="003F4BBD"/>
    <w:rsid w:val="003F4E1A"/>
    <w:rsid w:val="00402E3B"/>
    <w:rsid w:val="0040479C"/>
    <w:rsid w:val="00404B74"/>
    <w:rsid w:val="00407CA6"/>
    <w:rsid w:val="00410525"/>
    <w:rsid w:val="00411022"/>
    <w:rsid w:val="00411428"/>
    <w:rsid w:val="00414A16"/>
    <w:rsid w:val="00417EB3"/>
    <w:rsid w:val="00417F1A"/>
    <w:rsid w:val="004214F4"/>
    <w:rsid w:val="004252F6"/>
    <w:rsid w:val="004269E7"/>
    <w:rsid w:val="00431691"/>
    <w:rsid w:val="00432068"/>
    <w:rsid w:val="0043361E"/>
    <w:rsid w:val="00434469"/>
    <w:rsid w:val="00434572"/>
    <w:rsid w:val="004366BE"/>
    <w:rsid w:val="00437948"/>
    <w:rsid w:val="00437FB4"/>
    <w:rsid w:val="0044134B"/>
    <w:rsid w:val="00442D18"/>
    <w:rsid w:val="00443B4D"/>
    <w:rsid w:val="00445353"/>
    <w:rsid w:val="0044758E"/>
    <w:rsid w:val="00447687"/>
    <w:rsid w:val="00451356"/>
    <w:rsid w:val="00451BF8"/>
    <w:rsid w:val="00452DFC"/>
    <w:rsid w:val="004532C3"/>
    <w:rsid w:val="00453410"/>
    <w:rsid w:val="004558AD"/>
    <w:rsid w:val="00457130"/>
    <w:rsid w:val="00457E01"/>
    <w:rsid w:val="0046193A"/>
    <w:rsid w:val="004630B2"/>
    <w:rsid w:val="00463141"/>
    <w:rsid w:val="00463244"/>
    <w:rsid w:val="004727DB"/>
    <w:rsid w:val="00472D4C"/>
    <w:rsid w:val="0047357F"/>
    <w:rsid w:val="0047434F"/>
    <w:rsid w:val="00475E05"/>
    <w:rsid w:val="00477CC9"/>
    <w:rsid w:val="0048019E"/>
    <w:rsid w:val="0048189F"/>
    <w:rsid w:val="00485418"/>
    <w:rsid w:val="00493984"/>
    <w:rsid w:val="00493B2E"/>
    <w:rsid w:val="00493FB6"/>
    <w:rsid w:val="004960F9"/>
    <w:rsid w:val="004A6936"/>
    <w:rsid w:val="004B003B"/>
    <w:rsid w:val="004B0FA7"/>
    <w:rsid w:val="004C0163"/>
    <w:rsid w:val="004C06C0"/>
    <w:rsid w:val="004D27D6"/>
    <w:rsid w:val="004D2843"/>
    <w:rsid w:val="004D430B"/>
    <w:rsid w:val="004D46CD"/>
    <w:rsid w:val="004D4C91"/>
    <w:rsid w:val="004D4F6F"/>
    <w:rsid w:val="004D7B4C"/>
    <w:rsid w:val="004D7EC2"/>
    <w:rsid w:val="004E145F"/>
    <w:rsid w:val="004E22CA"/>
    <w:rsid w:val="004E3653"/>
    <w:rsid w:val="004E671B"/>
    <w:rsid w:val="004F01F1"/>
    <w:rsid w:val="004F026E"/>
    <w:rsid w:val="004F0B8B"/>
    <w:rsid w:val="004F7581"/>
    <w:rsid w:val="004F7D2A"/>
    <w:rsid w:val="0050244C"/>
    <w:rsid w:val="00502AC4"/>
    <w:rsid w:val="005044BC"/>
    <w:rsid w:val="00510038"/>
    <w:rsid w:val="0051097C"/>
    <w:rsid w:val="00510E8B"/>
    <w:rsid w:val="005126A0"/>
    <w:rsid w:val="00520ECD"/>
    <w:rsid w:val="00521933"/>
    <w:rsid w:val="00523DAD"/>
    <w:rsid w:val="0052473B"/>
    <w:rsid w:val="005249E2"/>
    <w:rsid w:val="00524FF5"/>
    <w:rsid w:val="00526BAC"/>
    <w:rsid w:val="0053040E"/>
    <w:rsid w:val="005308C6"/>
    <w:rsid w:val="0053119E"/>
    <w:rsid w:val="0053216D"/>
    <w:rsid w:val="00533A2E"/>
    <w:rsid w:val="00535CB9"/>
    <w:rsid w:val="005369AC"/>
    <w:rsid w:val="00537F0B"/>
    <w:rsid w:val="005404B5"/>
    <w:rsid w:val="00540969"/>
    <w:rsid w:val="00540C8D"/>
    <w:rsid w:val="00540DDB"/>
    <w:rsid w:val="005429C7"/>
    <w:rsid w:val="0054388E"/>
    <w:rsid w:val="00545144"/>
    <w:rsid w:val="0055012E"/>
    <w:rsid w:val="005512C9"/>
    <w:rsid w:val="00551B16"/>
    <w:rsid w:val="0055224D"/>
    <w:rsid w:val="00552324"/>
    <w:rsid w:val="00554BF5"/>
    <w:rsid w:val="00564B7C"/>
    <w:rsid w:val="00565D66"/>
    <w:rsid w:val="00566F41"/>
    <w:rsid w:val="0057015F"/>
    <w:rsid w:val="00572B02"/>
    <w:rsid w:val="0057437F"/>
    <w:rsid w:val="005804D6"/>
    <w:rsid w:val="005844BE"/>
    <w:rsid w:val="00590DB4"/>
    <w:rsid w:val="0059203D"/>
    <w:rsid w:val="0059512D"/>
    <w:rsid w:val="00595797"/>
    <w:rsid w:val="005A14CF"/>
    <w:rsid w:val="005A1D1F"/>
    <w:rsid w:val="005A2C03"/>
    <w:rsid w:val="005A3C12"/>
    <w:rsid w:val="005A5C3D"/>
    <w:rsid w:val="005A7E2F"/>
    <w:rsid w:val="005B056A"/>
    <w:rsid w:val="005B099C"/>
    <w:rsid w:val="005B2666"/>
    <w:rsid w:val="005B75AD"/>
    <w:rsid w:val="005C26F7"/>
    <w:rsid w:val="005C3CF5"/>
    <w:rsid w:val="005C4516"/>
    <w:rsid w:val="005C4B69"/>
    <w:rsid w:val="005D0526"/>
    <w:rsid w:val="005D0864"/>
    <w:rsid w:val="005D185D"/>
    <w:rsid w:val="005D1A76"/>
    <w:rsid w:val="005D2AC6"/>
    <w:rsid w:val="005D52FD"/>
    <w:rsid w:val="005D69E8"/>
    <w:rsid w:val="005E01F4"/>
    <w:rsid w:val="005E156C"/>
    <w:rsid w:val="005E2E72"/>
    <w:rsid w:val="005E5769"/>
    <w:rsid w:val="005E5DE3"/>
    <w:rsid w:val="005E62DB"/>
    <w:rsid w:val="005E7FFC"/>
    <w:rsid w:val="005F1688"/>
    <w:rsid w:val="005F2889"/>
    <w:rsid w:val="005F4BAD"/>
    <w:rsid w:val="005F5F62"/>
    <w:rsid w:val="005F6812"/>
    <w:rsid w:val="005F747A"/>
    <w:rsid w:val="0060141A"/>
    <w:rsid w:val="00602BAF"/>
    <w:rsid w:val="00607583"/>
    <w:rsid w:val="0060759E"/>
    <w:rsid w:val="00611C43"/>
    <w:rsid w:val="00611CCA"/>
    <w:rsid w:val="00611EF8"/>
    <w:rsid w:val="006141E8"/>
    <w:rsid w:val="00615444"/>
    <w:rsid w:val="0061574B"/>
    <w:rsid w:val="00615FE2"/>
    <w:rsid w:val="006168FC"/>
    <w:rsid w:val="00616BF8"/>
    <w:rsid w:val="0061765B"/>
    <w:rsid w:val="006243E2"/>
    <w:rsid w:val="006253AC"/>
    <w:rsid w:val="00631B16"/>
    <w:rsid w:val="00631C1A"/>
    <w:rsid w:val="00635994"/>
    <w:rsid w:val="00637137"/>
    <w:rsid w:val="0063786D"/>
    <w:rsid w:val="006412EC"/>
    <w:rsid w:val="00644204"/>
    <w:rsid w:val="00644826"/>
    <w:rsid w:val="00644E19"/>
    <w:rsid w:val="00644E70"/>
    <w:rsid w:val="00653E90"/>
    <w:rsid w:val="0065401A"/>
    <w:rsid w:val="00654253"/>
    <w:rsid w:val="0065426A"/>
    <w:rsid w:val="00654F1E"/>
    <w:rsid w:val="00657DF7"/>
    <w:rsid w:val="00660365"/>
    <w:rsid w:val="006607F0"/>
    <w:rsid w:val="006611FF"/>
    <w:rsid w:val="00662576"/>
    <w:rsid w:val="006636CC"/>
    <w:rsid w:val="00663842"/>
    <w:rsid w:val="0066781C"/>
    <w:rsid w:val="00667963"/>
    <w:rsid w:val="00673F4E"/>
    <w:rsid w:val="00680E49"/>
    <w:rsid w:val="00680ED5"/>
    <w:rsid w:val="00682993"/>
    <w:rsid w:val="00690DE9"/>
    <w:rsid w:val="00692501"/>
    <w:rsid w:val="00693E5E"/>
    <w:rsid w:val="00695224"/>
    <w:rsid w:val="006964D2"/>
    <w:rsid w:val="00697590"/>
    <w:rsid w:val="006A04EC"/>
    <w:rsid w:val="006A1648"/>
    <w:rsid w:val="006A301E"/>
    <w:rsid w:val="006A3E6C"/>
    <w:rsid w:val="006A458E"/>
    <w:rsid w:val="006A4BE7"/>
    <w:rsid w:val="006A5DF5"/>
    <w:rsid w:val="006A6B6B"/>
    <w:rsid w:val="006B040E"/>
    <w:rsid w:val="006B08AD"/>
    <w:rsid w:val="006B0F1E"/>
    <w:rsid w:val="006B17F9"/>
    <w:rsid w:val="006B422C"/>
    <w:rsid w:val="006B6008"/>
    <w:rsid w:val="006B6F2B"/>
    <w:rsid w:val="006B7A78"/>
    <w:rsid w:val="006C00AA"/>
    <w:rsid w:val="006C0A2F"/>
    <w:rsid w:val="006C0E32"/>
    <w:rsid w:val="006C1C6C"/>
    <w:rsid w:val="006C7D85"/>
    <w:rsid w:val="006D1C3E"/>
    <w:rsid w:val="006D33AE"/>
    <w:rsid w:val="006D52DF"/>
    <w:rsid w:val="006E1FE8"/>
    <w:rsid w:val="006E4C05"/>
    <w:rsid w:val="006E5C45"/>
    <w:rsid w:val="006E78EC"/>
    <w:rsid w:val="006F25CC"/>
    <w:rsid w:val="006F397C"/>
    <w:rsid w:val="006F524D"/>
    <w:rsid w:val="00700591"/>
    <w:rsid w:val="007009DB"/>
    <w:rsid w:val="00701077"/>
    <w:rsid w:val="007042D3"/>
    <w:rsid w:val="007070B0"/>
    <w:rsid w:val="00716565"/>
    <w:rsid w:val="007167B2"/>
    <w:rsid w:val="00717C26"/>
    <w:rsid w:val="0072002F"/>
    <w:rsid w:val="0072196A"/>
    <w:rsid w:val="00722B24"/>
    <w:rsid w:val="007231B9"/>
    <w:rsid w:val="00723484"/>
    <w:rsid w:val="00724F0A"/>
    <w:rsid w:val="00727A47"/>
    <w:rsid w:val="0073203F"/>
    <w:rsid w:val="0073221A"/>
    <w:rsid w:val="00734FEF"/>
    <w:rsid w:val="00741481"/>
    <w:rsid w:val="007414F1"/>
    <w:rsid w:val="00742395"/>
    <w:rsid w:val="0074343D"/>
    <w:rsid w:val="00750602"/>
    <w:rsid w:val="0075061B"/>
    <w:rsid w:val="00753598"/>
    <w:rsid w:val="0075599E"/>
    <w:rsid w:val="00756CD9"/>
    <w:rsid w:val="00757332"/>
    <w:rsid w:val="00761B9C"/>
    <w:rsid w:val="00762572"/>
    <w:rsid w:val="00762F54"/>
    <w:rsid w:val="00767A24"/>
    <w:rsid w:val="007702F5"/>
    <w:rsid w:val="007710FA"/>
    <w:rsid w:val="007711D3"/>
    <w:rsid w:val="007712FD"/>
    <w:rsid w:val="00774161"/>
    <w:rsid w:val="00774AAF"/>
    <w:rsid w:val="00774AB3"/>
    <w:rsid w:val="00775184"/>
    <w:rsid w:val="00775311"/>
    <w:rsid w:val="007763BD"/>
    <w:rsid w:val="00782443"/>
    <w:rsid w:val="00782B17"/>
    <w:rsid w:val="0078314C"/>
    <w:rsid w:val="007837DB"/>
    <w:rsid w:val="00792F70"/>
    <w:rsid w:val="00793DBC"/>
    <w:rsid w:val="007955C0"/>
    <w:rsid w:val="00795D44"/>
    <w:rsid w:val="007966AB"/>
    <w:rsid w:val="007A06D8"/>
    <w:rsid w:val="007A0737"/>
    <w:rsid w:val="007A2FB2"/>
    <w:rsid w:val="007A5326"/>
    <w:rsid w:val="007A5A4D"/>
    <w:rsid w:val="007A5AD7"/>
    <w:rsid w:val="007A7D2D"/>
    <w:rsid w:val="007B1076"/>
    <w:rsid w:val="007B3257"/>
    <w:rsid w:val="007B350F"/>
    <w:rsid w:val="007B4016"/>
    <w:rsid w:val="007B6538"/>
    <w:rsid w:val="007B7AAE"/>
    <w:rsid w:val="007C0DBD"/>
    <w:rsid w:val="007C122C"/>
    <w:rsid w:val="007C3993"/>
    <w:rsid w:val="007C4E43"/>
    <w:rsid w:val="007C5C0C"/>
    <w:rsid w:val="007C71B2"/>
    <w:rsid w:val="007D0352"/>
    <w:rsid w:val="007D25FC"/>
    <w:rsid w:val="007D3078"/>
    <w:rsid w:val="007D502E"/>
    <w:rsid w:val="007D5065"/>
    <w:rsid w:val="007D56DF"/>
    <w:rsid w:val="007D56ED"/>
    <w:rsid w:val="007D5DE4"/>
    <w:rsid w:val="007D5F35"/>
    <w:rsid w:val="007D77BA"/>
    <w:rsid w:val="007E2092"/>
    <w:rsid w:val="007E2ABD"/>
    <w:rsid w:val="007E307B"/>
    <w:rsid w:val="007E3882"/>
    <w:rsid w:val="007E42D6"/>
    <w:rsid w:val="007E458A"/>
    <w:rsid w:val="007E46E1"/>
    <w:rsid w:val="007E4A7B"/>
    <w:rsid w:val="007E5180"/>
    <w:rsid w:val="007F21AB"/>
    <w:rsid w:val="007F23B9"/>
    <w:rsid w:val="007F3EAD"/>
    <w:rsid w:val="00800A78"/>
    <w:rsid w:val="00802000"/>
    <w:rsid w:val="00804263"/>
    <w:rsid w:val="00807A73"/>
    <w:rsid w:val="00810E40"/>
    <w:rsid w:val="008127C0"/>
    <w:rsid w:val="00815D64"/>
    <w:rsid w:val="00816CB7"/>
    <w:rsid w:val="00820450"/>
    <w:rsid w:val="0082141B"/>
    <w:rsid w:val="00821E69"/>
    <w:rsid w:val="00823A11"/>
    <w:rsid w:val="00824D77"/>
    <w:rsid w:val="0083005F"/>
    <w:rsid w:val="0083578B"/>
    <w:rsid w:val="00836BD9"/>
    <w:rsid w:val="008411E5"/>
    <w:rsid w:val="00841FB8"/>
    <w:rsid w:val="00844154"/>
    <w:rsid w:val="00852CE6"/>
    <w:rsid w:val="008530D9"/>
    <w:rsid w:val="00861279"/>
    <w:rsid w:val="00861918"/>
    <w:rsid w:val="008676DD"/>
    <w:rsid w:val="00872281"/>
    <w:rsid w:val="00875398"/>
    <w:rsid w:val="008761DA"/>
    <w:rsid w:val="00880D36"/>
    <w:rsid w:val="008815AF"/>
    <w:rsid w:val="00882276"/>
    <w:rsid w:val="008826DE"/>
    <w:rsid w:val="008831DD"/>
    <w:rsid w:val="00885BD4"/>
    <w:rsid w:val="00885C66"/>
    <w:rsid w:val="00891823"/>
    <w:rsid w:val="008929CE"/>
    <w:rsid w:val="00895212"/>
    <w:rsid w:val="00895D0F"/>
    <w:rsid w:val="00896891"/>
    <w:rsid w:val="008A2811"/>
    <w:rsid w:val="008A3805"/>
    <w:rsid w:val="008A3931"/>
    <w:rsid w:val="008A4859"/>
    <w:rsid w:val="008A48C8"/>
    <w:rsid w:val="008B0C41"/>
    <w:rsid w:val="008B1E14"/>
    <w:rsid w:val="008B2980"/>
    <w:rsid w:val="008B3DB9"/>
    <w:rsid w:val="008B4CFF"/>
    <w:rsid w:val="008C044C"/>
    <w:rsid w:val="008C1152"/>
    <w:rsid w:val="008C42EF"/>
    <w:rsid w:val="008C5052"/>
    <w:rsid w:val="008C67E4"/>
    <w:rsid w:val="008C6905"/>
    <w:rsid w:val="008C7734"/>
    <w:rsid w:val="008C77E5"/>
    <w:rsid w:val="008D22CA"/>
    <w:rsid w:val="008D3E42"/>
    <w:rsid w:val="008D5492"/>
    <w:rsid w:val="008D639C"/>
    <w:rsid w:val="008D6E32"/>
    <w:rsid w:val="008E0642"/>
    <w:rsid w:val="008E3E95"/>
    <w:rsid w:val="008E5365"/>
    <w:rsid w:val="008E5F47"/>
    <w:rsid w:val="008E7BC0"/>
    <w:rsid w:val="008F1A39"/>
    <w:rsid w:val="008F23F5"/>
    <w:rsid w:val="008F30C1"/>
    <w:rsid w:val="008F5EA4"/>
    <w:rsid w:val="008F6760"/>
    <w:rsid w:val="008F6B46"/>
    <w:rsid w:val="00900636"/>
    <w:rsid w:val="0090065A"/>
    <w:rsid w:val="009021B5"/>
    <w:rsid w:val="00905D4D"/>
    <w:rsid w:val="00905DB9"/>
    <w:rsid w:val="0090637D"/>
    <w:rsid w:val="0091089F"/>
    <w:rsid w:val="009132F1"/>
    <w:rsid w:val="00913D8D"/>
    <w:rsid w:val="0091532A"/>
    <w:rsid w:val="00916074"/>
    <w:rsid w:val="00916F2A"/>
    <w:rsid w:val="00920079"/>
    <w:rsid w:val="0092078C"/>
    <w:rsid w:val="00920988"/>
    <w:rsid w:val="00921F9B"/>
    <w:rsid w:val="009259D1"/>
    <w:rsid w:val="009271B2"/>
    <w:rsid w:val="00930E06"/>
    <w:rsid w:val="00930EBD"/>
    <w:rsid w:val="00931B97"/>
    <w:rsid w:val="00932441"/>
    <w:rsid w:val="00935379"/>
    <w:rsid w:val="00935576"/>
    <w:rsid w:val="00935CBD"/>
    <w:rsid w:val="00940CED"/>
    <w:rsid w:val="00941286"/>
    <w:rsid w:val="00942E02"/>
    <w:rsid w:val="00946673"/>
    <w:rsid w:val="009502DA"/>
    <w:rsid w:val="009506F1"/>
    <w:rsid w:val="00950C0B"/>
    <w:rsid w:val="00951991"/>
    <w:rsid w:val="00952897"/>
    <w:rsid w:val="009528A4"/>
    <w:rsid w:val="00956338"/>
    <w:rsid w:val="009602BB"/>
    <w:rsid w:val="009608DC"/>
    <w:rsid w:val="00960DDB"/>
    <w:rsid w:val="00961003"/>
    <w:rsid w:val="0096189E"/>
    <w:rsid w:val="00961A0D"/>
    <w:rsid w:val="00961D79"/>
    <w:rsid w:val="009626BB"/>
    <w:rsid w:val="009629DF"/>
    <w:rsid w:val="00962E40"/>
    <w:rsid w:val="009634E5"/>
    <w:rsid w:val="0096759A"/>
    <w:rsid w:val="00973C97"/>
    <w:rsid w:val="00975BA5"/>
    <w:rsid w:val="009776CC"/>
    <w:rsid w:val="009817BE"/>
    <w:rsid w:val="00981FB2"/>
    <w:rsid w:val="0098238F"/>
    <w:rsid w:val="009840B5"/>
    <w:rsid w:val="009841A0"/>
    <w:rsid w:val="009874A1"/>
    <w:rsid w:val="00991C5E"/>
    <w:rsid w:val="00991F31"/>
    <w:rsid w:val="009934E9"/>
    <w:rsid w:val="00993C11"/>
    <w:rsid w:val="00995F30"/>
    <w:rsid w:val="009962C7"/>
    <w:rsid w:val="009977A9"/>
    <w:rsid w:val="00997969"/>
    <w:rsid w:val="009A1565"/>
    <w:rsid w:val="009A1ADE"/>
    <w:rsid w:val="009A1DAB"/>
    <w:rsid w:val="009A1E7B"/>
    <w:rsid w:val="009A20AB"/>
    <w:rsid w:val="009A409D"/>
    <w:rsid w:val="009A507D"/>
    <w:rsid w:val="009A560A"/>
    <w:rsid w:val="009A5F00"/>
    <w:rsid w:val="009A6B72"/>
    <w:rsid w:val="009A767E"/>
    <w:rsid w:val="009A79F3"/>
    <w:rsid w:val="009B12A5"/>
    <w:rsid w:val="009B29BC"/>
    <w:rsid w:val="009B2D6A"/>
    <w:rsid w:val="009B4A8D"/>
    <w:rsid w:val="009B6948"/>
    <w:rsid w:val="009B7306"/>
    <w:rsid w:val="009B7DE7"/>
    <w:rsid w:val="009C06ED"/>
    <w:rsid w:val="009C0E7B"/>
    <w:rsid w:val="009C1322"/>
    <w:rsid w:val="009C22FB"/>
    <w:rsid w:val="009C389C"/>
    <w:rsid w:val="009C3A10"/>
    <w:rsid w:val="009C3B4A"/>
    <w:rsid w:val="009C4151"/>
    <w:rsid w:val="009C5991"/>
    <w:rsid w:val="009C7C83"/>
    <w:rsid w:val="009D3855"/>
    <w:rsid w:val="009D39A8"/>
    <w:rsid w:val="009D57C2"/>
    <w:rsid w:val="009D681D"/>
    <w:rsid w:val="009D7BFD"/>
    <w:rsid w:val="009E235A"/>
    <w:rsid w:val="009E3F54"/>
    <w:rsid w:val="009E5551"/>
    <w:rsid w:val="009E5B90"/>
    <w:rsid w:val="009E73FC"/>
    <w:rsid w:val="009F1398"/>
    <w:rsid w:val="009F2345"/>
    <w:rsid w:val="009F363A"/>
    <w:rsid w:val="009F7D69"/>
    <w:rsid w:val="00A0097D"/>
    <w:rsid w:val="00A00A22"/>
    <w:rsid w:val="00A038C4"/>
    <w:rsid w:val="00A03B87"/>
    <w:rsid w:val="00A05300"/>
    <w:rsid w:val="00A0624D"/>
    <w:rsid w:val="00A10F05"/>
    <w:rsid w:val="00A1171B"/>
    <w:rsid w:val="00A14244"/>
    <w:rsid w:val="00A14526"/>
    <w:rsid w:val="00A1466B"/>
    <w:rsid w:val="00A15139"/>
    <w:rsid w:val="00A1634C"/>
    <w:rsid w:val="00A1669D"/>
    <w:rsid w:val="00A1703D"/>
    <w:rsid w:val="00A17159"/>
    <w:rsid w:val="00A1795D"/>
    <w:rsid w:val="00A208B9"/>
    <w:rsid w:val="00A20DA2"/>
    <w:rsid w:val="00A2188E"/>
    <w:rsid w:val="00A24BA9"/>
    <w:rsid w:val="00A266CA"/>
    <w:rsid w:val="00A26E1C"/>
    <w:rsid w:val="00A275F8"/>
    <w:rsid w:val="00A33C8D"/>
    <w:rsid w:val="00A369FF"/>
    <w:rsid w:val="00A36E09"/>
    <w:rsid w:val="00A40970"/>
    <w:rsid w:val="00A417E8"/>
    <w:rsid w:val="00A436E2"/>
    <w:rsid w:val="00A43A58"/>
    <w:rsid w:val="00A445B1"/>
    <w:rsid w:val="00A44D16"/>
    <w:rsid w:val="00A45A47"/>
    <w:rsid w:val="00A46E30"/>
    <w:rsid w:val="00A503A7"/>
    <w:rsid w:val="00A51B42"/>
    <w:rsid w:val="00A52968"/>
    <w:rsid w:val="00A52D1D"/>
    <w:rsid w:val="00A537B6"/>
    <w:rsid w:val="00A55791"/>
    <w:rsid w:val="00A578C5"/>
    <w:rsid w:val="00A6037B"/>
    <w:rsid w:val="00A6120A"/>
    <w:rsid w:val="00A626B4"/>
    <w:rsid w:val="00A62FDF"/>
    <w:rsid w:val="00A6322A"/>
    <w:rsid w:val="00A65BC3"/>
    <w:rsid w:val="00A71197"/>
    <w:rsid w:val="00A71C40"/>
    <w:rsid w:val="00A74880"/>
    <w:rsid w:val="00A804B1"/>
    <w:rsid w:val="00A80B93"/>
    <w:rsid w:val="00A8130B"/>
    <w:rsid w:val="00A85D4A"/>
    <w:rsid w:val="00A86FAE"/>
    <w:rsid w:val="00A87F0A"/>
    <w:rsid w:val="00A92752"/>
    <w:rsid w:val="00A947A2"/>
    <w:rsid w:val="00A95926"/>
    <w:rsid w:val="00AA1C77"/>
    <w:rsid w:val="00AA22D2"/>
    <w:rsid w:val="00AA3D52"/>
    <w:rsid w:val="00AA561D"/>
    <w:rsid w:val="00AA5F1C"/>
    <w:rsid w:val="00AA75E1"/>
    <w:rsid w:val="00AA7886"/>
    <w:rsid w:val="00AA79A4"/>
    <w:rsid w:val="00AB14B5"/>
    <w:rsid w:val="00AB3FCE"/>
    <w:rsid w:val="00AB44CE"/>
    <w:rsid w:val="00AB512A"/>
    <w:rsid w:val="00AB62F9"/>
    <w:rsid w:val="00AB642F"/>
    <w:rsid w:val="00AB68BE"/>
    <w:rsid w:val="00AB73C5"/>
    <w:rsid w:val="00AB7CB1"/>
    <w:rsid w:val="00AC0452"/>
    <w:rsid w:val="00AC29EF"/>
    <w:rsid w:val="00AC3CFE"/>
    <w:rsid w:val="00AC561B"/>
    <w:rsid w:val="00AC56E6"/>
    <w:rsid w:val="00AC5FFB"/>
    <w:rsid w:val="00AC624B"/>
    <w:rsid w:val="00AC70F8"/>
    <w:rsid w:val="00AC7168"/>
    <w:rsid w:val="00AC7F26"/>
    <w:rsid w:val="00AD0C86"/>
    <w:rsid w:val="00AD1DCF"/>
    <w:rsid w:val="00AD282E"/>
    <w:rsid w:val="00AD594B"/>
    <w:rsid w:val="00AD681A"/>
    <w:rsid w:val="00AD76B1"/>
    <w:rsid w:val="00AE1602"/>
    <w:rsid w:val="00AE266D"/>
    <w:rsid w:val="00AE33CF"/>
    <w:rsid w:val="00AF31C5"/>
    <w:rsid w:val="00AF6024"/>
    <w:rsid w:val="00AF63A5"/>
    <w:rsid w:val="00B0047E"/>
    <w:rsid w:val="00B04B42"/>
    <w:rsid w:val="00B07BE6"/>
    <w:rsid w:val="00B10AE1"/>
    <w:rsid w:val="00B134EA"/>
    <w:rsid w:val="00B14116"/>
    <w:rsid w:val="00B14759"/>
    <w:rsid w:val="00B14DFA"/>
    <w:rsid w:val="00B1774F"/>
    <w:rsid w:val="00B17B50"/>
    <w:rsid w:val="00B17B9A"/>
    <w:rsid w:val="00B21DC6"/>
    <w:rsid w:val="00B2248B"/>
    <w:rsid w:val="00B23D21"/>
    <w:rsid w:val="00B25F05"/>
    <w:rsid w:val="00B263C1"/>
    <w:rsid w:val="00B26AA9"/>
    <w:rsid w:val="00B26B32"/>
    <w:rsid w:val="00B276FF"/>
    <w:rsid w:val="00B27D7A"/>
    <w:rsid w:val="00B309B7"/>
    <w:rsid w:val="00B31235"/>
    <w:rsid w:val="00B332EF"/>
    <w:rsid w:val="00B33F14"/>
    <w:rsid w:val="00B34598"/>
    <w:rsid w:val="00B36A18"/>
    <w:rsid w:val="00B43722"/>
    <w:rsid w:val="00B449DC"/>
    <w:rsid w:val="00B44AF1"/>
    <w:rsid w:val="00B452AF"/>
    <w:rsid w:val="00B50ED9"/>
    <w:rsid w:val="00B5168E"/>
    <w:rsid w:val="00B51F5D"/>
    <w:rsid w:val="00B529B9"/>
    <w:rsid w:val="00B53996"/>
    <w:rsid w:val="00B5693D"/>
    <w:rsid w:val="00B60F70"/>
    <w:rsid w:val="00B65BA6"/>
    <w:rsid w:val="00B65CFB"/>
    <w:rsid w:val="00B660E3"/>
    <w:rsid w:val="00B66A5E"/>
    <w:rsid w:val="00B66C98"/>
    <w:rsid w:val="00B66E5B"/>
    <w:rsid w:val="00B7304E"/>
    <w:rsid w:val="00B7374F"/>
    <w:rsid w:val="00B74400"/>
    <w:rsid w:val="00B75C7D"/>
    <w:rsid w:val="00B80680"/>
    <w:rsid w:val="00B8235A"/>
    <w:rsid w:val="00B92EA7"/>
    <w:rsid w:val="00B9458E"/>
    <w:rsid w:val="00B946FE"/>
    <w:rsid w:val="00B95346"/>
    <w:rsid w:val="00B96983"/>
    <w:rsid w:val="00B97F75"/>
    <w:rsid w:val="00BA0547"/>
    <w:rsid w:val="00BA2124"/>
    <w:rsid w:val="00BA2C18"/>
    <w:rsid w:val="00BA4D59"/>
    <w:rsid w:val="00BA76F9"/>
    <w:rsid w:val="00BB155A"/>
    <w:rsid w:val="00BB33EC"/>
    <w:rsid w:val="00BB358F"/>
    <w:rsid w:val="00BB3D84"/>
    <w:rsid w:val="00BC4672"/>
    <w:rsid w:val="00BC6E8D"/>
    <w:rsid w:val="00BC77E1"/>
    <w:rsid w:val="00BD0A7D"/>
    <w:rsid w:val="00BD0E0E"/>
    <w:rsid w:val="00BD20E3"/>
    <w:rsid w:val="00BD43B6"/>
    <w:rsid w:val="00BD5531"/>
    <w:rsid w:val="00BD6B3A"/>
    <w:rsid w:val="00BD7336"/>
    <w:rsid w:val="00BD7A55"/>
    <w:rsid w:val="00BE4DF9"/>
    <w:rsid w:val="00BE6B6D"/>
    <w:rsid w:val="00BE73E5"/>
    <w:rsid w:val="00BE7C7A"/>
    <w:rsid w:val="00BF1032"/>
    <w:rsid w:val="00BF3754"/>
    <w:rsid w:val="00BF3CE4"/>
    <w:rsid w:val="00BF582E"/>
    <w:rsid w:val="00BF5C30"/>
    <w:rsid w:val="00BF7D8F"/>
    <w:rsid w:val="00C013F8"/>
    <w:rsid w:val="00C03282"/>
    <w:rsid w:val="00C03C28"/>
    <w:rsid w:val="00C04E70"/>
    <w:rsid w:val="00C060E8"/>
    <w:rsid w:val="00C07CB9"/>
    <w:rsid w:val="00C10023"/>
    <w:rsid w:val="00C1095E"/>
    <w:rsid w:val="00C10E62"/>
    <w:rsid w:val="00C12EC0"/>
    <w:rsid w:val="00C1336C"/>
    <w:rsid w:val="00C14D58"/>
    <w:rsid w:val="00C20311"/>
    <w:rsid w:val="00C220A0"/>
    <w:rsid w:val="00C242D1"/>
    <w:rsid w:val="00C256A3"/>
    <w:rsid w:val="00C263FC"/>
    <w:rsid w:val="00C26476"/>
    <w:rsid w:val="00C266AD"/>
    <w:rsid w:val="00C27D8D"/>
    <w:rsid w:val="00C27F7B"/>
    <w:rsid w:val="00C30C36"/>
    <w:rsid w:val="00C327A2"/>
    <w:rsid w:val="00C331F8"/>
    <w:rsid w:val="00C3501F"/>
    <w:rsid w:val="00C377C5"/>
    <w:rsid w:val="00C410DE"/>
    <w:rsid w:val="00C41F34"/>
    <w:rsid w:val="00C4476E"/>
    <w:rsid w:val="00C46E28"/>
    <w:rsid w:val="00C51309"/>
    <w:rsid w:val="00C543D2"/>
    <w:rsid w:val="00C54870"/>
    <w:rsid w:val="00C567E5"/>
    <w:rsid w:val="00C568B4"/>
    <w:rsid w:val="00C56F81"/>
    <w:rsid w:val="00C62B3C"/>
    <w:rsid w:val="00C7061D"/>
    <w:rsid w:val="00C7144B"/>
    <w:rsid w:val="00C7253F"/>
    <w:rsid w:val="00C72903"/>
    <w:rsid w:val="00C74637"/>
    <w:rsid w:val="00C749FF"/>
    <w:rsid w:val="00C77600"/>
    <w:rsid w:val="00C80B25"/>
    <w:rsid w:val="00C83451"/>
    <w:rsid w:val="00C8416A"/>
    <w:rsid w:val="00C84E30"/>
    <w:rsid w:val="00C85997"/>
    <w:rsid w:val="00C85C09"/>
    <w:rsid w:val="00C85F64"/>
    <w:rsid w:val="00C9413B"/>
    <w:rsid w:val="00C950BD"/>
    <w:rsid w:val="00C964BB"/>
    <w:rsid w:val="00C96D45"/>
    <w:rsid w:val="00C971CE"/>
    <w:rsid w:val="00C97CED"/>
    <w:rsid w:val="00C97F15"/>
    <w:rsid w:val="00CA0A73"/>
    <w:rsid w:val="00CA1C05"/>
    <w:rsid w:val="00CA1DC6"/>
    <w:rsid w:val="00CA2481"/>
    <w:rsid w:val="00CA57E9"/>
    <w:rsid w:val="00CA582B"/>
    <w:rsid w:val="00CA60B4"/>
    <w:rsid w:val="00CB21E5"/>
    <w:rsid w:val="00CB2436"/>
    <w:rsid w:val="00CB25A4"/>
    <w:rsid w:val="00CB2A15"/>
    <w:rsid w:val="00CC0958"/>
    <w:rsid w:val="00CC152C"/>
    <w:rsid w:val="00CC1A8E"/>
    <w:rsid w:val="00CC3CBD"/>
    <w:rsid w:val="00CC47F9"/>
    <w:rsid w:val="00CC4BDC"/>
    <w:rsid w:val="00CC503E"/>
    <w:rsid w:val="00CC5BA7"/>
    <w:rsid w:val="00CE5F2D"/>
    <w:rsid w:val="00CE6FF2"/>
    <w:rsid w:val="00CF0135"/>
    <w:rsid w:val="00CF1B93"/>
    <w:rsid w:val="00CF1E81"/>
    <w:rsid w:val="00CF6A1C"/>
    <w:rsid w:val="00CF7306"/>
    <w:rsid w:val="00D04B38"/>
    <w:rsid w:val="00D05132"/>
    <w:rsid w:val="00D05E69"/>
    <w:rsid w:val="00D10527"/>
    <w:rsid w:val="00D10BC4"/>
    <w:rsid w:val="00D12FAC"/>
    <w:rsid w:val="00D14055"/>
    <w:rsid w:val="00D147B1"/>
    <w:rsid w:val="00D14EAC"/>
    <w:rsid w:val="00D1549B"/>
    <w:rsid w:val="00D178F5"/>
    <w:rsid w:val="00D20A5D"/>
    <w:rsid w:val="00D21E60"/>
    <w:rsid w:val="00D23115"/>
    <w:rsid w:val="00D25D5F"/>
    <w:rsid w:val="00D26358"/>
    <w:rsid w:val="00D321F7"/>
    <w:rsid w:val="00D344F3"/>
    <w:rsid w:val="00D3470C"/>
    <w:rsid w:val="00D34B3B"/>
    <w:rsid w:val="00D35E51"/>
    <w:rsid w:val="00D3622C"/>
    <w:rsid w:val="00D3731F"/>
    <w:rsid w:val="00D50F39"/>
    <w:rsid w:val="00D510B7"/>
    <w:rsid w:val="00D510F8"/>
    <w:rsid w:val="00D5320E"/>
    <w:rsid w:val="00D53797"/>
    <w:rsid w:val="00D55224"/>
    <w:rsid w:val="00D564BF"/>
    <w:rsid w:val="00D572F7"/>
    <w:rsid w:val="00D578B0"/>
    <w:rsid w:val="00D57951"/>
    <w:rsid w:val="00D603FC"/>
    <w:rsid w:val="00D60CB8"/>
    <w:rsid w:val="00D611EE"/>
    <w:rsid w:val="00D628CD"/>
    <w:rsid w:val="00D630AB"/>
    <w:rsid w:val="00D63548"/>
    <w:rsid w:val="00D6571D"/>
    <w:rsid w:val="00D70FA9"/>
    <w:rsid w:val="00D741F6"/>
    <w:rsid w:val="00D762F9"/>
    <w:rsid w:val="00D76550"/>
    <w:rsid w:val="00D76E94"/>
    <w:rsid w:val="00D80E8A"/>
    <w:rsid w:val="00D8167E"/>
    <w:rsid w:val="00D82620"/>
    <w:rsid w:val="00D82D08"/>
    <w:rsid w:val="00D82EFF"/>
    <w:rsid w:val="00D83E22"/>
    <w:rsid w:val="00D83FAE"/>
    <w:rsid w:val="00D84D3D"/>
    <w:rsid w:val="00D858BA"/>
    <w:rsid w:val="00D85CA0"/>
    <w:rsid w:val="00D867C6"/>
    <w:rsid w:val="00D86B85"/>
    <w:rsid w:val="00D86DA1"/>
    <w:rsid w:val="00D86F6C"/>
    <w:rsid w:val="00D87DCB"/>
    <w:rsid w:val="00D9049E"/>
    <w:rsid w:val="00D9230C"/>
    <w:rsid w:val="00D92B50"/>
    <w:rsid w:val="00D94B70"/>
    <w:rsid w:val="00DA33B0"/>
    <w:rsid w:val="00DA3BAA"/>
    <w:rsid w:val="00DA3E9B"/>
    <w:rsid w:val="00DA4D0E"/>
    <w:rsid w:val="00DA5359"/>
    <w:rsid w:val="00DA6246"/>
    <w:rsid w:val="00DA71AD"/>
    <w:rsid w:val="00DA725C"/>
    <w:rsid w:val="00DB07E7"/>
    <w:rsid w:val="00DB1A8D"/>
    <w:rsid w:val="00DB2E33"/>
    <w:rsid w:val="00DB3395"/>
    <w:rsid w:val="00DB37EB"/>
    <w:rsid w:val="00DB4927"/>
    <w:rsid w:val="00DB59B1"/>
    <w:rsid w:val="00DB6575"/>
    <w:rsid w:val="00DB760F"/>
    <w:rsid w:val="00DB7815"/>
    <w:rsid w:val="00DB7D09"/>
    <w:rsid w:val="00DC1D71"/>
    <w:rsid w:val="00DC4287"/>
    <w:rsid w:val="00DC6AE2"/>
    <w:rsid w:val="00DD19C0"/>
    <w:rsid w:val="00DD2304"/>
    <w:rsid w:val="00DD2E3C"/>
    <w:rsid w:val="00DD31DC"/>
    <w:rsid w:val="00DD3B65"/>
    <w:rsid w:val="00DD50EF"/>
    <w:rsid w:val="00DD7E2A"/>
    <w:rsid w:val="00DE35B3"/>
    <w:rsid w:val="00DE39DF"/>
    <w:rsid w:val="00DE690F"/>
    <w:rsid w:val="00DE75DF"/>
    <w:rsid w:val="00DE7CBC"/>
    <w:rsid w:val="00DF0BEF"/>
    <w:rsid w:val="00DF1625"/>
    <w:rsid w:val="00DF2C4A"/>
    <w:rsid w:val="00DF31B6"/>
    <w:rsid w:val="00DF6D58"/>
    <w:rsid w:val="00E01704"/>
    <w:rsid w:val="00E02561"/>
    <w:rsid w:val="00E02890"/>
    <w:rsid w:val="00E02FAF"/>
    <w:rsid w:val="00E030EE"/>
    <w:rsid w:val="00E073D7"/>
    <w:rsid w:val="00E11587"/>
    <w:rsid w:val="00E12B2C"/>
    <w:rsid w:val="00E12EB0"/>
    <w:rsid w:val="00E13E84"/>
    <w:rsid w:val="00E144D1"/>
    <w:rsid w:val="00E15C80"/>
    <w:rsid w:val="00E17272"/>
    <w:rsid w:val="00E177FC"/>
    <w:rsid w:val="00E17E85"/>
    <w:rsid w:val="00E21809"/>
    <w:rsid w:val="00E2309A"/>
    <w:rsid w:val="00E23FCA"/>
    <w:rsid w:val="00E2480B"/>
    <w:rsid w:val="00E2492F"/>
    <w:rsid w:val="00E2496F"/>
    <w:rsid w:val="00E31DD6"/>
    <w:rsid w:val="00E33593"/>
    <w:rsid w:val="00E337B2"/>
    <w:rsid w:val="00E37BCB"/>
    <w:rsid w:val="00E37F9E"/>
    <w:rsid w:val="00E423BC"/>
    <w:rsid w:val="00E4737C"/>
    <w:rsid w:val="00E50C9F"/>
    <w:rsid w:val="00E51972"/>
    <w:rsid w:val="00E52A81"/>
    <w:rsid w:val="00E53742"/>
    <w:rsid w:val="00E57F57"/>
    <w:rsid w:val="00E6371E"/>
    <w:rsid w:val="00E66F99"/>
    <w:rsid w:val="00E72C3A"/>
    <w:rsid w:val="00E7357F"/>
    <w:rsid w:val="00E82E8A"/>
    <w:rsid w:val="00E86823"/>
    <w:rsid w:val="00E91C1E"/>
    <w:rsid w:val="00E92159"/>
    <w:rsid w:val="00E9269E"/>
    <w:rsid w:val="00E931EF"/>
    <w:rsid w:val="00E939BE"/>
    <w:rsid w:val="00E93B8A"/>
    <w:rsid w:val="00E9447B"/>
    <w:rsid w:val="00E95B1A"/>
    <w:rsid w:val="00E96065"/>
    <w:rsid w:val="00E975DB"/>
    <w:rsid w:val="00E9798B"/>
    <w:rsid w:val="00EA42EC"/>
    <w:rsid w:val="00EA4EFB"/>
    <w:rsid w:val="00EA64FF"/>
    <w:rsid w:val="00EA68EA"/>
    <w:rsid w:val="00EB29DD"/>
    <w:rsid w:val="00EC0D42"/>
    <w:rsid w:val="00EC10D9"/>
    <w:rsid w:val="00EC144F"/>
    <w:rsid w:val="00EC1AFC"/>
    <w:rsid w:val="00EC2827"/>
    <w:rsid w:val="00EC320F"/>
    <w:rsid w:val="00EC74C6"/>
    <w:rsid w:val="00ED1F09"/>
    <w:rsid w:val="00ED2B2D"/>
    <w:rsid w:val="00ED45B2"/>
    <w:rsid w:val="00ED6A7A"/>
    <w:rsid w:val="00EE1833"/>
    <w:rsid w:val="00EE2994"/>
    <w:rsid w:val="00EE32E1"/>
    <w:rsid w:val="00EE40E3"/>
    <w:rsid w:val="00EE427B"/>
    <w:rsid w:val="00EE4BF4"/>
    <w:rsid w:val="00EE7A60"/>
    <w:rsid w:val="00EF08F9"/>
    <w:rsid w:val="00EF0E34"/>
    <w:rsid w:val="00EF377D"/>
    <w:rsid w:val="00EF4A66"/>
    <w:rsid w:val="00EF5071"/>
    <w:rsid w:val="00EF7013"/>
    <w:rsid w:val="00F04359"/>
    <w:rsid w:val="00F06267"/>
    <w:rsid w:val="00F074F3"/>
    <w:rsid w:val="00F10C32"/>
    <w:rsid w:val="00F11C1A"/>
    <w:rsid w:val="00F12AAC"/>
    <w:rsid w:val="00F1562E"/>
    <w:rsid w:val="00F16E58"/>
    <w:rsid w:val="00F174E8"/>
    <w:rsid w:val="00F22D5C"/>
    <w:rsid w:val="00F24F8D"/>
    <w:rsid w:val="00F25685"/>
    <w:rsid w:val="00F2718F"/>
    <w:rsid w:val="00F27A10"/>
    <w:rsid w:val="00F27B57"/>
    <w:rsid w:val="00F343AD"/>
    <w:rsid w:val="00F345DC"/>
    <w:rsid w:val="00F3461F"/>
    <w:rsid w:val="00F34E9E"/>
    <w:rsid w:val="00F42B55"/>
    <w:rsid w:val="00F42DA1"/>
    <w:rsid w:val="00F459B0"/>
    <w:rsid w:val="00F4639D"/>
    <w:rsid w:val="00F47F44"/>
    <w:rsid w:val="00F50031"/>
    <w:rsid w:val="00F5031A"/>
    <w:rsid w:val="00F50E88"/>
    <w:rsid w:val="00F52525"/>
    <w:rsid w:val="00F525E3"/>
    <w:rsid w:val="00F527AD"/>
    <w:rsid w:val="00F53F30"/>
    <w:rsid w:val="00F54B67"/>
    <w:rsid w:val="00F5532F"/>
    <w:rsid w:val="00F5702F"/>
    <w:rsid w:val="00F5719E"/>
    <w:rsid w:val="00F63BB2"/>
    <w:rsid w:val="00F722F7"/>
    <w:rsid w:val="00F72B10"/>
    <w:rsid w:val="00F72E3C"/>
    <w:rsid w:val="00F738AF"/>
    <w:rsid w:val="00F73C8B"/>
    <w:rsid w:val="00F74B94"/>
    <w:rsid w:val="00F75131"/>
    <w:rsid w:val="00F772C7"/>
    <w:rsid w:val="00F812B0"/>
    <w:rsid w:val="00F81DAC"/>
    <w:rsid w:val="00F8283D"/>
    <w:rsid w:val="00F8304F"/>
    <w:rsid w:val="00F84064"/>
    <w:rsid w:val="00F872B3"/>
    <w:rsid w:val="00F93D54"/>
    <w:rsid w:val="00F94481"/>
    <w:rsid w:val="00F964B3"/>
    <w:rsid w:val="00F9727F"/>
    <w:rsid w:val="00F97588"/>
    <w:rsid w:val="00FA1600"/>
    <w:rsid w:val="00FA1B0E"/>
    <w:rsid w:val="00FA32C8"/>
    <w:rsid w:val="00FA5D29"/>
    <w:rsid w:val="00FA6C2C"/>
    <w:rsid w:val="00FB14E4"/>
    <w:rsid w:val="00FB2AC4"/>
    <w:rsid w:val="00FB38E9"/>
    <w:rsid w:val="00FB39EE"/>
    <w:rsid w:val="00FB4D17"/>
    <w:rsid w:val="00FB6509"/>
    <w:rsid w:val="00FB683F"/>
    <w:rsid w:val="00FB787A"/>
    <w:rsid w:val="00FC18A7"/>
    <w:rsid w:val="00FC1AB0"/>
    <w:rsid w:val="00FC2721"/>
    <w:rsid w:val="00FC3F6E"/>
    <w:rsid w:val="00FD0166"/>
    <w:rsid w:val="00FD15B0"/>
    <w:rsid w:val="00FD6D9C"/>
    <w:rsid w:val="00FE0677"/>
    <w:rsid w:val="00FE1272"/>
    <w:rsid w:val="00FE51FF"/>
    <w:rsid w:val="00FF0B63"/>
    <w:rsid w:val="00FF379E"/>
    <w:rsid w:val="00FF3B65"/>
    <w:rsid w:val="00FF458C"/>
    <w:rsid w:val="00FF577C"/>
    <w:rsid w:val="0C95D5C4"/>
    <w:rsid w:val="164A8FF2"/>
    <w:rsid w:val="2159BFFA"/>
    <w:rsid w:val="5650E2FC"/>
    <w:rsid w:val="7D27BF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A59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7F9"/>
  </w:style>
  <w:style w:type="paragraph" w:styleId="Heading1">
    <w:name w:val="heading 1"/>
    <w:basedOn w:val="Normal"/>
    <w:next w:val="Normal"/>
    <w:link w:val="Heading1Char"/>
    <w:uiPriority w:val="9"/>
    <w:qFormat/>
    <w:rsid w:val="006C1C6C"/>
    <w:pPr>
      <w:keepNext/>
      <w:keepLines/>
      <w:spacing w:before="120" w:after="120" w:line="276" w:lineRule="auto"/>
      <w:outlineLvl w:val="0"/>
    </w:pPr>
    <w:rPr>
      <w:rFonts w:ascii="Arial" w:eastAsiaTheme="majorEastAsia" w:hAnsi="Arial"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6C1C6C"/>
    <w:rPr>
      <w:rFonts w:ascii="Arial" w:eastAsiaTheme="majorEastAsia" w:hAnsi="Arial"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
    <w:link w:val="ListParagraphChar"/>
    <w:uiPriority w:val="34"/>
    <w:qFormat/>
    <w:rsid w:val="003348BF"/>
    <w:pPr>
      <w:ind w:left="720"/>
      <w:contextualSpacing/>
    </w:pPr>
  </w:style>
  <w:style w:type="paragraph" w:styleId="TOC1">
    <w:name w:val="toc 1"/>
    <w:basedOn w:val="Normal"/>
    <w:next w:val="Normal"/>
    <w:autoRedefine/>
    <w:uiPriority w:val="39"/>
    <w:unhideWhenUsed/>
    <w:rsid w:val="007D56DF"/>
    <w:pPr>
      <w:tabs>
        <w:tab w:val="left" w:pos="386"/>
        <w:tab w:val="right" w:leader="dot" w:pos="9017"/>
      </w:tabs>
      <w:spacing w:after="100"/>
    </w:pPr>
    <w:rPr>
      <w:rFonts w:ascii="Arial" w:hAnsi="Arial"/>
      <w:sz w:val="26"/>
    </w:rPr>
  </w:style>
  <w:style w:type="paragraph" w:styleId="TOC2">
    <w:name w:val="toc 2"/>
    <w:basedOn w:val="Normal"/>
    <w:next w:val="Normal"/>
    <w:autoRedefine/>
    <w:uiPriority w:val="39"/>
    <w:unhideWhenUsed/>
    <w:rsid w:val="00DE7CBC"/>
    <w:pPr>
      <w:spacing w:after="100"/>
      <w:ind w:left="210"/>
    </w:pPr>
  </w:style>
  <w:style w:type="paragraph" w:styleId="TOC3">
    <w:name w:val="toc 3"/>
    <w:basedOn w:val="Normal"/>
    <w:next w:val="Normal"/>
    <w:autoRedefine/>
    <w:uiPriority w:val="39"/>
    <w:unhideWhenUsed/>
    <w:rsid w:val="00310163"/>
    <w:pPr>
      <w:spacing w:after="100" w:line="259" w:lineRule="auto"/>
      <w:ind w:left="440"/>
    </w:pPr>
    <w:rPr>
      <w:rFonts w:cs="Times New Roman"/>
      <w:sz w:val="22"/>
      <w:szCs w:val="22"/>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table" w:customStyle="1" w:styleId="TableGrid1">
    <w:name w:val="Table Grid1"/>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2">
    <w:name w:val="Table Grid2"/>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3">
    <w:name w:val="Table Grid3"/>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4">
    <w:name w:val="Table Grid4"/>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FootnoteText">
    <w:name w:val="footnote text"/>
    <w:basedOn w:val="Normal"/>
    <w:link w:val="FootnoteTextChar"/>
    <w:uiPriority w:val="99"/>
    <w:semiHidden/>
    <w:unhideWhenUsed/>
    <w:rsid w:val="00F50E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E88"/>
    <w:rPr>
      <w:sz w:val="20"/>
      <w:szCs w:val="20"/>
    </w:rPr>
  </w:style>
  <w:style w:type="character" w:styleId="FootnoteReference">
    <w:name w:val="footnote reference"/>
    <w:basedOn w:val="DefaultParagraphFont"/>
    <w:uiPriority w:val="99"/>
    <w:semiHidden/>
    <w:unhideWhenUsed/>
    <w:rsid w:val="00F50E88"/>
    <w:rPr>
      <w:vertAlign w:val="superscript"/>
    </w:rPr>
  </w:style>
  <w:style w:type="table" w:customStyle="1" w:styleId="TableGrid5">
    <w:name w:val="Table Grid5"/>
    <w:basedOn w:val="TableNormal"/>
    <w:next w:val="TableGrid"/>
    <w:uiPriority w:val="59"/>
    <w:rsid w:val="00D603FC"/>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customStyle="1" w:styleId="Default">
    <w:name w:val="Default"/>
    <w:rsid w:val="003708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6">
    <w:name w:val="A16"/>
    <w:uiPriority w:val="99"/>
    <w:rsid w:val="000A0160"/>
    <w:rPr>
      <w:rFonts w:cs="Frutiger Neue LT W1G"/>
      <w:color w:val="000000"/>
      <w:sz w:val="15"/>
      <w:szCs w:val="15"/>
    </w:rPr>
  </w:style>
  <w:style w:type="character" w:customStyle="1" w:styleId="ListParagraphChar">
    <w:name w:val="List Paragraph Char"/>
    <w:aliases w:val="NSC List Paragraph Char"/>
    <w:basedOn w:val="DefaultParagraphFont"/>
    <w:link w:val="ListParagraph"/>
    <w:uiPriority w:val="34"/>
    <w:locked/>
    <w:rsid w:val="009B6948"/>
  </w:style>
  <w:style w:type="paragraph" w:styleId="Revision">
    <w:name w:val="Revision"/>
    <w:hidden/>
    <w:uiPriority w:val="99"/>
    <w:semiHidden/>
    <w:rsid w:val="00C85F64"/>
    <w:pPr>
      <w:spacing w:after="0" w:line="240" w:lineRule="auto"/>
    </w:pPr>
  </w:style>
  <w:style w:type="paragraph" w:customStyle="1" w:styleId="Normal6">
    <w:name w:val="Normal6"/>
    <w:qFormat/>
    <w:rsid w:val="00D76E94"/>
    <w:rPr>
      <w:rFonts w:ascii="DIN NEXT™ ARABIC REGULAR" w:eastAsia="DIN NEXT™ ARABIC REGULAR" w:hAnsi="DIN NEXT™ ARABIC REGULAR" w:cs="DIN NEXT™ ARABIC REGULAR"/>
    </w:rPr>
  </w:style>
  <w:style w:type="numbering" w:customStyle="1" w:styleId="Style1">
    <w:name w:val="Style1"/>
    <w:uiPriority w:val="99"/>
    <w:rsid w:val="00807A73"/>
    <w:pPr>
      <w:numPr>
        <w:numId w:val="32"/>
      </w:numPr>
    </w:pPr>
  </w:style>
  <w:style w:type="character" w:customStyle="1" w:styleId="Mention1">
    <w:name w:val="Mention1"/>
    <w:basedOn w:val="DefaultParagraphFont"/>
    <w:uiPriority w:val="99"/>
    <w:unhideWhenUsed/>
    <w:rsid w:val="00047FCB"/>
    <w:rPr>
      <w:color w:val="2B579A"/>
      <w:shd w:val="clear" w:color="auto" w:fill="E6E6E6"/>
    </w:rPr>
  </w:style>
  <w:style w:type="paragraph" w:customStyle="1" w:styleId="Normalbody">
    <w:name w:val="Normal body"/>
    <w:basedOn w:val="Normal"/>
    <w:link w:val="NormalbodyChar"/>
    <w:qFormat/>
    <w:rsid w:val="009C7C83"/>
    <w:pPr>
      <w:spacing w:before="120" w:after="120" w:line="276" w:lineRule="auto"/>
      <w:jc w:val="both"/>
    </w:pPr>
    <w:rPr>
      <w:rFonts w:ascii="Arial" w:hAnsi="Arial" w:cs="Arial"/>
      <w:sz w:val="26"/>
      <w:szCs w:val="26"/>
    </w:rPr>
  </w:style>
  <w:style w:type="character" w:customStyle="1" w:styleId="NormalbodyChar">
    <w:name w:val="Normal body Char"/>
    <w:basedOn w:val="DefaultParagraphFont"/>
    <w:link w:val="Normalbody"/>
    <w:rsid w:val="009C7C83"/>
    <w:rPr>
      <w:rFonts w:ascii="Arial" w:hAnsi="Arial" w:cs="Arial"/>
      <w:sz w:val="26"/>
      <w:szCs w:val="26"/>
    </w:rPr>
  </w:style>
  <w:style w:type="paragraph" w:customStyle="1" w:styleId="Normal4">
    <w:name w:val="Normal4"/>
    <w:qFormat/>
    <w:rsid w:val="00116656"/>
    <w:rPr>
      <w:rFonts w:ascii="DIN NEXT™ ARABIC REGULAR" w:eastAsia="DIN NEXT™ ARABIC REGULAR" w:hAnsi="DIN NEXT™ ARABIC REGULAR" w:cs="DIN NEXT™ ARABIC REGULAR"/>
      <w:lang w:val="en-GB"/>
    </w:rPr>
  </w:style>
  <w:style w:type="paragraph" w:customStyle="1" w:styleId="Normal3">
    <w:name w:val="Normal3"/>
    <w:qFormat/>
    <w:rsid w:val="00116656"/>
    <w:rPr>
      <w:rFonts w:ascii="DIN NEXT™ ARABIC REGULAR" w:eastAsia="DIN NEXT™ ARABIC REGULAR" w:hAnsi="DIN NEXT™ ARABIC REGULAR" w:cs="DIN NEXT™ ARABIC REGULA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7240">
      <w:bodyDiv w:val="1"/>
      <w:marLeft w:val="0"/>
      <w:marRight w:val="0"/>
      <w:marTop w:val="0"/>
      <w:marBottom w:val="0"/>
      <w:divBdr>
        <w:top w:val="none" w:sz="0" w:space="0" w:color="auto"/>
        <w:left w:val="none" w:sz="0" w:space="0" w:color="auto"/>
        <w:bottom w:val="none" w:sz="0" w:space="0" w:color="auto"/>
        <w:right w:val="none" w:sz="0" w:space="0" w:color="auto"/>
      </w:divBdr>
    </w:div>
    <w:div w:id="320358025">
      <w:bodyDiv w:val="1"/>
      <w:marLeft w:val="0"/>
      <w:marRight w:val="0"/>
      <w:marTop w:val="0"/>
      <w:marBottom w:val="0"/>
      <w:divBdr>
        <w:top w:val="none" w:sz="0" w:space="0" w:color="auto"/>
        <w:left w:val="none" w:sz="0" w:space="0" w:color="auto"/>
        <w:bottom w:val="none" w:sz="0" w:space="0" w:color="auto"/>
        <w:right w:val="none" w:sz="0" w:space="0" w:color="auto"/>
      </w:divBdr>
    </w:div>
    <w:div w:id="571040932">
      <w:bodyDiv w:val="1"/>
      <w:marLeft w:val="0"/>
      <w:marRight w:val="0"/>
      <w:marTop w:val="0"/>
      <w:marBottom w:val="0"/>
      <w:divBdr>
        <w:top w:val="none" w:sz="0" w:space="0" w:color="auto"/>
        <w:left w:val="none" w:sz="0" w:space="0" w:color="auto"/>
        <w:bottom w:val="none" w:sz="0" w:space="0" w:color="auto"/>
        <w:right w:val="none" w:sz="0" w:space="0" w:color="auto"/>
      </w:divBdr>
    </w:div>
    <w:div w:id="589198360">
      <w:bodyDiv w:val="1"/>
      <w:marLeft w:val="0"/>
      <w:marRight w:val="0"/>
      <w:marTop w:val="0"/>
      <w:marBottom w:val="0"/>
      <w:divBdr>
        <w:top w:val="none" w:sz="0" w:space="0" w:color="auto"/>
        <w:left w:val="none" w:sz="0" w:space="0" w:color="auto"/>
        <w:bottom w:val="none" w:sz="0" w:space="0" w:color="auto"/>
        <w:right w:val="none" w:sz="0" w:space="0" w:color="auto"/>
      </w:divBdr>
    </w:div>
    <w:div w:id="842353635">
      <w:bodyDiv w:val="1"/>
      <w:marLeft w:val="0"/>
      <w:marRight w:val="0"/>
      <w:marTop w:val="0"/>
      <w:marBottom w:val="0"/>
      <w:divBdr>
        <w:top w:val="none" w:sz="0" w:space="0" w:color="auto"/>
        <w:left w:val="none" w:sz="0" w:space="0" w:color="auto"/>
        <w:bottom w:val="none" w:sz="0" w:space="0" w:color="auto"/>
        <w:right w:val="none" w:sz="0" w:space="0" w:color="auto"/>
      </w:divBdr>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066606529">
      <w:bodyDiv w:val="1"/>
      <w:marLeft w:val="0"/>
      <w:marRight w:val="0"/>
      <w:marTop w:val="0"/>
      <w:marBottom w:val="0"/>
      <w:divBdr>
        <w:top w:val="none" w:sz="0" w:space="0" w:color="auto"/>
        <w:left w:val="none" w:sz="0" w:space="0" w:color="auto"/>
        <w:bottom w:val="none" w:sz="0" w:space="0" w:color="auto"/>
        <w:right w:val="none" w:sz="0" w:space="0" w:color="auto"/>
      </w:divBdr>
    </w:div>
    <w:div w:id="1128282803">
      <w:bodyDiv w:val="1"/>
      <w:marLeft w:val="0"/>
      <w:marRight w:val="0"/>
      <w:marTop w:val="0"/>
      <w:marBottom w:val="0"/>
      <w:divBdr>
        <w:top w:val="none" w:sz="0" w:space="0" w:color="auto"/>
        <w:left w:val="none" w:sz="0" w:space="0" w:color="auto"/>
        <w:bottom w:val="none" w:sz="0" w:space="0" w:color="auto"/>
        <w:right w:val="none" w:sz="0" w:space="0" w:color="auto"/>
      </w:divBdr>
    </w:div>
    <w:div w:id="1858928982">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BED83884F047F5918141EFAE44E36A"/>
        <w:category>
          <w:name w:val="General"/>
          <w:gallery w:val="placeholder"/>
        </w:category>
        <w:types>
          <w:type w:val="bbPlcHdr"/>
        </w:types>
        <w:behaviors>
          <w:behavior w:val="content"/>
        </w:behaviors>
        <w:guid w:val="{8CCFBE48-CBF2-46AD-BAF6-B5653ABC64E5}"/>
      </w:docPartPr>
      <w:docPartBody>
        <w:p w:rsidR="00A163D0" w:rsidRDefault="00A163D0" w:rsidP="00A163D0">
          <w:pPr>
            <w:pStyle w:val="9CBED83884F047F5918141EFAE44E36A"/>
          </w:pPr>
          <w:r>
            <w:rPr>
              <w:rStyle w:val="PlaceholderText"/>
            </w:rPr>
            <w:t>Choose an item.</w:t>
          </w:r>
        </w:p>
      </w:docPartBody>
    </w:docPart>
    <w:docPart>
      <w:docPartPr>
        <w:name w:val="09242B24F2FD4012BD2790CC2E54C283"/>
        <w:category>
          <w:name w:val="General"/>
          <w:gallery w:val="placeholder"/>
        </w:category>
        <w:types>
          <w:type w:val="bbPlcHdr"/>
        </w:types>
        <w:behaviors>
          <w:behavior w:val="content"/>
        </w:behaviors>
        <w:guid w:val="{5180E588-E4DE-40D3-AB3F-5356D7C2F3A2}"/>
      </w:docPartPr>
      <w:docPartBody>
        <w:p w:rsidR="00D76E38" w:rsidRDefault="00B0659D">
          <w:pPr>
            <w:pStyle w:val="09242B24F2FD4012BD2790CC2E54C283"/>
          </w:pPr>
          <w:r w:rsidRPr="00AA4E33">
            <w:rPr>
              <w:rStyle w:val="PlaceholderText"/>
              <w:lang w:bidi="en-US"/>
            </w:rPr>
            <w:t>Choose an item.</w:t>
          </w:r>
        </w:p>
      </w:docPartBody>
    </w:docPart>
    <w:docPart>
      <w:docPartPr>
        <w:name w:val="C16713D33EA94BA2B259DDCDFC04FFA0"/>
        <w:category>
          <w:name w:val="General"/>
          <w:gallery w:val="placeholder"/>
        </w:category>
        <w:types>
          <w:type w:val="bbPlcHdr"/>
        </w:types>
        <w:behaviors>
          <w:behavior w:val="content"/>
        </w:behaviors>
        <w:guid w:val="{F32B3310-4477-4146-8814-44230E4B6300}"/>
      </w:docPartPr>
      <w:docPartBody>
        <w:p w:rsidR="00D76E38" w:rsidRDefault="00B0659D">
          <w:pPr>
            <w:pStyle w:val="C16713D33EA94BA2B259DDCDFC04FFA0"/>
          </w:pPr>
          <w:r>
            <w:rPr>
              <w:rStyle w:val="PlaceholderText"/>
              <w:lang w:bidi="en-US"/>
            </w:rPr>
            <w:t>Click here to enter text.</w:t>
          </w:r>
        </w:p>
      </w:docPartBody>
    </w:docPart>
    <w:docPart>
      <w:docPartPr>
        <w:name w:val="5E53AC0D66214E8BA249ECBED5B02597"/>
        <w:category>
          <w:name w:val="General"/>
          <w:gallery w:val="placeholder"/>
        </w:category>
        <w:types>
          <w:type w:val="bbPlcHdr"/>
        </w:types>
        <w:behaviors>
          <w:behavior w:val="content"/>
        </w:behaviors>
        <w:guid w:val="{2C4C86D7-259D-4AA7-ADD9-AF53688CB9D3}"/>
      </w:docPartPr>
      <w:docPartBody>
        <w:p w:rsidR="00D76E38" w:rsidRDefault="00B0659D">
          <w:pPr>
            <w:pStyle w:val="5E53AC0D66214E8BA249ECBED5B02597"/>
          </w:pPr>
          <w:r w:rsidRPr="002C6AEA">
            <w:rPr>
              <w:rStyle w:val="PlaceholderText"/>
              <w:lang w:bidi="en-US"/>
            </w:rPr>
            <w:t>Click here to enter text.</w:t>
          </w:r>
        </w:p>
      </w:docPartBody>
    </w:docPart>
    <w:docPart>
      <w:docPartPr>
        <w:name w:val="56DB434864DB4751A49785F26035AE4D"/>
        <w:category>
          <w:name w:val="General"/>
          <w:gallery w:val="placeholder"/>
        </w:category>
        <w:types>
          <w:type w:val="bbPlcHdr"/>
        </w:types>
        <w:behaviors>
          <w:behavior w:val="content"/>
        </w:behaviors>
        <w:guid w:val="{B87CE02B-F92E-4786-8E72-5A866E162473}"/>
      </w:docPartPr>
      <w:docPartBody>
        <w:p w:rsidR="00357383" w:rsidRDefault="00674B8E" w:rsidP="00674B8E">
          <w:pPr>
            <w:pStyle w:val="56DB434864DB4751A49785F26035AE4D"/>
          </w:pPr>
          <w:r>
            <w:rPr>
              <w:rStyle w:val="PlaceholderText"/>
              <w:lang w:bidi="en-US"/>
            </w:rPr>
            <w:t>Click here to enter text.</w:t>
          </w:r>
        </w:p>
      </w:docPartBody>
    </w:docPart>
    <w:docPart>
      <w:docPartPr>
        <w:name w:val="A8D21BD7DB1A4A8B92759974104EE09B"/>
        <w:category>
          <w:name w:val="General"/>
          <w:gallery w:val="placeholder"/>
        </w:category>
        <w:types>
          <w:type w:val="bbPlcHdr"/>
        </w:types>
        <w:behaviors>
          <w:behavior w:val="content"/>
        </w:behaviors>
        <w:guid w:val="{DB1682B8-83BF-4401-9E15-BDB3EE45296C}"/>
      </w:docPartPr>
      <w:docPartBody>
        <w:p w:rsidR="00357383" w:rsidRDefault="00674B8E" w:rsidP="00674B8E">
          <w:pPr>
            <w:pStyle w:val="A8D21BD7DB1A4A8B92759974104EE09B"/>
          </w:pPr>
          <w:r>
            <w:rPr>
              <w:rStyle w:val="PlaceholderText"/>
              <w:lang w:bidi="en-US"/>
            </w:rPr>
            <w:t>Click here to enter text.</w:t>
          </w:r>
        </w:p>
      </w:docPartBody>
    </w:docPart>
    <w:docPart>
      <w:docPartPr>
        <w:name w:val="87E6C0CD91D640A5AC995020D8702ABF"/>
        <w:category>
          <w:name w:val="General"/>
          <w:gallery w:val="placeholder"/>
        </w:category>
        <w:types>
          <w:type w:val="bbPlcHdr"/>
        </w:types>
        <w:behaviors>
          <w:behavior w:val="content"/>
        </w:behaviors>
        <w:guid w:val="{6E3DAE7E-5F18-41F9-B209-691D3F8280EA}"/>
      </w:docPartPr>
      <w:docPartBody>
        <w:p w:rsidR="00357383" w:rsidRDefault="00674B8E" w:rsidP="00674B8E">
          <w:pPr>
            <w:pStyle w:val="87E6C0CD91D640A5AC995020D8702ABF"/>
          </w:pPr>
          <w:r>
            <w:rPr>
              <w:rFonts w:asciiTheme="minorBidi" w:hAnsiTheme="minorBidi"/>
              <w:color w:val="5B9BD5" w:themeColor="accent1"/>
              <w:shd w:val="clear" w:color="auto" w:fill="ACB9CA" w:themeFill="text2" w:themeFillTint="66"/>
              <w:lang w:bidi="en-US"/>
            </w:rPr>
            <w:t>Choose Role</w:t>
          </w:r>
        </w:p>
      </w:docPartBody>
    </w:docPart>
    <w:docPart>
      <w:docPartPr>
        <w:name w:val="373C0E80F01441859ABD0FD9EE66E3B8"/>
        <w:category>
          <w:name w:val="General"/>
          <w:gallery w:val="placeholder"/>
        </w:category>
        <w:types>
          <w:type w:val="bbPlcHdr"/>
        </w:types>
        <w:behaviors>
          <w:behavior w:val="content"/>
        </w:behaviors>
        <w:guid w:val="{AF4B483B-8C79-4901-B8B1-8EF36D0F485D}"/>
      </w:docPartPr>
      <w:docPartBody>
        <w:p w:rsidR="00357383" w:rsidRDefault="00674B8E" w:rsidP="00674B8E">
          <w:pPr>
            <w:pStyle w:val="373C0E80F01441859ABD0FD9EE66E3B8"/>
          </w:pPr>
          <w:r>
            <w:rPr>
              <w:rStyle w:val="PlaceholderText"/>
              <w:lang w:bidi="en-US"/>
            </w:rPr>
            <w:t>Click here to enter text.</w:t>
          </w:r>
        </w:p>
      </w:docPartBody>
    </w:docPart>
    <w:docPart>
      <w:docPartPr>
        <w:name w:val="C09BBD3516514A3F9121040A587C7908"/>
        <w:category>
          <w:name w:val="General"/>
          <w:gallery w:val="placeholder"/>
        </w:category>
        <w:types>
          <w:type w:val="bbPlcHdr"/>
        </w:types>
        <w:behaviors>
          <w:behavior w:val="content"/>
        </w:behaviors>
        <w:guid w:val="{9515054C-4C1E-4BEB-937D-48C071727F1A}"/>
      </w:docPartPr>
      <w:docPartBody>
        <w:p w:rsidR="00357383" w:rsidRDefault="00674B8E" w:rsidP="00674B8E">
          <w:pPr>
            <w:pStyle w:val="C09BBD3516514A3F9121040A587C7908"/>
          </w:pPr>
          <w:r>
            <w:rPr>
              <w:rStyle w:val="PlaceholderText"/>
              <w:lang w:bidi="en-US"/>
            </w:rPr>
            <w:t>Click here to enter text.</w:t>
          </w:r>
        </w:p>
      </w:docPartBody>
    </w:docPart>
    <w:docPart>
      <w:docPartPr>
        <w:name w:val="BFFE97DA7A5C4CF79773902312557C4A"/>
        <w:category>
          <w:name w:val="General"/>
          <w:gallery w:val="placeholder"/>
        </w:category>
        <w:types>
          <w:type w:val="bbPlcHdr"/>
        </w:types>
        <w:behaviors>
          <w:behavior w:val="content"/>
        </w:behaviors>
        <w:guid w:val="{CADEC559-39C2-47FC-A0CA-AC6621E7AB37}"/>
      </w:docPartPr>
      <w:docPartBody>
        <w:p w:rsidR="00357383" w:rsidRDefault="00674B8E" w:rsidP="00674B8E">
          <w:pPr>
            <w:pStyle w:val="BFFE97DA7A5C4CF79773902312557C4A"/>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panose1 w:val="020B05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MEDIUM">
    <w:panose1 w:val="020B0603020203050203"/>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TheSansArabic Light">
    <w:altName w:val="Segoe UI Semilight"/>
    <w:panose1 w:val="00000000000000000000"/>
    <w:charset w:val="00"/>
    <w:family w:val="swiss"/>
    <w:notTrueType/>
    <w:pitch w:val="variable"/>
    <w:sig w:usb0="00000000" w:usb1="D000204A" w:usb2="00000008" w:usb3="00000000" w:csb0="0000004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80"/>
    <w:rsid w:val="0001451A"/>
    <w:rsid w:val="000A4486"/>
    <w:rsid w:val="000F1592"/>
    <w:rsid w:val="0010647E"/>
    <w:rsid w:val="0012122B"/>
    <w:rsid w:val="001243EF"/>
    <w:rsid w:val="00150880"/>
    <w:rsid w:val="0015204F"/>
    <w:rsid w:val="001545A3"/>
    <w:rsid w:val="00170E32"/>
    <w:rsid w:val="00175DEF"/>
    <w:rsid w:val="00182313"/>
    <w:rsid w:val="00190619"/>
    <w:rsid w:val="001F206B"/>
    <w:rsid w:val="002164B7"/>
    <w:rsid w:val="002917A9"/>
    <w:rsid w:val="002D117D"/>
    <w:rsid w:val="002F2FBD"/>
    <w:rsid w:val="003017FC"/>
    <w:rsid w:val="00357383"/>
    <w:rsid w:val="00367BE5"/>
    <w:rsid w:val="003821E8"/>
    <w:rsid w:val="003B2848"/>
    <w:rsid w:val="003D7182"/>
    <w:rsid w:val="004148C9"/>
    <w:rsid w:val="004938F1"/>
    <w:rsid w:val="004C2DE0"/>
    <w:rsid w:val="00500827"/>
    <w:rsid w:val="00582EE5"/>
    <w:rsid w:val="005B3653"/>
    <w:rsid w:val="005B7132"/>
    <w:rsid w:val="005D6D14"/>
    <w:rsid w:val="00653303"/>
    <w:rsid w:val="00674B8E"/>
    <w:rsid w:val="006841C7"/>
    <w:rsid w:val="00717612"/>
    <w:rsid w:val="0072673F"/>
    <w:rsid w:val="00731604"/>
    <w:rsid w:val="007346F1"/>
    <w:rsid w:val="00744339"/>
    <w:rsid w:val="00784FC2"/>
    <w:rsid w:val="0078657C"/>
    <w:rsid w:val="007A4960"/>
    <w:rsid w:val="007A69F7"/>
    <w:rsid w:val="007E2092"/>
    <w:rsid w:val="007F1D09"/>
    <w:rsid w:val="008266AD"/>
    <w:rsid w:val="00857296"/>
    <w:rsid w:val="00890C32"/>
    <w:rsid w:val="00895F0C"/>
    <w:rsid w:val="008C46C7"/>
    <w:rsid w:val="00943D58"/>
    <w:rsid w:val="009C2FF2"/>
    <w:rsid w:val="009E78EC"/>
    <w:rsid w:val="00A05FD4"/>
    <w:rsid w:val="00A0681E"/>
    <w:rsid w:val="00A163D0"/>
    <w:rsid w:val="00A17302"/>
    <w:rsid w:val="00A46BDA"/>
    <w:rsid w:val="00A76837"/>
    <w:rsid w:val="00AA22D2"/>
    <w:rsid w:val="00AD0B57"/>
    <w:rsid w:val="00B0558E"/>
    <w:rsid w:val="00B0659D"/>
    <w:rsid w:val="00B42E5A"/>
    <w:rsid w:val="00B45572"/>
    <w:rsid w:val="00B86B55"/>
    <w:rsid w:val="00BB04E4"/>
    <w:rsid w:val="00BD2EEF"/>
    <w:rsid w:val="00BD681A"/>
    <w:rsid w:val="00BF5C30"/>
    <w:rsid w:val="00C05AAF"/>
    <w:rsid w:val="00C919C7"/>
    <w:rsid w:val="00CA14A5"/>
    <w:rsid w:val="00CB6DDE"/>
    <w:rsid w:val="00CE63BE"/>
    <w:rsid w:val="00CE7C16"/>
    <w:rsid w:val="00CF3A1E"/>
    <w:rsid w:val="00D4505E"/>
    <w:rsid w:val="00D51123"/>
    <w:rsid w:val="00D57E1E"/>
    <w:rsid w:val="00D61F27"/>
    <w:rsid w:val="00D76E38"/>
    <w:rsid w:val="00D7734A"/>
    <w:rsid w:val="00D77A08"/>
    <w:rsid w:val="00E076F9"/>
    <w:rsid w:val="00E442DC"/>
    <w:rsid w:val="00E51BF0"/>
    <w:rsid w:val="00E6352B"/>
    <w:rsid w:val="00EB5888"/>
    <w:rsid w:val="00F8222F"/>
    <w:rsid w:val="00FC17DA"/>
    <w:rsid w:val="00FD6D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68513B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4B8E"/>
  </w:style>
  <w:style w:type="paragraph" w:customStyle="1" w:styleId="9CBED83884F047F5918141EFAE44E36A">
    <w:name w:val="9CBED83884F047F5918141EFAE44E36A"/>
    <w:rsid w:val="00A163D0"/>
  </w:style>
  <w:style w:type="paragraph" w:customStyle="1" w:styleId="09242B24F2FD4012BD2790CC2E54C283">
    <w:name w:val="09242B24F2FD4012BD2790CC2E54C283"/>
  </w:style>
  <w:style w:type="paragraph" w:customStyle="1" w:styleId="C16713D33EA94BA2B259DDCDFC04FFA0">
    <w:name w:val="C16713D33EA94BA2B259DDCDFC04FFA0"/>
  </w:style>
  <w:style w:type="paragraph" w:customStyle="1" w:styleId="5E53AC0D66214E8BA249ECBED5B02597">
    <w:name w:val="5E53AC0D66214E8BA249ECBED5B02597"/>
  </w:style>
  <w:style w:type="paragraph" w:customStyle="1" w:styleId="56DB434864DB4751A49785F26035AE4D">
    <w:name w:val="56DB434864DB4751A49785F26035AE4D"/>
    <w:rsid w:val="00674B8E"/>
  </w:style>
  <w:style w:type="paragraph" w:customStyle="1" w:styleId="A8D21BD7DB1A4A8B92759974104EE09B">
    <w:name w:val="A8D21BD7DB1A4A8B92759974104EE09B"/>
    <w:rsid w:val="00674B8E"/>
  </w:style>
  <w:style w:type="paragraph" w:customStyle="1" w:styleId="87E6C0CD91D640A5AC995020D8702ABF">
    <w:name w:val="87E6C0CD91D640A5AC995020D8702ABF"/>
    <w:rsid w:val="00674B8E"/>
  </w:style>
  <w:style w:type="paragraph" w:customStyle="1" w:styleId="373C0E80F01441859ABD0FD9EE66E3B8">
    <w:name w:val="373C0E80F01441859ABD0FD9EE66E3B8"/>
    <w:rsid w:val="00674B8E"/>
  </w:style>
  <w:style w:type="paragraph" w:customStyle="1" w:styleId="C09BBD3516514A3F9121040A587C7908">
    <w:name w:val="C09BBD3516514A3F9121040A587C7908"/>
    <w:rsid w:val="00674B8E"/>
  </w:style>
  <w:style w:type="paragraph" w:customStyle="1" w:styleId="BFFE97DA7A5C4CF79773902312557C4A">
    <w:name w:val="BFFE97DA7A5C4CF79773902312557C4A"/>
    <w:rsid w:val="00674B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f34640dc-894c-4d44-a281-a5fd3143123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D79AE-799E-4D59-A017-79F2CF9BA40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3B1C1A2-B5D4-490D-B0B2-C4CC5240B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2242</Words>
  <Characters>12782</Characters>
  <Application>Microsoft Office Word</Application>
  <DocSecurity>0</DocSecurity>
  <Lines>106</Lines>
  <Paragraphs>29</Paragraphs>
  <ScaleCrop>false</ScaleCrop>
  <Company/>
  <LinksUpToDate>false</LinksUpToDate>
  <CharactersWithSpaces>14995</CharactersWithSpaces>
  <SharedDoc>false</SharedDoc>
  <HLinks>
    <vt:vector size="66" baseType="variant">
      <vt:variant>
        <vt:i4>6291527</vt:i4>
      </vt:variant>
      <vt:variant>
        <vt:i4>51</vt:i4>
      </vt:variant>
      <vt:variant>
        <vt:i4>0</vt:i4>
      </vt:variant>
      <vt:variant>
        <vt:i4>5</vt:i4>
      </vt:variant>
      <vt:variant>
        <vt:lpwstr/>
      </vt:variant>
      <vt:variant>
        <vt:lpwstr>_Compliance</vt:lpwstr>
      </vt:variant>
      <vt:variant>
        <vt:i4>4718653</vt:i4>
      </vt:variant>
      <vt:variant>
        <vt:i4>48</vt:i4>
      </vt:variant>
      <vt:variant>
        <vt:i4>0</vt:i4>
      </vt:variant>
      <vt:variant>
        <vt:i4>5</vt:i4>
      </vt:variant>
      <vt:variant>
        <vt:lpwstr/>
      </vt:variant>
      <vt:variant>
        <vt:lpwstr>_الالتزام_بالسياسة</vt:lpwstr>
      </vt:variant>
      <vt:variant>
        <vt:i4>6946880</vt:i4>
      </vt:variant>
      <vt:variant>
        <vt:i4>45</vt:i4>
      </vt:variant>
      <vt:variant>
        <vt:i4>0</vt:i4>
      </vt:variant>
      <vt:variant>
        <vt:i4>5</vt:i4>
      </vt:variant>
      <vt:variant>
        <vt:lpwstr/>
      </vt:variant>
      <vt:variant>
        <vt:lpwstr>_Roles_and_Responsibilities</vt:lpwstr>
      </vt:variant>
      <vt:variant>
        <vt:i4>7929932</vt:i4>
      </vt:variant>
      <vt:variant>
        <vt:i4>42</vt:i4>
      </vt:variant>
      <vt:variant>
        <vt:i4>0</vt:i4>
      </vt:variant>
      <vt:variant>
        <vt:i4>5</vt:i4>
      </vt:variant>
      <vt:variant>
        <vt:lpwstr/>
      </vt:variant>
      <vt:variant>
        <vt:lpwstr>_Scope</vt:lpwstr>
      </vt:variant>
      <vt:variant>
        <vt:i4>524329</vt:i4>
      </vt:variant>
      <vt:variant>
        <vt:i4>39</vt:i4>
      </vt:variant>
      <vt:variant>
        <vt:i4>0</vt:i4>
      </vt:variant>
      <vt:variant>
        <vt:i4>5</vt:i4>
      </vt:variant>
      <vt:variant>
        <vt:lpwstr/>
      </vt:variant>
      <vt:variant>
        <vt:lpwstr>_Purpose</vt:lpwstr>
      </vt:variant>
      <vt:variant>
        <vt:i4>2031677</vt:i4>
      </vt:variant>
      <vt:variant>
        <vt:i4>32</vt:i4>
      </vt:variant>
      <vt:variant>
        <vt:i4>0</vt:i4>
      </vt:variant>
      <vt:variant>
        <vt:i4>5</vt:i4>
      </vt:variant>
      <vt:variant>
        <vt:lpwstr/>
      </vt:variant>
      <vt:variant>
        <vt:lpwstr>_Toc109900517</vt:lpwstr>
      </vt:variant>
      <vt:variant>
        <vt:i4>2031677</vt:i4>
      </vt:variant>
      <vt:variant>
        <vt:i4>26</vt:i4>
      </vt:variant>
      <vt:variant>
        <vt:i4>0</vt:i4>
      </vt:variant>
      <vt:variant>
        <vt:i4>5</vt:i4>
      </vt:variant>
      <vt:variant>
        <vt:lpwstr/>
      </vt:variant>
      <vt:variant>
        <vt:lpwstr>_Toc109900516</vt:lpwstr>
      </vt:variant>
      <vt:variant>
        <vt:i4>2031677</vt:i4>
      </vt:variant>
      <vt:variant>
        <vt:i4>20</vt:i4>
      </vt:variant>
      <vt:variant>
        <vt:i4>0</vt:i4>
      </vt:variant>
      <vt:variant>
        <vt:i4>5</vt:i4>
      </vt:variant>
      <vt:variant>
        <vt:lpwstr/>
      </vt:variant>
      <vt:variant>
        <vt:lpwstr>_Toc109900515</vt:lpwstr>
      </vt:variant>
      <vt:variant>
        <vt:i4>2031677</vt:i4>
      </vt:variant>
      <vt:variant>
        <vt:i4>14</vt:i4>
      </vt:variant>
      <vt:variant>
        <vt:i4>0</vt:i4>
      </vt:variant>
      <vt:variant>
        <vt:i4>5</vt:i4>
      </vt:variant>
      <vt:variant>
        <vt:lpwstr/>
      </vt:variant>
      <vt:variant>
        <vt:lpwstr>_Toc109900514</vt:lpwstr>
      </vt:variant>
      <vt:variant>
        <vt:i4>2031677</vt:i4>
      </vt:variant>
      <vt:variant>
        <vt:i4>8</vt:i4>
      </vt:variant>
      <vt:variant>
        <vt:i4>0</vt:i4>
      </vt:variant>
      <vt:variant>
        <vt:i4>5</vt:i4>
      </vt:variant>
      <vt:variant>
        <vt:lpwstr/>
      </vt:variant>
      <vt:variant>
        <vt:lpwstr>_Toc109900513</vt:lpwstr>
      </vt:variant>
      <vt:variant>
        <vt:i4>2031677</vt:i4>
      </vt:variant>
      <vt:variant>
        <vt:i4>2</vt:i4>
      </vt:variant>
      <vt:variant>
        <vt:i4>0</vt:i4>
      </vt:variant>
      <vt:variant>
        <vt:i4>5</vt:i4>
      </vt:variant>
      <vt:variant>
        <vt:lpwstr/>
      </vt:variant>
      <vt:variant>
        <vt:lpwstr>_Toc109900512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2023-09-25T05:31:00Z</dcterms:created>
  <dcterms:modified xsi:type="dcterms:W3CDTF">2023-09-25T11:55:00Z</dcterms:modified>
</cp:coreProperties>
</file>